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DF" w:rsidRDefault="00261BDF" w:rsidP="00CA5FB5">
      <w:pPr>
        <w:spacing w:before="0" w:after="0"/>
        <w:rPr>
          <w:noProof/>
        </w:rPr>
      </w:pPr>
    </w:p>
    <w:p w:rsidR="00720A3E" w:rsidRDefault="00720A3E" w:rsidP="00CA5FB5">
      <w:pPr>
        <w:spacing w:before="0" w:after="0"/>
        <w:rPr>
          <w:noProof/>
        </w:rPr>
      </w:pPr>
    </w:p>
    <w:p w:rsidR="00261BDF" w:rsidRDefault="00261BDF" w:rsidP="00CA5FB5">
      <w:pPr>
        <w:spacing w:before="0" w:after="0"/>
        <w:rPr>
          <w:noProof/>
        </w:rPr>
      </w:pPr>
    </w:p>
    <w:p w:rsidR="00261BDF" w:rsidRDefault="00261BDF" w:rsidP="00CA5FB5">
      <w:pPr>
        <w:spacing w:before="0" w:after="0"/>
        <w:rPr>
          <w:noProof/>
        </w:rPr>
      </w:pPr>
    </w:p>
    <w:p w:rsidR="00CA5FB5" w:rsidRPr="00C96080" w:rsidRDefault="00261BDF" w:rsidP="00CA5FB5">
      <w:pPr>
        <w:spacing w:before="0" w:after="0"/>
        <w:rPr>
          <w:rFonts w:ascii="Arial" w:hAnsi="Arial" w:cs="Arial"/>
        </w:rPr>
      </w:pPr>
      <w:r>
        <w:rPr>
          <w:noProof/>
          <w:lang w:bidi="ar-SA"/>
        </w:rPr>
        <w:drawing>
          <wp:inline distT="0" distB="0" distL="0" distR="0" wp14:anchorId="76523D75" wp14:editId="4C0CA6FE">
            <wp:extent cx="5943600" cy="1531942"/>
            <wp:effectExtent l="0" t="0" r="0" b="0"/>
            <wp:docPr id="2" name="Picture 2" descr="co_cdhe_div_cche_300_rgb_ltrh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he_div_cche_300_rgb_ltrhd_v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31942"/>
                    </a:xfrm>
                    <a:prstGeom prst="rect">
                      <a:avLst/>
                    </a:prstGeom>
                    <a:noFill/>
                    <a:ln>
                      <a:noFill/>
                    </a:ln>
                  </pic:spPr>
                </pic:pic>
              </a:graphicData>
            </a:graphic>
          </wp:inline>
        </w:drawing>
      </w:r>
    </w:p>
    <w:p w:rsidR="00CA5FB5" w:rsidRPr="00C96080" w:rsidRDefault="00CA5FB5" w:rsidP="00CA5FB5">
      <w:pPr>
        <w:spacing w:before="0" w:after="0"/>
        <w:rPr>
          <w:rFonts w:ascii="Arial" w:hAnsi="Arial" w:cs="Arial"/>
        </w:rPr>
      </w:pPr>
    </w:p>
    <w:p w:rsidR="00CA5FB5" w:rsidRPr="00C96080" w:rsidRDefault="00CA5FB5" w:rsidP="00CA5FB5">
      <w:pPr>
        <w:spacing w:before="0" w:after="0"/>
        <w:rPr>
          <w:rFonts w:ascii="Arial" w:hAnsi="Arial" w:cs="Arial"/>
        </w:rPr>
      </w:pPr>
    </w:p>
    <w:p w:rsidR="006A69BF" w:rsidRPr="001D2EE7" w:rsidRDefault="006A69BF" w:rsidP="00CA5FB5">
      <w:pPr>
        <w:spacing w:before="0" w:after="0"/>
        <w:rPr>
          <w:rFonts w:ascii="Arial" w:hAnsi="Arial" w:cs="Arial"/>
        </w:rPr>
      </w:pPr>
    </w:p>
    <w:p w:rsidR="006A69BF" w:rsidRPr="001D2EE7" w:rsidRDefault="006A69BF" w:rsidP="00CA5FB5">
      <w:pPr>
        <w:spacing w:before="0" w:after="0"/>
        <w:rPr>
          <w:rFonts w:ascii="Arial" w:hAnsi="Arial" w:cs="Arial"/>
        </w:rPr>
      </w:pPr>
    </w:p>
    <w:p w:rsidR="00D709B8" w:rsidRDefault="00D709B8" w:rsidP="00261BDF">
      <w:pPr>
        <w:tabs>
          <w:tab w:val="left" w:pos="3255"/>
        </w:tabs>
        <w:spacing w:before="0" w:after="0" w:line="240" w:lineRule="auto"/>
        <w:jc w:val="center"/>
        <w:rPr>
          <w:rFonts w:ascii="Trebuchet MS" w:eastAsia="Times New Roman" w:hAnsi="Trebuchet MS" w:cs="Times New Roman"/>
          <w:b/>
          <w:sz w:val="40"/>
          <w:szCs w:val="40"/>
          <w:lang w:bidi="ar-SA"/>
        </w:rPr>
      </w:pPr>
    </w:p>
    <w:p w:rsidR="00CC1309" w:rsidRDefault="00CC1309" w:rsidP="00261BDF">
      <w:pPr>
        <w:tabs>
          <w:tab w:val="left" w:pos="3255"/>
        </w:tabs>
        <w:spacing w:before="0" w:after="0" w:line="240" w:lineRule="auto"/>
        <w:jc w:val="center"/>
        <w:rPr>
          <w:rFonts w:ascii="Trebuchet MS" w:eastAsia="Times New Roman" w:hAnsi="Trebuchet MS" w:cs="Times New Roman"/>
          <w:b/>
          <w:sz w:val="40"/>
          <w:szCs w:val="40"/>
          <w:lang w:bidi="ar-SA"/>
        </w:rPr>
      </w:pPr>
    </w:p>
    <w:p w:rsidR="00D709B8" w:rsidRDefault="00D709B8" w:rsidP="00261BDF">
      <w:pPr>
        <w:tabs>
          <w:tab w:val="left" w:pos="3255"/>
        </w:tabs>
        <w:spacing w:before="0" w:after="0" w:line="240" w:lineRule="auto"/>
        <w:jc w:val="center"/>
        <w:rPr>
          <w:rFonts w:ascii="Trebuchet MS" w:eastAsia="Times New Roman" w:hAnsi="Trebuchet MS" w:cs="Times New Roman"/>
          <w:b/>
          <w:sz w:val="40"/>
          <w:szCs w:val="40"/>
          <w:lang w:bidi="ar-SA"/>
        </w:rPr>
      </w:pPr>
    </w:p>
    <w:p w:rsidR="00261BDF" w:rsidRPr="00261BDF" w:rsidRDefault="00261BDF" w:rsidP="00261BDF">
      <w:pPr>
        <w:tabs>
          <w:tab w:val="left" w:pos="3255"/>
        </w:tabs>
        <w:spacing w:before="0" w:after="0" w:line="240" w:lineRule="auto"/>
        <w:jc w:val="center"/>
        <w:rPr>
          <w:rFonts w:ascii="Trebuchet MS" w:eastAsia="Times New Roman" w:hAnsi="Trebuchet MS" w:cs="Times New Roman"/>
          <w:b/>
          <w:sz w:val="40"/>
          <w:szCs w:val="40"/>
          <w:lang w:bidi="ar-SA"/>
        </w:rPr>
      </w:pPr>
      <w:r w:rsidRPr="00261BDF">
        <w:rPr>
          <w:rFonts w:ascii="Trebuchet MS" w:eastAsia="Times New Roman" w:hAnsi="Trebuchet MS" w:cs="Times New Roman"/>
          <w:b/>
          <w:sz w:val="40"/>
          <w:szCs w:val="40"/>
          <w:lang w:bidi="ar-SA"/>
        </w:rPr>
        <w:t>INSTRUCTION MANUAL FOR</w:t>
      </w:r>
    </w:p>
    <w:p w:rsidR="00261BDF" w:rsidRPr="00261BDF" w:rsidRDefault="00261BDF" w:rsidP="00261BDF">
      <w:pPr>
        <w:tabs>
          <w:tab w:val="left" w:pos="3255"/>
        </w:tabs>
        <w:spacing w:before="0" w:after="0" w:line="240" w:lineRule="auto"/>
        <w:jc w:val="center"/>
        <w:rPr>
          <w:rFonts w:ascii="Trebuchet MS" w:eastAsia="Times New Roman" w:hAnsi="Trebuchet MS" w:cs="Times New Roman"/>
          <w:b/>
          <w:sz w:val="40"/>
          <w:szCs w:val="40"/>
          <w:lang w:bidi="ar-SA"/>
        </w:rPr>
      </w:pPr>
      <w:r w:rsidRPr="00261BDF">
        <w:rPr>
          <w:rFonts w:ascii="Trebuchet MS" w:eastAsia="Times New Roman" w:hAnsi="Trebuchet MS" w:cs="Times New Roman"/>
          <w:b/>
          <w:sz w:val="40"/>
          <w:szCs w:val="40"/>
          <w:lang w:bidi="ar-SA"/>
        </w:rPr>
        <w:t xml:space="preserve">HIGHER EDUCATION FACILITIES, </w:t>
      </w:r>
    </w:p>
    <w:p w:rsidR="00261BDF" w:rsidRPr="00261BDF" w:rsidRDefault="00261BDF" w:rsidP="00261BDF">
      <w:pPr>
        <w:tabs>
          <w:tab w:val="left" w:pos="3255"/>
        </w:tabs>
        <w:spacing w:before="0" w:after="0" w:line="240" w:lineRule="auto"/>
        <w:jc w:val="center"/>
        <w:rPr>
          <w:rFonts w:ascii="Trebuchet MS" w:eastAsia="Times New Roman" w:hAnsi="Trebuchet MS" w:cs="Times New Roman"/>
          <w:b/>
          <w:bCs/>
          <w:sz w:val="32"/>
          <w:szCs w:val="32"/>
          <w:lang w:bidi="ar-SA"/>
        </w:rPr>
      </w:pPr>
      <w:r w:rsidRPr="00261BDF">
        <w:rPr>
          <w:rFonts w:ascii="Trebuchet MS" w:eastAsia="Times New Roman" w:hAnsi="Trebuchet MS" w:cs="Times New Roman"/>
          <w:b/>
          <w:sz w:val="40"/>
          <w:szCs w:val="40"/>
          <w:lang w:bidi="ar-SA"/>
        </w:rPr>
        <w:t>PROGRAM PLANNING AND BUDGETING</w:t>
      </w:r>
    </w:p>
    <w:p w:rsidR="00261BDF" w:rsidRPr="00261BDF" w:rsidRDefault="00261BDF" w:rsidP="00261BDF">
      <w:pPr>
        <w:spacing w:before="0" w:after="0" w:line="240" w:lineRule="auto"/>
        <w:rPr>
          <w:rFonts w:ascii="Trebuchet MS" w:eastAsia="Times New Roman" w:hAnsi="Trebuchet MS" w:cs="Times New Roman"/>
          <w:b/>
          <w:bCs/>
          <w:sz w:val="32"/>
          <w:szCs w:val="32"/>
          <w:lang w:bidi="ar-SA"/>
        </w:rPr>
      </w:pPr>
    </w:p>
    <w:p w:rsidR="00261BDF" w:rsidRPr="00261BDF" w:rsidRDefault="006B1B41" w:rsidP="00261BDF">
      <w:pPr>
        <w:spacing w:before="0" w:after="0" w:line="240" w:lineRule="auto"/>
        <w:jc w:val="center"/>
        <w:rPr>
          <w:rFonts w:ascii="Trebuchet MS" w:eastAsia="Times New Roman" w:hAnsi="Trebuchet MS" w:cs="Times New Roman"/>
          <w:sz w:val="24"/>
          <w:szCs w:val="24"/>
          <w:lang w:bidi="ar-SA"/>
        </w:rPr>
      </w:pPr>
      <w:r>
        <w:rPr>
          <w:rFonts w:ascii="Trebuchet MS" w:eastAsia="Times New Roman" w:hAnsi="Trebuchet MS" w:cs="Times New Roman"/>
          <w:b/>
          <w:bCs/>
          <w:sz w:val="32"/>
          <w:szCs w:val="32"/>
          <w:lang w:bidi="ar-SA"/>
        </w:rPr>
        <w:t>FISCAL YEAR 20</w:t>
      </w:r>
      <w:r w:rsidR="00C05A11">
        <w:rPr>
          <w:rFonts w:ascii="Trebuchet MS" w:eastAsia="Times New Roman" w:hAnsi="Trebuchet MS" w:cs="Times New Roman"/>
          <w:b/>
          <w:bCs/>
          <w:sz w:val="32"/>
          <w:szCs w:val="32"/>
          <w:lang w:bidi="ar-SA"/>
        </w:rPr>
        <w:t>20</w:t>
      </w:r>
      <w:r>
        <w:rPr>
          <w:rFonts w:ascii="Trebuchet MS" w:eastAsia="Times New Roman" w:hAnsi="Trebuchet MS" w:cs="Times New Roman"/>
          <w:b/>
          <w:bCs/>
          <w:sz w:val="32"/>
          <w:szCs w:val="32"/>
          <w:lang w:bidi="ar-SA"/>
        </w:rPr>
        <w:t>-2</w:t>
      </w:r>
      <w:r w:rsidR="00C05A11">
        <w:rPr>
          <w:rFonts w:ascii="Trebuchet MS" w:eastAsia="Times New Roman" w:hAnsi="Trebuchet MS" w:cs="Times New Roman"/>
          <w:b/>
          <w:bCs/>
          <w:sz w:val="32"/>
          <w:szCs w:val="32"/>
          <w:lang w:bidi="ar-SA"/>
        </w:rPr>
        <w:t>1</w:t>
      </w:r>
    </w:p>
    <w:p w:rsidR="00261BDF" w:rsidRPr="00261BDF" w:rsidRDefault="00261BDF" w:rsidP="00261BDF">
      <w:pPr>
        <w:spacing w:before="0" w:after="0" w:line="240" w:lineRule="auto"/>
        <w:rPr>
          <w:rFonts w:ascii="Calibri" w:eastAsia="Times New Roman" w:hAnsi="Calibri" w:cs="Times New Roman"/>
          <w:sz w:val="24"/>
          <w:szCs w:val="24"/>
          <w:lang w:bidi="ar-SA"/>
        </w:rPr>
      </w:pPr>
    </w:p>
    <w:p w:rsidR="00261BDF" w:rsidRPr="00261BDF" w:rsidRDefault="006F7632" w:rsidP="00261BDF">
      <w:pPr>
        <w:widowControl w:val="0"/>
        <w:spacing w:before="0" w:after="0" w:line="240" w:lineRule="auto"/>
        <w:jc w:val="both"/>
        <w:outlineLvl w:val="0"/>
        <w:rPr>
          <w:rFonts w:ascii="Times New Roman" w:eastAsia="Arial Unicode MS" w:hAnsi="Times New Roman" w:cs="Times New Roman"/>
          <w:sz w:val="40"/>
          <w:szCs w:val="40"/>
          <w:u w:val="single"/>
          <w:lang w:bidi="ar-SA"/>
        </w:rPr>
      </w:pPr>
      <w:r>
        <w:rPr>
          <w:rFonts w:ascii="Times New Roman" w:eastAsia="Arial Unicode MS" w:hAnsi="Times New Roman" w:cs="Times New Roman"/>
          <w:b/>
          <w:sz w:val="32"/>
          <w:szCs w:val="24"/>
          <w:u w:val="single"/>
          <w:lang w:bidi="ar-SA"/>
        </w:rPr>
        <w:t xml:space="preserve">     </w:t>
      </w:r>
      <w:r w:rsidR="00261BDF" w:rsidRPr="00261BDF">
        <w:rPr>
          <w:rFonts w:ascii="Times New Roman" w:eastAsia="Arial Unicode MS" w:hAnsi="Times New Roman" w:cs="Times New Roman"/>
          <w:b/>
          <w:sz w:val="32"/>
          <w:szCs w:val="24"/>
          <w:u w:val="single"/>
          <w:lang w:bidi="ar-SA"/>
        </w:rPr>
        <w:t xml:space="preserve"> </w:t>
      </w:r>
    </w:p>
    <w:p w:rsidR="00261BDF" w:rsidRPr="00261BDF" w:rsidRDefault="00261BDF" w:rsidP="00261BDF">
      <w:pPr>
        <w:spacing w:before="0" w:after="0" w:line="240" w:lineRule="auto"/>
        <w:jc w:val="both"/>
        <w:rPr>
          <w:rFonts w:ascii="Times New Roman" w:eastAsia="Times New Roman" w:hAnsi="Times New Roman" w:cs="Times New Roman"/>
          <w:sz w:val="24"/>
          <w:szCs w:val="24"/>
          <w:lang w:bidi="ar-SA"/>
        </w:rPr>
      </w:pPr>
      <w:r w:rsidRPr="00261BDF">
        <w:rPr>
          <w:rFonts w:ascii="Times New Roman" w:eastAsia="Arial Unicode MS" w:hAnsi="Times New Roman" w:cs="Times New Roman"/>
          <w:b/>
          <w:sz w:val="40"/>
          <w:szCs w:val="40"/>
          <w:lang w:bidi="ar-SA"/>
        </w:rPr>
        <w:tab/>
      </w:r>
      <w:r w:rsidRPr="00261BDF">
        <w:rPr>
          <w:rFonts w:ascii="Times New Roman" w:eastAsia="Arial Unicode MS" w:hAnsi="Times New Roman" w:cs="Times New Roman"/>
          <w:b/>
          <w:sz w:val="40"/>
          <w:szCs w:val="40"/>
          <w:lang w:bidi="ar-SA"/>
        </w:rPr>
        <w:tab/>
      </w:r>
    </w:p>
    <w:p w:rsidR="00261BDF" w:rsidRPr="00261BDF" w:rsidRDefault="00261BDF" w:rsidP="00261BDF">
      <w:pPr>
        <w:spacing w:before="0" w:after="0" w:line="240" w:lineRule="auto"/>
        <w:rPr>
          <w:rFonts w:ascii="Times New Roman" w:eastAsia="Times New Roman" w:hAnsi="Times New Roman" w:cs="Times New Roman"/>
          <w:sz w:val="24"/>
          <w:szCs w:val="24"/>
          <w:lang w:bidi="ar-SA"/>
        </w:rPr>
      </w:pPr>
    </w:p>
    <w:p w:rsidR="00261BDF" w:rsidRPr="00261BDF" w:rsidRDefault="00261BDF" w:rsidP="00261BDF">
      <w:pPr>
        <w:spacing w:before="0" w:after="0" w:line="240" w:lineRule="auto"/>
        <w:rPr>
          <w:rFonts w:ascii="Calibri" w:eastAsia="Times New Roman" w:hAnsi="Calibri" w:cs="Times New Roman"/>
          <w:sz w:val="24"/>
          <w:szCs w:val="24"/>
          <w:lang w:bidi="ar-SA"/>
        </w:rPr>
      </w:pPr>
    </w:p>
    <w:p w:rsidR="00261BDF" w:rsidRPr="00261BDF" w:rsidRDefault="00261BDF" w:rsidP="00261BDF">
      <w:pPr>
        <w:spacing w:before="0" w:after="0" w:line="240" w:lineRule="auto"/>
        <w:rPr>
          <w:rFonts w:ascii="Calibri" w:eastAsia="Times New Roman" w:hAnsi="Calibri" w:cs="Times New Roman"/>
          <w:sz w:val="24"/>
          <w:szCs w:val="24"/>
          <w:lang w:bidi="ar-SA"/>
        </w:rPr>
      </w:pPr>
    </w:p>
    <w:p w:rsidR="0036147B" w:rsidRPr="00261BDF" w:rsidRDefault="0036147B" w:rsidP="00261BDF">
      <w:pPr>
        <w:spacing w:before="0" w:after="0" w:line="240" w:lineRule="auto"/>
        <w:rPr>
          <w:rFonts w:ascii="Calibri" w:eastAsia="Times New Roman" w:hAnsi="Calibri" w:cs="Times New Roman"/>
          <w:sz w:val="24"/>
          <w:szCs w:val="24"/>
          <w:lang w:bidi="ar-SA"/>
        </w:rPr>
      </w:pPr>
    </w:p>
    <w:p w:rsidR="00261BDF" w:rsidRPr="00261BDF" w:rsidRDefault="00261BDF" w:rsidP="00261BDF">
      <w:pPr>
        <w:spacing w:before="0" w:after="0" w:line="240" w:lineRule="auto"/>
        <w:rPr>
          <w:rFonts w:ascii="Trebuchet MS" w:eastAsia="Times New Roman" w:hAnsi="Trebuchet MS" w:cs="Times New Roman"/>
          <w:smallCaps/>
          <w:sz w:val="22"/>
          <w:szCs w:val="22"/>
          <w:lang w:bidi="ar-SA"/>
        </w:rPr>
      </w:pPr>
    </w:p>
    <w:p w:rsidR="00261BDF" w:rsidRPr="00261BDF" w:rsidRDefault="00261BDF" w:rsidP="00261BDF">
      <w:pPr>
        <w:spacing w:before="0" w:after="0" w:line="240" w:lineRule="auto"/>
        <w:rPr>
          <w:rFonts w:ascii="Trebuchet MS" w:eastAsia="Times New Roman" w:hAnsi="Trebuchet MS" w:cs="Times New Roman"/>
          <w:smallCaps/>
          <w:sz w:val="22"/>
          <w:szCs w:val="22"/>
          <w:lang w:bidi="ar-SA"/>
        </w:rPr>
      </w:pPr>
      <w:r w:rsidRPr="00261BDF">
        <w:rPr>
          <w:rFonts w:ascii="Trebuchet MS" w:eastAsia="Times New Roman" w:hAnsi="Trebuchet MS" w:cs="Times New Roman"/>
          <w:smallCaps/>
          <w:sz w:val="22"/>
          <w:szCs w:val="22"/>
          <w:lang w:bidi="ar-SA"/>
        </w:rPr>
        <w:t>issued by the</w:t>
      </w:r>
    </w:p>
    <w:p w:rsidR="00261BDF" w:rsidRPr="00261BDF" w:rsidRDefault="00261BDF" w:rsidP="00261BDF">
      <w:pPr>
        <w:spacing w:before="0" w:after="0" w:line="240" w:lineRule="auto"/>
        <w:rPr>
          <w:rFonts w:ascii="Trebuchet MS" w:eastAsia="Times New Roman" w:hAnsi="Trebuchet MS" w:cs="Times New Roman"/>
          <w:smallCaps/>
          <w:sz w:val="22"/>
          <w:szCs w:val="22"/>
          <w:lang w:bidi="ar-SA"/>
        </w:rPr>
      </w:pPr>
      <w:r w:rsidRPr="00261BDF">
        <w:rPr>
          <w:rFonts w:ascii="Trebuchet MS" w:eastAsia="Times New Roman" w:hAnsi="Trebuchet MS" w:cs="Times New Roman"/>
          <w:smallCaps/>
          <w:sz w:val="22"/>
          <w:szCs w:val="22"/>
          <w:lang w:bidi="ar-SA"/>
        </w:rPr>
        <w:t xml:space="preserve">Colorado Department of Higher Education </w:t>
      </w:r>
    </w:p>
    <w:p w:rsidR="00261BDF" w:rsidRPr="00261BDF" w:rsidRDefault="00261BDF" w:rsidP="00261BDF">
      <w:pPr>
        <w:spacing w:before="0" w:after="0" w:line="240" w:lineRule="auto"/>
        <w:rPr>
          <w:rFonts w:ascii="Trebuchet MS" w:eastAsia="Times New Roman" w:hAnsi="Trebuchet MS" w:cs="Times New Roman"/>
          <w:smallCaps/>
          <w:sz w:val="22"/>
          <w:szCs w:val="22"/>
          <w:lang w:bidi="ar-SA"/>
        </w:rPr>
      </w:pPr>
    </w:p>
    <w:p w:rsidR="00261BDF" w:rsidRPr="00261BDF" w:rsidRDefault="00261BDF" w:rsidP="00261BDF">
      <w:pPr>
        <w:spacing w:before="0" w:after="0" w:line="240" w:lineRule="auto"/>
        <w:rPr>
          <w:rFonts w:ascii="Trebuchet MS" w:eastAsia="Times New Roman" w:hAnsi="Trebuchet MS" w:cs="Times New Roman"/>
          <w:smallCaps/>
          <w:sz w:val="22"/>
          <w:szCs w:val="22"/>
          <w:lang w:bidi="ar-SA"/>
        </w:rPr>
      </w:pPr>
      <w:r w:rsidRPr="00261BDF">
        <w:rPr>
          <w:rFonts w:ascii="Trebuchet MS" w:eastAsia="Times New Roman" w:hAnsi="Trebuchet MS" w:cs="Times New Roman"/>
          <w:smallCaps/>
          <w:sz w:val="22"/>
          <w:szCs w:val="22"/>
          <w:lang w:bidi="ar-SA"/>
        </w:rPr>
        <w:t xml:space="preserve">revised </w:t>
      </w:r>
      <w:r w:rsidR="00720A3E">
        <w:rPr>
          <w:rFonts w:ascii="Trebuchet MS" w:eastAsia="Times New Roman" w:hAnsi="Trebuchet MS" w:cs="Times New Roman"/>
          <w:smallCaps/>
          <w:sz w:val="22"/>
          <w:szCs w:val="22"/>
          <w:lang w:bidi="ar-SA"/>
        </w:rPr>
        <w:t>April</w:t>
      </w:r>
      <w:r w:rsidR="008F7B04">
        <w:rPr>
          <w:rFonts w:ascii="Trebuchet MS" w:eastAsia="Times New Roman" w:hAnsi="Trebuchet MS" w:cs="Times New Roman"/>
          <w:smallCaps/>
          <w:sz w:val="22"/>
          <w:szCs w:val="22"/>
          <w:lang w:bidi="ar-SA"/>
        </w:rPr>
        <w:t xml:space="preserve"> </w:t>
      </w:r>
      <w:r w:rsidR="00720A3E">
        <w:rPr>
          <w:rFonts w:ascii="Trebuchet MS" w:eastAsia="Times New Roman" w:hAnsi="Trebuchet MS" w:cs="Times New Roman"/>
          <w:smallCaps/>
          <w:sz w:val="22"/>
          <w:szCs w:val="22"/>
          <w:lang w:bidi="ar-SA"/>
        </w:rPr>
        <w:t>8</w:t>
      </w:r>
      <w:r w:rsidR="006B1B41">
        <w:rPr>
          <w:rFonts w:ascii="Trebuchet MS" w:eastAsia="Times New Roman" w:hAnsi="Trebuchet MS" w:cs="Times New Roman"/>
          <w:smallCaps/>
          <w:sz w:val="22"/>
          <w:szCs w:val="22"/>
          <w:lang w:bidi="ar-SA"/>
        </w:rPr>
        <w:t>, 201</w:t>
      </w:r>
      <w:r w:rsidR="00687544">
        <w:rPr>
          <w:rFonts w:ascii="Trebuchet MS" w:eastAsia="Times New Roman" w:hAnsi="Trebuchet MS" w:cs="Times New Roman"/>
          <w:smallCaps/>
          <w:sz w:val="22"/>
          <w:szCs w:val="22"/>
          <w:lang w:bidi="ar-SA"/>
        </w:rPr>
        <w:t>9</w:t>
      </w:r>
    </w:p>
    <w:p w:rsidR="00261BDF" w:rsidRPr="00261BDF" w:rsidRDefault="006F7632" w:rsidP="00261BDF">
      <w:pPr>
        <w:framePr w:w="8506" w:h="1501" w:hRule="exact" w:hSpace="90" w:vSpace="90" w:wrap="auto" w:vAnchor="page" w:hAnchor="page" w:x="1666" w:y="13381"/>
        <w:pBdr>
          <w:top w:val="single" w:sz="6" w:space="0" w:color="FFFFFF"/>
          <w:left w:val="single" w:sz="6" w:space="0" w:color="FFFFFF"/>
          <w:bottom w:val="single" w:sz="6" w:space="0" w:color="FFFFFF"/>
          <w:right w:val="single" w:sz="6" w:space="0" w:color="FFFFFF"/>
        </w:pBdr>
        <w:spacing w:before="0" w:after="0" w:line="240" w:lineRule="auto"/>
        <w:jc w:val="both"/>
        <w:rPr>
          <w:rFonts w:ascii="Trebuchet MS" w:eastAsia="Times New Roman" w:hAnsi="Trebuchet MS" w:cs="Times New Roman"/>
          <w:sz w:val="24"/>
          <w:szCs w:val="24"/>
          <w:lang w:bidi="ar-SA"/>
        </w:rPr>
      </w:pPr>
      <w:r>
        <w:rPr>
          <w:rFonts w:ascii="Trebuchet MS" w:eastAsia="Times New Roman" w:hAnsi="Trebuchet MS" w:cs="Times New Roman"/>
          <w:sz w:val="24"/>
          <w:szCs w:val="24"/>
          <w:lang w:bidi="ar-SA"/>
        </w:rPr>
        <w:t xml:space="preserve">   </w:t>
      </w:r>
      <w:r w:rsidR="00261BDF" w:rsidRPr="00261BDF">
        <w:rPr>
          <w:rFonts w:ascii="Trebuchet MS" w:eastAsia="Times New Roman" w:hAnsi="Trebuchet MS" w:cs="Times New Roman"/>
          <w:sz w:val="24"/>
          <w:szCs w:val="24"/>
          <w:lang w:bidi="ar-SA"/>
        </w:rPr>
        <w:t>_________________________________________________________________</w:t>
      </w:r>
    </w:p>
    <w:p w:rsidR="00261BDF" w:rsidRPr="002E0F24" w:rsidRDefault="006B1B41" w:rsidP="00261BDF">
      <w:pPr>
        <w:framePr w:w="8506" w:h="1501" w:hRule="exact" w:hSpace="90" w:vSpace="90" w:wrap="auto" w:vAnchor="page" w:hAnchor="page" w:x="1666" w:y="13381"/>
        <w:pBdr>
          <w:top w:val="single" w:sz="6" w:space="0" w:color="FFFFFF"/>
          <w:left w:val="single" w:sz="6" w:space="0" w:color="FFFFFF"/>
          <w:bottom w:val="single" w:sz="6" w:space="0" w:color="FFFFFF"/>
          <w:right w:val="single" w:sz="6" w:space="0" w:color="FFFFFF"/>
        </w:pBdr>
        <w:spacing w:before="0" w:after="120" w:line="240" w:lineRule="auto"/>
        <w:jc w:val="center"/>
        <w:rPr>
          <w:rFonts w:ascii="Trebuchet MS" w:eastAsia="Times New Roman" w:hAnsi="Trebuchet MS" w:cs="Times New Roman"/>
          <w:sz w:val="22"/>
          <w:szCs w:val="22"/>
          <w:lang w:bidi="ar-SA"/>
        </w:rPr>
      </w:pPr>
      <w:r>
        <w:rPr>
          <w:rFonts w:ascii="Trebuchet MS" w:eastAsia="Times New Roman" w:hAnsi="Trebuchet MS" w:cs="Times New Roman"/>
          <w:sz w:val="22"/>
          <w:szCs w:val="22"/>
          <w:lang w:bidi="ar-SA"/>
        </w:rPr>
        <w:t>1</w:t>
      </w:r>
      <w:r w:rsidR="00261BDF" w:rsidRPr="002E0F24">
        <w:rPr>
          <w:rFonts w:ascii="Trebuchet MS" w:eastAsia="Times New Roman" w:hAnsi="Trebuchet MS" w:cs="Times New Roman"/>
          <w:sz w:val="22"/>
          <w:szCs w:val="22"/>
          <w:lang w:bidi="ar-SA"/>
        </w:rPr>
        <w:t>6</w:t>
      </w:r>
      <w:r>
        <w:rPr>
          <w:rFonts w:ascii="Trebuchet MS" w:eastAsia="Times New Roman" w:hAnsi="Trebuchet MS" w:cs="Times New Roman"/>
          <w:sz w:val="22"/>
          <w:szCs w:val="22"/>
          <w:lang w:bidi="ar-SA"/>
        </w:rPr>
        <w:t>00 Broadway, Suite 22</w:t>
      </w:r>
      <w:r w:rsidR="00261BDF" w:rsidRPr="002E0F24">
        <w:rPr>
          <w:rFonts w:ascii="Trebuchet MS" w:eastAsia="Times New Roman" w:hAnsi="Trebuchet MS" w:cs="Times New Roman"/>
          <w:sz w:val="22"/>
          <w:szCs w:val="22"/>
          <w:lang w:bidi="ar-SA"/>
        </w:rPr>
        <w:t>00</w:t>
      </w:r>
      <w:r w:rsidR="00261BDF" w:rsidRPr="002E0F24">
        <w:rPr>
          <w:rFonts w:ascii="Trebuchet MS" w:eastAsia="Times New Roman" w:hAnsi="Trebuchet MS" w:cs="Times New Roman"/>
          <w:sz w:val="22"/>
          <w:szCs w:val="22"/>
          <w:lang w:bidi="ar-SA"/>
        </w:rPr>
        <w:sym w:font="Marlett" w:char="F069"/>
      </w:r>
      <w:r w:rsidR="00261BDF" w:rsidRPr="002E0F24">
        <w:rPr>
          <w:rFonts w:ascii="Trebuchet MS" w:eastAsia="Times New Roman" w:hAnsi="Trebuchet MS" w:cs="Times New Roman"/>
          <w:sz w:val="22"/>
          <w:szCs w:val="22"/>
          <w:lang w:bidi="ar-SA"/>
        </w:rPr>
        <w:t>Denver, Colorado</w:t>
      </w:r>
      <w:r w:rsidR="006F7632">
        <w:rPr>
          <w:rFonts w:ascii="Trebuchet MS" w:eastAsia="Times New Roman" w:hAnsi="Trebuchet MS" w:cs="Times New Roman"/>
          <w:sz w:val="22"/>
          <w:szCs w:val="22"/>
          <w:lang w:bidi="ar-SA"/>
        </w:rPr>
        <w:t xml:space="preserve"> </w:t>
      </w:r>
      <w:r w:rsidR="00261BDF" w:rsidRPr="002E0F24">
        <w:rPr>
          <w:rFonts w:ascii="Trebuchet MS" w:eastAsia="Times New Roman" w:hAnsi="Trebuchet MS" w:cs="Times New Roman"/>
          <w:sz w:val="22"/>
          <w:szCs w:val="22"/>
          <w:lang w:bidi="ar-SA"/>
        </w:rPr>
        <w:t>80202</w:t>
      </w:r>
      <w:r w:rsidR="00261BDF" w:rsidRPr="002E0F24">
        <w:rPr>
          <w:rFonts w:ascii="Trebuchet MS" w:eastAsia="Times New Roman" w:hAnsi="Trebuchet MS" w:cs="Times New Roman"/>
          <w:sz w:val="22"/>
          <w:szCs w:val="22"/>
          <w:lang w:bidi="ar-SA"/>
        </w:rPr>
        <w:sym w:font="Marlett" w:char="F069"/>
      </w:r>
      <w:r>
        <w:rPr>
          <w:rFonts w:ascii="Trebuchet MS" w:eastAsia="Times New Roman" w:hAnsi="Trebuchet MS" w:cs="Times New Roman"/>
          <w:sz w:val="22"/>
          <w:szCs w:val="22"/>
          <w:lang w:bidi="ar-SA"/>
        </w:rPr>
        <w:t>(303) 862-3021</w:t>
      </w:r>
    </w:p>
    <w:p w:rsidR="008A5B8A" w:rsidRPr="001D2EE7" w:rsidRDefault="008A5B8A" w:rsidP="0001527D">
      <w:pPr>
        <w:spacing w:before="0" w:after="0"/>
        <w:rPr>
          <w:rFonts w:asciiTheme="majorHAnsi" w:hAnsiTheme="majorHAnsi" w:cstheme="majorHAnsi"/>
        </w:rPr>
      </w:pPr>
      <w:r w:rsidRPr="0001527D">
        <w:rPr>
          <w:rFonts w:asciiTheme="majorHAnsi" w:hAnsiTheme="majorHAnsi" w:cstheme="majorHAnsi"/>
          <w:color w:val="FF0000"/>
        </w:rPr>
        <w:br w:type="page"/>
      </w:r>
    </w:p>
    <w:p w:rsidR="004E2817" w:rsidRDefault="00956E4F" w:rsidP="0083585D">
      <w:pPr>
        <w:spacing w:before="0" w:after="0" w:line="240" w:lineRule="auto"/>
        <w:outlineLvl w:val="0"/>
        <w:rPr>
          <w:rFonts w:asciiTheme="majorHAnsi" w:hAnsiTheme="majorHAnsi" w:cstheme="majorHAnsi"/>
          <w:b/>
        </w:rPr>
      </w:pPr>
      <w:r>
        <w:rPr>
          <w:noProof/>
          <w:lang w:bidi="ar-SA"/>
        </w:rPr>
        <w:lastRenderedPageBreak/>
        <mc:AlternateContent>
          <mc:Choice Requires="wps">
            <w:drawing>
              <wp:anchor distT="0" distB="0" distL="114300" distR="114300" simplePos="0" relativeHeight="251680768" behindDoc="0" locked="0" layoutInCell="1" allowOverlap="1" wp14:anchorId="37BE2060" wp14:editId="13ECD440">
                <wp:simplePos x="0" y="0"/>
                <wp:positionH relativeFrom="column">
                  <wp:posOffset>3609975</wp:posOffset>
                </wp:positionH>
                <wp:positionV relativeFrom="paragraph">
                  <wp:posOffset>-466725</wp:posOffset>
                </wp:positionV>
                <wp:extent cx="1933575" cy="857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7250"/>
                        </a:xfrm>
                        <a:prstGeom prst="rect">
                          <a:avLst/>
                        </a:prstGeom>
                        <a:solidFill>
                          <a:srgbClr val="FFFFFF"/>
                        </a:solidFill>
                        <a:ln w="9525">
                          <a:noFill/>
                          <a:miter lim="800000"/>
                          <a:headEnd/>
                          <a:tailEnd/>
                        </a:ln>
                      </wps:spPr>
                      <wps:txbx>
                        <w:txbxContent>
                          <w:p w:rsidR="00FA215F" w:rsidRPr="004E2817" w:rsidRDefault="00FA215F" w:rsidP="004E2817">
                            <w:pPr>
                              <w:spacing w:before="0" w:after="0" w:line="240" w:lineRule="auto"/>
                              <w:jc w:val="right"/>
                              <w:rPr>
                                <w:rFonts w:ascii="Trebuchet MS" w:hAnsi="Trebuchet MS"/>
                                <w:sz w:val="16"/>
                              </w:rPr>
                            </w:pPr>
                            <w:r>
                              <w:rPr>
                                <w:rFonts w:ascii="Trebuchet MS" w:hAnsi="Trebuchet MS"/>
                                <w:sz w:val="16"/>
                              </w:rPr>
                              <w:t>Jared Polis</w:t>
                            </w:r>
                          </w:p>
                          <w:p w:rsidR="00FA215F" w:rsidRPr="004E2817" w:rsidRDefault="00FA215F" w:rsidP="004E2817">
                            <w:pPr>
                              <w:spacing w:before="0" w:line="240" w:lineRule="auto"/>
                              <w:jc w:val="right"/>
                              <w:rPr>
                                <w:rFonts w:ascii="Trebuchet MS" w:hAnsi="Trebuchet MS"/>
                                <w:sz w:val="16"/>
                              </w:rPr>
                            </w:pPr>
                            <w:r w:rsidRPr="004E2817">
                              <w:rPr>
                                <w:rFonts w:ascii="Trebuchet MS" w:hAnsi="Trebuchet MS"/>
                                <w:sz w:val="16"/>
                              </w:rPr>
                              <w:t>Governor</w:t>
                            </w:r>
                          </w:p>
                          <w:p w:rsidR="00FA215F" w:rsidRPr="004E2817" w:rsidRDefault="00FA215F" w:rsidP="004E2817">
                            <w:pPr>
                              <w:spacing w:before="0" w:after="0" w:line="240" w:lineRule="auto"/>
                              <w:jc w:val="right"/>
                              <w:rPr>
                                <w:rFonts w:ascii="Trebuchet MS" w:hAnsi="Trebuchet MS"/>
                                <w:sz w:val="16"/>
                              </w:rPr>
                            </w:pPr>
                            <w:r w:rsidRPr="004E2817">
                              <w:rPr>
                                <w:rFonts w:ascii="Trebuchet MS" w:hAnsi="Trebuchet MS"/>
                                <w:sz w:val="16"/>
                              </w:rPr>
                              <w:t xml:space="preserve">Dr. </w:t>
                            </w:r>
                            <w:r>
                              <w:rPr>
                                <w:rFonts w:ascii="Trebuchet MS" w:hAnsi="Trebuchet MS"/>
                                <w:sz w:val="16"/>
                              </w:rPr>
                              <w:t>Angie Paccione</w:t>
                            </w:r>
                          </w:p>
                          <w:p w:rsidR="00FA215F" w:rsidRPr="004E2817" w:rsidRDefault="00FA215F" w:rsidP="004E2817">
                            <w:pPr>
                              <w:spacing w:before="0" w:line="240" w:lineRule="auto"/>
                              <w:jc w:val="right"/>
                              <w:rPr>
                                <w:rFonts w:ascii="Trebuchet MS" w:hAnsi="Trebuchet MS"/>
                                <w:sz w:val="16"/>
                              </w:rPr>
                            </w:pPr>
                            <w:r w:rsidRPr="004E2817">
                              <w:rPr>
                                <w:rFonts w:ascii="Trebuchet MS" w:hAnsi="Trebuchet MS"/>
                                <w:sz w:val="16"/>
                              </w:rPr>
                              <w:t xml:space="preserve"> Executive Director</w:t>
                            </w:r>
                          </w:p>
                          <w:p w:rsidR="00FA215F" w:rsidRDefault="00FA215F" w:rsidP="004E2817">
                            <w:pPr>
                              <w:jc w:val="right"/>
                              <w:rPr>
                                <w:rFonts w:ascii="Trebuchet MS" w:hAnsi="Trebuchet MS"/>
                                <w:color w:val="28FF85" w:themeColor="text1" w:themeTint="A6"/>
                                <w:sz w:val="16"/>
                              </w:rPr>
                            </w:pPr>
                          </w:p>
                          <w:p w:rsidR="00FA215F" w:rsidRPr="007E7262" w:rsidRDefault="00FA215F" w:rsidP="004E2817">
                            <w:pPr>
                              <w:jc w:val="center"/>
                              <w:rPr>
                                <w:rFonts w:ascii="Trebuchet MS" w:hAnsi="Trebuchet MS"/>
                                <w:color w:val="28FF85" w:themeColor="text1" w:themeTint="A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E2060" id="_x0000_t202" coordsize="21600,21600" o:spt="202" path="m,l,21600r21600,l21600,xe">
                <v:stroke joinstyle="miter"/>
                <v:path gradientshapeok="t" o:connecttype="rect"/>
              </v:shapetype>
              <v:shape id="Text Box 2" o:spid="_x0000_s1026" type="#_x0000_t202" style="position:absolute;margin-left:284.25pt;margin-top:-36.75pt;width:152.2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" stroked="f">
                <v:textbox>
                  <w:txbxContent>
                    <w:p w:rsidR="00FA215F" w:rsidRPr="004E2817" w:rsidRDefault="00FA215F" w:rsidP="004E2817">
                      <w:pPr>
                        <w:spacing w:before="0" w:after="0" w:line="240" w:lineRule="auto"/>
                        <w:jc w:val="right"/>
                        <w:rPr>
                          <w:rFonts w:ascii="Trebuchet MS" w:hAnsi="Trebuchet MS"/>
                          <w:sz w:val="16"/>
                        </w:rPr>
                      </w:pPr>
                      <w:r>
                        <w:rPr>
                          <w:rFonts w:ascii="Trebuchet MS" w:hAnsi="Trebuchet MS"/>
                          <w:sz w:val="16"/>
                        </w:rPr>
                        <w:t>Jared Polis</w:t>
                      </w:r>
                    </w:p>
                    <w:p w:rsidR="00FA215F" w:rsidRPr="004E2817" w:rsidRDefault="00FA215F" w:rsidP="004E2817">
                      <w:pPr>
                        <w:spacing w:before="0" w:line="240" w:lineRule="auto"/>
                        <w:jc w:val="right"/>
                        <w:rPr>
                          <w:rFonts w:ascii="Trebuchet MS" w:hAnsi="Trebuchet MS"/>
                          <w:sz w:val="16"/>
                        </w:rPr>
                      </w:pPr>
                      <w:r w:rsidRPr="004E2817">
                        <w:rPr>
                          <w:rFonts w:ascii="Trebuchet MS" w:hAnsi="Trebuchet MS"/>
                          <w:sz w:val="16"/>
                        </w:rPr>
                        <w:t>Governor</w:t>
                      </w:r>
                    </w:p>
                    <w:p w:rsidR="00FA215F" w:rsidRPr="004E2817" w:rsidRDefault="00FA215F" w:rsidP="004E2817">
                      <w:pPr>
                        <w:spacing w:before="0" w:after="0" w:line="240" w:lineRule="auto"/>
                        <w:jc w:val="right"/>
                        <w:rPr>
                          <w:rFonts w:ascii="Trebuchet MS" w:hAnsi="Trebuchet MS"/>
                          <w:sz w:val="16"/>
                        </w:rPr>
                      </w:pPr>
                      <w:r w:rsidRPr="004E2817">
                        <w:rPr>
                          <w:rFonts w:ascii="Trebuchet MS" w:hAnsi="Trebuchet MS"/>
                          <w:sz w:val="16"/>
                        </w:rPr>
                        <w:t xml:space="preserve">Dr. </w:t>
                      </w:r>
                      <w:r>
                        <w:rPr>
                          <w:rFonts w:ascii="Trebuchet MS" w:hAnsi="Trebuchet MS"/>
                          <w:sz w:val="16"/>
                        </w:rPr>
                        <w:t>Angie Paccione</w:t>
                      </w:r>
                    </w:p>
                    <w:p w:rsidR="00FA215F" w:rsidRPr="004E2817" w:rsidRDefault="00FA215F" w:rsidP="004E2817">
                      <w:pPr>
                        <w:spacing w:before="0" w:line="240" w:lineRule="auto"/>
                        <w:jc w:val="right"/>
                        <w:rPr>
                          <w:rFonts w:ascii="Trebuchet MS" w:hAnsi="Trebuchet MS"/>
                          <w:sz w:val="16"/>
                        </w:rPr>
                      </w:pPr>
                      <w:r w:rsidRPr="004E2817">
                        <w:rPr>
                          <w:rFonts w:ascii="Trebuchet MS" w:hAnsi="Trebuchet MS"/>
                          <w:sz w:val="16"/>
                        </w:rPr>
                        <w:t xml:space="preserve"> Executive Director</w:t>
                      </w:r>
                    </w:p>
                    <w:p w:rsidR="00FA215F" w:rsidRDefault="00FA215F" w:rsidP="004E2817">
                      <w:pPr>
                        <w:jc w:val="right"/>
                        <w:rPr>
                          <w:rFonts w:ascii="Trebuchet MS" w:hAnsi="Trebuchet MS"/>
                          <w:color w:val="28FF85" w:themeColor="text1" w:themeTint="A6"/>
                          <w:sz w:val="16"/>
                        </w:rPr>
                      </w:pPr>
                    </w:p>
                    <w:p w:rsidR="00FA215F" w:rsidRPr="007E7262" w:rsidRDefault="00FA215F" w:rsidP="004E2817">
                      <w:pPr>
                        <w:jc w:val="center"/>
                        <w:rPr>
                          <w:rFonts w:ascii="Trebuchet MS" w:hAnsi="Trebuchet MS"/>
                          <w:color w:val="28FF85" w:themeColor="text1" w:themeTint="A6"/>
                          <w:sz w:val="16"/>
                        </w:rPr>
                      </w:pP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14:anchorId="7F9758C3" wp14:editId="6C3535E9">
                <wp:simplePos x="0" y="0"/>
                <wp:positionH relativeFrom="column">
                  <wp:posOffset>911225</wp:posOffset>
                </wp:positionH>
                <wp:positionV relativeFrom="paragraph">
                  <wp:posOffset>0</wp:posOffset>
                </wp:positionV>
                <wp:extent cx="1708785" cy="493395"/>
                <wp:effectExtent l="0" t="0" r="5715" b="190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5F" w:rsidRPr="004E2817" w:rsidRDefault="00FA215F" w:rsidP="004E2817">
                            <w:pPr>
                              <w:pStyle w:val="returnaddress"/>
                              <w:rPr>
                                <w:color w:val="auto"/>
                              </w:rPr>
                            </w:pPr>
                            <w:r>
                              <w:rPr>
                                <w:color w:val="auto"/>
                              </w:rPr>
                              <w:t>1</w:t>
                            </w:r>
                            <w:r w:rsidRPr="004E2817">
                              <w:rPr>
                                <w:color w:val="auto"/>
                              </w:rPr>
                              <w:t>6</w:t>
                            </w:r>
                            <w:r>
                              <w:rPr>
                                <w:color w:val="auto"/>
                              </w:rPr>
                              <w:t>0</w:t>
                            </w:r>
                            <w:r w:rsidRPr="004E2817">
                              <w:rPr>
                                <w:color w:val="auto"/>
                              </w:rPr>
                              <w:t>0 Broadway</w:t>
                            </w:r>
                            <w:r>
                              <w:rPr>
                                <w:rStyle w:val="returnaddressChar"/>
                                <w:color w:val="auto"/>
                              </w:rPr>
                              <w:t>, Suite 22</w:t>
                            </w:r>
                            <w:r w:rsidRPr="004E2817">
                              <w:rPr>
                                <w:rStyle w:val="returnaddressChar"/>
                                <w:color w:val="auto"/>
                              </w:rPr>
                              <w:t>00</w:t>
                            </w:r>
                          </w:p>
                          <w:p w:rsidR="00FA215F" w:rsidRPr="004E2817" w:rsidRDefault="00FA215F" w:rsidP="004E2817">
                            <w:pPr>
                              <w:pStyle w:val="returnaddress"/>
                              <w:rPr>
                                <w:color w:val="auto"/>
                              </w:rPr>
                            </w:pPr>
                            <w:r w:rsidRPr="004E2817">
                              <w:rPr>
                                <w:color w:val="auto"/>
                              </w:rPr>
                              <w:t>Denver, CO 80202</w:t>
                            </w:r>
                          </w:p>
                          <w:p w:rsidR="00FA215F" w:rsidRPr="00DF4CDA" w:rsidRDefault="00FA215F" w:rsidP="004E2817">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758C3" id="Text Box 28" o:spid="_x0000_s1027" type="#_x0000_t202" style="position:absolute;margin-left:71.75pt;margin-top:0;width:134.55pt;height:3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" filled="f" stroked="f">
                <v:textbox inset="0,9.36pt,0,0">
                  <w:txbxContent>
                    <w:p w:rsidR="00FA215F" w:rsidRPr="004E2817" w:rsidRDefault="00FA215F" w:rsidP="004E2817">
                      <w:pPr>
                        <w:pStyle w:val="returnaddress"/>
                        <w:rPr>
                          <w:color w:val="auto"/>
                        </w:rPr>
                      </w:pPr>
                      <w:r>
                        <w:rPr>
                          <w:color w:val="auto"/>
                        </w:rPr>
                        <w:t>1</w:t>
                      </w:r>
                      <w:r w:rsidRPr="004E2817">
                        <w:rPr>
                          <w:color w:val="auto"/>
                        </w:rPr>
                        <w:t>6</w:t>
                      </w:r>
                      <w:r>
                        <w:rPr>
                          <w:color w:val="auto"/>
                        </w:rPr>
                        <w:t>0</w:t>
                      </w:r>
                      <w:r w:rsidRPr="004E2817">
                        <w:rPr>
                          <w:color w:val="auto"/>
                        </w:rPr>
                        <w:t>0 Broadway</w:t>
                      </w:r>
                      <w:r>
                        <w:rPr>
                          <w:rStyle w:val="returnaddressChar"/>
                          <w:color w:val="auto"/>
                        </w:rPr>
                        <w:t>, Suite 22</w:t>
                      </w:r>
                      <w:r w:rsidRPr="004E2817">
                        <w:rPr>
                          <w:rStyle w:val="returnaddressChar"/>
                          <w:color w:val="auto"/>
                        </w:rPr>
                        <w:t>00</w:t>
                      </w:r>
                    </w:p>
                    <w:p w:rsidR="00FA215F" w:rsidRPr="004E2817" w:rsidRDefault="00FA215F" w:rsidP="004E2817">
                      <w:pPr>
                        <w:pStyle w:val="returnaddress"/>
                        <w:rPr>
                          <w:color w:val="auto"/>
                        </w:rPr>
                      </w:pPr>
                      <w:r w:rsidRPr="004E2817">
                        <w:rPr>
                          <w:color w:val="auto"/>
                        </w:rPr>
                        <w:t>Denver, CO 80202</w:t>
                      </w:r>
                    </w:p>
                    <w:p w:rsidR="00FA215F" w:rsidRPr="00DF4CDA" w:rsidRDefault="00FA215F" w:rsidP="004E2817">
                      <w:pPr>
                        <w:pStyle w:val="returnaddress"/>
                        <w:rPr>
                          <w:b/>
                        </w:rPr>
                      </w:pPr>
                    </w:p>
                  </w:txbxContent>
                </v:textbox>
              </v:shape>
            </w:pict>
          </mc:Fallback>
        </mc:AlternateContent>
      </w:r>
      <w:r w:rsidR="004E2817">
        <w:rPr>
          <w:noProof/>
          <w:lang w:bidi="ar-SA"/>
        </w:rPr>
        <w:drawing>
          <wp:anchor distT="0" distB="0" distL="114300" distR="114300" simplePos="0" relativeHeight="251676672" behindDoc="0" locked="0" layoutInCell="1" allowOverlap="1" wp14:anchorId="50621C43" wp14:editId="5EE3107A">
            <wp:simplePos x="0" y="0"/>
            <wp:positionH relativeFrom="column">
              <wp:posOffset>-95250</wp:posOffset>
            </wp:positionH>
            <wp:positionV relativeFrom="paragraph">
              <wp:posOffset>-450215</wp:posOffset>
            </wp:positionV>
            <wp:extent cx="2261235" cy="472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123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E2817" w:rsidRDefault="004E2817" w:rsidP="0083585D">
      <w:pPr>
        <w:spacing w:before="0" w:after="0" w:line="240" w:lineRule="auto"/>
        <w:outlineLvl w:val="0"/>
        <w:rPr>
          <w:rFonts w:asciiTheme="majorHAnsi" w:hAnsiTheme="majorHAnsi" w:cstheme="majorHAnsi"/>
          <w:b/>
        </w:rPr>
      </w:pPr>
    </w:p>
    <w:p w:rsidR="004E2817" w:rsidRDefault="004E2817" w:rsidP="0083585D">
      <w:pPr>
        <w:spacing w:before="0" w:after="0" w:line="240" w:lineRule="auto"/>
        <w:outlineLvl w:val="0"/>
        <w:rPr>
          <w:rFonts w:asciiTheme="majorHAnsi" w:hAnsiTheme="majorHAnsi" w:cstheme="majorHAnsi"/>
          <w:b/>
        </w:rPr>
      </w:pPr>
    </w:p>
    <w:p w:rsidR="004E2817" w:rsidRPr="004E2817" w:rsidRDefault="004E2817" w:rsidP="004E2817">
      <w:pPr>
        <w:spacing w:before="0" w:after="0" w:line="240" w:lineRule="auto"/>
        <w:rPr>
          <w:rFonts w:ascii="Trebuchet MS" w:eastAsia="Times New Roman" w:hAnsi="Trebuchet MS" w:cs="Times New Roman"/>
          <w:sz w:val="24"/>
          <w:u w:val="single"/>
          <w:lang w:bidi="ar-SA"/>
        </w:rPr>
      </w:pPr>
      <w:r w:rsidRPr="004E2817">
        <w:rPr>
          <w:rFonts w:ascii="Trebuchet MS" w:eastAsia="Times New Roman" w:hAnsi="Trebuchet MS" w:cs="Times New Roman"/>
          <w:sz w:val="24"/>
          <w:u w:val="single"/>
          <w:lang w:bidi="ar-SA"/>
        </w:rPr>
        <w:t>__________________________________________________________________________</w:t>
      </w:r>
    </w:p>
    <w:p w:rsidR="004E2817" w:rsidRDefault="004E2817" w:rsidP="00817604">
      <w:pPr>
        <w:spacing w:before="0" w:after="0" w:line="240" w:lineRule="auto"/>
        <w:rPr>
          <w:rFonts w:ascii="Trebuchet MS" w:eastAsia="Times New Roman" w:hAnsi="Trebuchet MS" w:cs="Times New Roman"/>
          <w:sz w:val="24"/>
          <w:u w:val="single"/>
          <w:lang w:bidi="ar-SA"/>
        </w:rPr>
      </w:pPr>
    </w:p>
    <w:p w:rsidR="004E2817" w:rsidRPr="00B055B7" w:rsidRDefault="004E2817" w:rsidP="00817604">
      <w:pPr>
        <w:spacing w:before="0" w:after="0" w:line="240" w:lineRule="auto"/>
        <w:rPr>
          <w:rFonts w:ascii="Trebuchet MS" w:eastAsia="Times New Roman" w:hAnsi="Trebuchet MS" w:cs="Times New Roman"/>
          <w:b/>
          <w:sz w:val="22"/>
          <w:szCs w:val="22"/>
          <w:u w:val="single"/>
          <w:lang w:bidi="ar-SA"/>
        </w:rPr>
      </w:pPr>
      <w:r w:rsidRPr="00B055B7">
        <w:rPr>
          <w:rFonts w:ascii="Trebuchet MS" w:eastAsia="Times New Roman" w:hAnsi="Trebuchet MS" w:cs="Times New Roman"/>
          <w:b/>
          <w:sz w:val="22"/>
          <w:szCs w:val="22"/>
          <w:u w:val="single"/>
          <w:lang w:bidi="ar-SA"/>
        </w:rPr>
        <w:t xml:space="preserve">MEMORANDUM </w:t>
      </w:r>
    </w:p>
    <w:p w:rsidR="004E2817" w:rsidRPr="00954BD0" w:rsidRDefault="004E2817" w:rsidP="00817604">
      <w:pPr>
        <w:spacing w:before="0" w:after="0" w:line="240" w:lineRule="auto"/>
        <w:rPr>
          <w:rFonts w:ascii="Trebuchet MS" w:eastAsia="Times New Roman" w:hAnsi="Trebuchet MS" w:cs="Times New Roman"/>
          <w:sz w:val="22"/>
          <w:szCs w:val="22"/>
          <w:lang w:bidi="ar-SA"/>
        </w:rPr>
      </w:pPr>
    </w:p>
    <w:p w:rsidR="004E2817" w:rsidRPr="00954BD0" w:rsidRDefault="004E2817" w:rsidP="00817604">
      <w:pPr>
        <w:spacing w:before="0" w:after="0" w:line="240" w:lineRule="auto"/>
        <w:rPr>
          <w:rFonts w:ascii="Trebuchet MS" w:eastAsia="Times New Roman" w:hAnsi="Trebuchet MS" w:cs="Times New Roman"/>
          <w:sz w:val="22"/>
          <w:szCs w:val="22"/>
          <w:lang w:bidi="ar-SA"/>
        </w:rPr>
      </w:pPr>
      <w:r w:rsidRPr="00954BD0">
        <w:rPr>
          <w:rFonts w:ascii="Trebuchet MS" w:eastAsia="Times New Roman" w:hAnsi="Trebuchet MS" w:cs="Times New Roman"/>
          <w:sz w:val="22"/>
          <w:szCs w:val="22"/>
          <w:lang w:bidi="ar-SA"/>
        </w:rPr>
        <w:t>TO:</w:t>
      </w:r>
      <w:r w:rsidRPr="00954BD0">
        <w:rPr>
          <w:rFonts w:ascii="Trebuchet MS" w:eastAsia="Times New Roman" w:hAnsi="Trebuchet MS" w:cs="Times New Roman"/>
          <w:sz w:val="22"/>
          <w:szCs w:val="22"/>
          <w:lang w:bidi="ar-SA"/>
        </w:rPr>
        <w:tab/>
      </w:r>
      <w:r w:rsidRPr="00954BD0">
        <w:rPr>
          <w:rFonts w:ascii="Trebuchet MS" w:eastAsia="Times New Roman" w:hAnsi="Trebuchet MS" w:cs="Times New Roman"/>
          <w:sz w:val="22"/>
          <w:szCs w:val="22"/>
          <w:lang w:bidi="ar-SA"/>
        </w:rPr>
        <w:tab/>
        <w:t xml:space="preserve">Higher Education </w:t>
      </w:r>
      <w:r w:rsidR="00031751">
        <w:rPr>
          <w:rFonts w:ascii="Trebuchet MS" w:eastAsia="Times New Roman" w:hAnsi="Trebuchet MS" w:cs="Times New Roman"/>
          <w:sz w:val="22"/>
          <w:szCs w:val="22"/>
          <w:lang w:bidi="ar-SA"/>
        </w:rPr>
        <w:t>Capital Advisors</w:t>
      </w:r>
    </w:p>
    <w:p w:rsidR="004E2817" w:rsidRPr="00954BD0" w:rsidRDefault="004E2817" w:rsidP="00817604">
      <w:pPr>
        <w:spacing w:before="0" w:after="0" w:line="240" w:lineRule="auto"/>
        <w:ind w:left="720" w:firstLine="720"/>
        <w:rPr>
          <w:rFonts w:ascii="Trebuchet MS" w:eastAsia="Times New Roman" w:hAnsi="Trebuchet MS" w:cs="Times New Roman"/>
          <w:sz w:val="22"/>
          <w:szCs w:val="22"/>
          <w:lang w:bidi="ar-SA"/>
        </w:rPr>
      </w:pPr>
      <w:r w:rsidRPr="00954BD0">
        <w:rPr>
          <w:rFonts w:ascii="Trebuchet MS" w:eastAsia="Times New Roman" w:hAnsi="Trebuchet MS" w:cs="Times New Roman"/>
          <w:sz w:val="22"/>
          <w:szCs w:val="22"/>
          <w:lang w:bidi="ar-SA"/>
        </w:rPr>
        <w:t xml:space="preserve">Higher Education </w:t>
      </w:r>
      <w:r w:rsidR="00031751">
        <w:rPr>
          <w:rFonts w:ascii="Trebuchet MS" w:eastAsia="Times New Roman" w:hAnsi="Trebuchet MS" w:cs="Times New Roman"/>
          <w:sz w:val="22"/>
          <w:szCs w:val="22"/>
          <w:lang w:bidi="ar-SA"/>
        </w:rPr>
        <w:t>CFOs</w:t>
      </w:r>
    </w:p>
    <w:p w:rsidR="004E2817" w:rsidRPr="00954BD0" w:rsidRDefault="006F7632" w:rsidP="00817604">
      <w:pPr>
        <w:spacing w:before="120" w:after="0" w:line="240" w:lineRule="auto"/>
        <w:rPr>
          <w:rFonts w:ascii="Trebuchet MS" w:eastAsia="Times New Roman" w:hAnsi="Trebuchet MS" w:cs="Times New Roman"/>
          <w:sz w:val="22"/>
          <w:szCs w:val="22"/>
          <w:lang w:bidi="ar-SA"/>
        </w:rPr>
      </w:pPr>
      <w:r>
        <w:rPr>
          <w:rFonts w:ascii="Trebuchet MS" w:eastAsia="Times New Roman" w:hAnsi="Trebuchet MS" w:cs="Times New Roman"/>
          <w:sz w:val="22"/>
          <w:szCs w:val="22"/>
          <w:lang w:bidi="ar-SA"/>
        </w:rPr>
        <w:t>FROM:</w:t>
      </w:r>
      <w:r>
        <w:rPr>
          <w:rFonts w:ascii="Trebuchet MS" w:eastAsia="Times New Roman" w:hAnsi="Trebuchet MS" w:cs="Times New Roman"/>
          <w:sz w:val="22"/>
          <w:szCs w:val="22"/>
          <w:lang w:bidi="ar-SA"/>
        </w:rPr>
        <w:tab/>
      </w:r>
      <w:r>
        <w:rPr>
          <w:rFonts w:ascii="Trebuchet MS" w:eastAsia="Times New Roman" w:hAnsi="Trebuchet MS" w:cs="Times New Roman"/>
          <w:sz w:val="22"/>
          <w:szCs w:val="22"/>
          <w:lang w:bidi="ar-SA"/>
        </w:rPr>
        <w:tab/>
        <w:t>Lauren Lopez</w:t>
      </w:r>
      <w:r w:rsidR="004E2817" w:rsidRPr="00954BD0">
        <w:rPr>
          <w:rFonts w:ascii="Trebuchet MS" w:eastAsia="Times New Roman" w:hAnsi="Trebuchet MS" w:cs="Times New Roman"/>
          <w:sz w:val="22"/>
          <w:szCs w:val="22"/>
          <w:lang w:bidi="ar-SA"/>
        </w:rPr>
        <w:t>, Lead Finance Analyst</w:t>
      </w:r>
    </w:p>
    <w:p w:rsidR="004E2817" w:rsidRPr="00954BD0" w:rsidRDefault="006F7632" w:rsidP="00817604">
      <w:pPr>
        <w:spacing w:before="120" w:after="0" w:line="240" w:lineRule="auto"/>
        <w:rPr>
          <w:rFonts w:ascii="Trebuchet MS" w:eastAsia="Times New Roman" w:hAnsi="Trebuchet MS" w:cs="Times New Roman"/>
          <w:sz w:val="22"/>
          <w:szCs w:val="22"/>
          <w:lang w:bidi="ar-SA"/>
        </w:rPr>
      </w:pPr>
      <w:r>
        <w:rPr>
          <w:rFonts w:ascii="Trebuchet MS" w:eastAsia="Times New Roman" w:hAnsi="Trebuchet MS" w:cs="Times New Roman"/>
          <w:sz w:val="22"/>
          <w:szCs w:val="22"/>
          <w:lang w:bidi="ar-SA"/>
        </w:rPr>
        <w:t>DATE:</w:t>
      </w:r>
      <w:r>
        <w:rPr>
          <w:rFonts w:ascii="Trebuchet MS" w:eastAsia="Times New Roman" w:hAnsi="Trebuchet MS" w:cs="Times New Roman"/>
          <w:sz w:val="22"/>
          <w:szCs w:val="22"/>
          <w:lang w:bidi="ar-SA"/>
        </w:rPr>
        <w:tab/>
      </w:r>
      <w:r>
        <w:rPr>
          <w:rFonts w:ascii="Trebuchet MS" w:eastAsia="Times New Roman" w:hAnsi="Trebuchet MS" w:cs="Times New Roman"/>
          <w:sz w:val="22"/>
          <w:szCs w:val="22"/>
          <w:lang w:bidi="ar-SA"/>
        </w:rPr>
        <w:tab/>
      </w:r>
      <w:r w:rsidR="00720A3E">
        <w:rPr>
          <w:rFonts w:ascii="Trebuchet MS" w:eastAsia="Times New Roman" w:hAnsi="Trebuchet MS" w:cs="Times New Roman"/>
          <w:sz w:val="22"/>
          <w:szCs w:val="22"/>
          <w:lang w:bidi="ar-SA"/>
        </w:rPr>
        <w:t>April</w:t>
      </w:r>
      <w:r>
        <w:rPr>
          <w:rFonts w:ascii="Trebuchet MS" w:eastAsia="Times New Roman" w:hAnsi="Trebuchet MS" w:cs="Times New Roman"/>
          <w:sz w:val="22"/>
          <w:szCs w:val="22"/>
          <w:lang w:bidi="ar-SA"/>
        </w:rPr>
        <w:t xml:space="preserve"> </w:t>
      </w:r>
      <w:r w:rsidR="00720A3E">
        <w:rPr>
          <w:rFonts w:ascii="Trebuchet MS" w:eastAsia="Times New Roman" w:hAnsi="Trebuchet MS" w:cs="Times New Roman"/>
          <w:sz w:val="22"/>
          <w:szCs w:val="22"/>
          <w:lang w:bidi="ar-SA"/>
        </w:rPr>
        <w:t>8</w:t>
      </w:r>
      <w:r>
        <w:rPr>
          <w:rFonts w:ascii="Trebuchet MS" w:eastAsia="Times New Roman" w:hAnsi="Trebuchet MS" w:cs="Times New Roman"/>
          <w:sz w:val="22"/>
          <w:szCs w:val="22"/>
          <w:lang w:bidi="ar-SA"/>
        </w:rPr>
        <w:t>, 201</w:t>
      </w:r>
      <w:r w:rsidR="00687544">
        <w:rPr>
          <w:rFonts w:ascii="Trebuchet MS" w:eastAsia="Times New Roman" w:hAnsi="Trebuchet MS" w:cs="Times New Roman"/>
          <w:sz w:val="22"/>
          <w:szCs w:val="22"/>
          <w:lang w:bidi="ar-SA"/>
        </w:rPr>
        <w:t>9</w:t>
      </w:r>
    </w:p>
    <w:p w:rsidR="004E2817" w:rsidRPr="00954BD0" w:rsidRDefault="004E2817" w:rsidP="00491537">
      <w:pPr>
        <w:spacing w:before="120" w:after="0" w:line="240" w:lineRule="auto"/>
        <w:ind w:left="1440" w:hanging="1440"/>
        <w:rPr>
          <w:rFonts w:ascii="Trebuchet MS" w:eastAsia="Times New Roman" w:hAnsi="Trebuchet MS" w:cs="Times New Roman"/>
          <w:sz w:val="22"/>
          <w:szCs w:val="22"/>
          <w:lang w:bidi="ar-SA"/>
        </w:rPr>
      </w:pPr>
      <w:r w:rsidRPr="00954BD0">
        <w:rPr>
          <w:rFonts w:ascii="Trebuchet MS" w:eastAsia="Times New Roman" w:hAnsi="Trebuchet MS" w:cs="Times New Roman"/>
          <w:sz w:val="22"/>
          <w:szCs w:val="22"/>
          <w:lang w:bidi="ar-SA"/>
        </w:rPr>
        <w:t>SUBJECT:</w:t>
      </w:r>
      <w:r w:rsidRPr="00954BD0">
        <w:rPr>
          <w:rFonts w:ascii="Trebuchet MS" w:eastAsia="Times New Roman" w:hAnsi="Trebuchet MS" w:cs="Times New Roman"/>
          <w:sz w:val="22"/>
          <w:szCs w:val="22"/>
          <w:lang w:bidi="ar-SA"/>
        </w:rPr>
        <w:tab/>
      </w:r>
      <w:r w:rsidR="00491537">
        <w:rPr>
          <w:rFonts w:ascii="Trebuchet MS" w:eastAsia="Times New Roman" w:hAnsi="Trebuchet MS" w:cs="Times New Roman"/>
          <w:sz w:val="22"/>
          <w:szCs w:val="22"/>
          <w:lang w:bidi="ar-SA"/>
        </w:rPr>
        <w:t>Instruction Manual for Higher Education Facilities, Program Planning and Budgeting for FY 20</w:t>
      </w:r>
      <w:r w:rsidR="00687544">
        <w:rPr>
          <w:rFonts w:ascii="Trebuchet MS" w:eastAsia="Times New Roman" w:hAnsi="Trebuchet MS" w:cs="Times New Roman"/>
          <w:sz w:val="22"/>
          <w:szCs w:val="22"/>
          <w:lang w:bidi="ar-SA"/>
        </w:rPr>
        <w:t>20</w:t>
      </w:r>
      <w:r w:rsidR="00491537">
        <w:rPr>
          <w:rFonts w:ascii="Trebuchet MS" w:eastAsia="Times New Roman" w:hAnsi="Trebuchet MS" w:cs="Times New Roman"/>
          <w:sz w:val="22"/>
          <w:szCs w:val="22"/>
          <w:lang w:bidi="ar-SA"/>
        </w:rPr>
        <w:t>-2</w:t>
      </w:r>
      <w:r w:rsidR="00687544">
        <w:rPr>
          <w:rFonts w:ascii="Trebuchet MS" w:eastAsia="Times New Roman" w:hAnsi="Trebuchet MS" w:cs="Times New Roman"/>
          <w:sz w:val="22"/>
          <w:szCs w:val="22"/>
          <w:lang w:bidi="ar-SA"/>
        </w:rPr>
        <w:t>1</w:t>
      </w:r>
    </w:p>
    <w:p w:rsidR="004E2817" w:rsidRPr="00954BD0" w:rsidRDefault="004E2817" w:rsidP="00817604">
      <w:pPr>
        <w:pBdr>
          <w:bottom w:val="single" w:sz="12" w:space="1" w:color="auto"/>
        </w:pBdr>
        <w:spacing w:before="0" w:after="0" w:line="240" w:lineRule="auto"/>
        <w:rPr>
          <w:rFonts w:ascii="Trebuchet MS" w:eastAsia="Times New Roman" w:hAnsi="Trebuchet MS" w:cs="Times New Roman"/>
          <w:sz w:val="22"/>
          <w:szCs w:val="22"/>
          <w:lang w:bidi="ar-SA"/>
        </w:rPr>
      </w:pPr>
    </w:p>
    <w:p w:rsidR="004E2817" w:rsidRPr="00954BD0" w:rsidRDefault="004E2817" w:rsidP="00817604">
      <w:pPr>
        <w:autoSpaceDE w:val="0"/>
        <w:autoSpaceDN w:val="0"/>
        <w:adjustRightInd w:val="0"/>
        <w:spacing w:before="0" w:after="0" w:line="240" w:lineRule="auto"/>
        <w:rPr>
          <w:rFonts w:ascii="Trebuchet MS" w:eastAsia="Times New Roman" w:hAnsi="Trebuchet MS" w:cs="Times New Roman"/>
          <w:color w:val="000000"/>
          <w:sz w:val="22"/>
          <w:szCs w:val="22"/>
          <w:lang w:bidi="ar-SA"/>
        </w:rPr>
      </w:pPr>
    </w:p>
    <w:p w:rsidR="004E2817" w:rsidRPr="00954BD0" w:rsidRDefault="004E2817" w:rsidP="00817604">
      <w:pPr>
        <w:autoSpaceDE w:val="0"/>
        <w:autoSpaceDN w:val="0"/>
        <w:adjustRightInd w:val="0"/>
        <w:spacing w:before="0" w:after="0" w:line="240" w:lineRule="auto"/>
        <w:jc w:val="both"/>
        <w:rPr>
          <w:rFonts w:ascii="Trebuchet MS" w:eastAsia="Times New Roman" w:hAnsi="Trebuchet MS" w:cs="Times New Roman"/>
          <w:color w:val="000000"/>
          <w:sz w:val="22"/>
          <w:szCs w:val="22"/>
          <w:lang w:bidi="ar-SA"/>
        </w:rPr>
      </w:pPr>
      <w:r w:rsidRPr="00954BD0">
        <w:rPr>
          <w:rFonts w:ascii="Trebuchet MS" w:eastAsia="Times New Roman" w:hAnsi="Trebuchet MS" w:cs="Times New Roman"/>
          <w:color w:val="000000"/>
          <w:sz w:val="22"/>
          <w:szCs w:val="22"/>
          <w:lang w:bidi="ar-SA"/>
        </w:rPr>
        <w:t xml:space="preserve">Attached is the </w:t>
      </w:r>
      <w:r w:rsidR="005F5CAE">
        <w:rPr>
          <w:rFonts w:ascii="Trebuchet MS" w:eastAsia="Times New Roman" w:hAnsi="Trebuchet MS" w:cs="Times New Roman"/>
          <w:color w:val="000000"/>
          <w:sz w:val="22"/>
          <w:szCs w:val="22"/>
          <w:lang w:bidi="ar-SA"/>
        </w:rPr>
        <w:t xml:space="preserve">Colorado </w:t>
      </w:r>
      <w:r w:rsidRPr="00954BD0">
        <w:rPr>
          <w:rFonts w:ascii="Trebuchet MS" w:eastAsia="Times New Roman" w:hAnsi="Trebuchet MS" w:cs="Times New Roman"/>
          <w:color w:val="000000"/>
          <w:sz w:val="22"/>
          <w:szCs w:val="22"/>
          <w:lang w:bidi="ar-SA"/>
        </w:rPr>
        <w:t>Department of Higher Education (</w:t>
      </w:r>
      <w:r w:rsidR="00685E1F">
        <w:rPr>
          <w:rFonts w:ascii="Trebuchet MS" w:eastAsia="Times New Roman" w:hAnsi="Trebuchet MS" w:cs="Times New Roman"/>
          <w:color w:val="000000"/>
          <w:sz w:val="22"/>
          <w:szCs w:val="22"/>
          <w:lang w:bidi="ar-SA"/>
        </w:rPr>
        <w:t>CDHE</w:t>
      </w:r>
      <w:r w:rsidRPr="00954BD0">
        <w:rPr>
          <w:rFonts w:ascii="Trebuchet MS" w:eastAsia="Times New Roman" w:hAnsi="Trebuchet MS" w:cs="Times New Roman"/>
          <w:color w:val="000000"/>
          <w:sz w:val="22"/>
          <w:szCs w:val="22"/>
          <w:lang w:bidi="ar-SA"/>
        </w:rPr>
        <w:t>) “Instruction Manual for Higher Education Facilities, Program Pl</w:t>
      </w:r>
      <w:r w:rsidR="006F7632">
        <w:rPr>
          <w:rFonts w:ascii="Trebuchet MS" w:eastAsia="Times New Roman" w:hAnsi="Trebuchet MS" w:cs="Times New Roman"/>
          <w:color w:val="000000"/>
          <w:sz w:val="22"/>
          <w:szCs w:val="22"/>
          <w:lang w:bidi="ar-SA"/>
        </w:rPr>
        <w:t>anning and Budgeting for FY 20</w:t>
      </w:r>
      <w:r w:rsidR="00E023A7">
        <w:rPr>
          <w:rFonts w:ascii="Trebuchet MS" w:eastAsia="Times New Roman" w:hAnsi="Trebuchet MS" w:cs="Times New Roman"/>
          <w:color w:val="000000"/>
          <w:sz w:val="22"/>
          <w:szCs w:val="22"/>
          <w:lang w:bidi="ar-SA"/>
        </w:rPr>
        <w:t>20</w:t>
      </w:r>
      <w:r w:rsidR="006F7632">
        <w:rPr>
          <w:rFonts w:ascii="Trebuchet MS" w:eastAsia="Times New Roman" w:hAnsi="Trebuchet MS" w:cs="Times New Roman"/>
          <w:color w:val="000000"/>
          <w:sz w:val="22"/>
          <w:szCs w:val="22"/>
          <w:lang w:bidi="ar-SA"/>
        </w:rPr>
        <w:t>-2</w:t>
      </w:r>
      <w:r w:rsidR="00E023A7">
        <w:rPr>
          <w:rFonts w:ascii="Trebuchet MS" w:eastAsia="Times New Roman" w:hAnsi="Trebuchet MS" w:cs="Times New Roman"/>
          <w:color w:val="000000"/>
          <w:sz w:val="22"/>
          <w:szCs w:val="22"/>
          <w:lang w:bidi="ar-SA"/>
        </w:rPr>
        <w:t>1</w:t>
      </w:r>
      <w:r w:rsidRPr="00954BD0">
        <w:rPr>
          <w:rFonts w:ascii="Trebuchet MS" w:eastAsia="Times New Roman" w:hAnsi="Trebuchet MS" w:cs="Times New Roman"/>
          <w:color w:val="000000"/>
          <w:sz w:val="22"/>
          <w:szCs w:val="22"/>
          <w:lang w:bidi="ar-SA"/>
        </w:rPr>
        <w:t xml:space="preserve">.” Please review the manual </w:t>
      </w:r>
      <w:r w:rsidR="00707C1D" w:rsidRPr="00954BD0">
        <w:rPr>
          <w:rFonts w:ascii="Trebuchet MS" w:eastAsia="Times New Roman" w:hAnsi="Trebuchet MS" w:cs="Times New Roman"/>
          <w:color w:val="000000"/>
          <w:sz w:val="22"/>
          <w:szCs w:val="22"/>
          <w:lang w:bidi="ar-SA"/>
        </w:rPr>
        <w:t>for instructions on submi</w:t>
      </w:r>
      <w:r w:rsidR="001A293D">
        <w:rPr>
          <w:rFonts w:ascii="Trebuchet MS" w:eastAsia="Times New Roman" w:hAnsi="Trebuchet MS" w:cs="Times New Roman"/>
          <w:color w:val="000000"/>
          <w:sz w:val="22"/>
          <w:szCs w:val="22"/>
          <w:lang w:bidi="ar-SA"/>
        </w:rPr>
        <w:t>ssions</w:t>
      </w:r>
      <w:r w:rsidR="00707C1D" w:rsidRPr="00954BD0">
        <w:rPr>
          <w:rFonts w:ascii="Trebuchet MS" w:eastAsia="Times New Roman" w:hAnsi="Trebuchet MS" w:cs="Times New Roman"/>
          <w:color w:val="000000"/>
          <w:sz w:val="22"/>
          <w:szCs w:val="22"/>
          <w:lang w:bidi="ar-SA"/>
        </w:rPr>
        <w:t xml:space="preserve"> and </w:t>
      </w:r>
      <w:r w:rsidR="00F70681">
        <w:rPr>
          <w:rFonts w:ascii="Trebuchet MS" w:eastAsia="Times New Roman" w:hAnsi="Trebuchet MS" w:cs="Times New Roman"/>
          <w:color w:val="000000"/>
          <w:sz w:val="22"/>
          <w:szCs w:val="22"/>
          <w:lang w:bidi="ar-SA"/>
        </w:rPr>
        <w:t>adhere to</w:t>
      </w:r>
      <w:r w:rsidRPr="00954BD0">
        <w:rPr>
          <w:rFonts w:ascii="Trebuchet MS" w:eastAsia="Times New Roman" w:hAnsi="Trebuchet MS" w:cs="Times New Roman"/>
          <w:color w:val="000000"/>
          <w:sz w:val="22"/>
          <w:szCs w:val="22"/>
          <w:lang w:bidi="ar-SA"/>
        </w:rPr>
        <w:t xml:space="preserve"> the deadlines set forth in the schedule. The manual, deadlines and forms </w:t>
      </w:r>
      <w:r w:rsidR="001A293D">
        <w:rPr>
          <w:rFonts w:ascii="Trebuchet MS" w:eastAsia="Times New Roman" w:hAnsi="Trebuchet MS" w:cs="Times New Roman"/>
          <w:color w:val="000000"/>
          <w:sz w:val="22"/>
          <w:szCs w:val="22"/>
          <w:lang w:bidi="ar-SA"/>
        </w:rPr>
        <w:t xml:space="preserve">align </w:t>
      </w:r>
      <w:r w:rsidRPr="00954BD0">
        <w:rPr>
          <w:rFonts w:ascii="Trebuchet MS" w:eastAsia="Times New Roman" w:hAnsi="Trebuchet MS" w:cs="Times New Roman"/>
          <w:color w:val="000000"/>
          <w:sz w:val="22"/>
          <w:szCs w:val="22"/>
          <w:lang w:bidi="ar-SA"/>
        </w:rPr>
        <w:t xml:space="preserve">with the Office of the </w:t>
      </w:r>
      <w:r w:rsidR="00777333">
        <w:rPr>
          <w:rFonts w:ascii="Trebuchet MS" w:eastAsia="Times New Roman" w:hAnsi="Trebuchet MS" w:cs="Times New Roman"/>
          <w:color w:val="000000"/>
          <w:sz w:val="22"/>
          <w:szCs w:val="22"/>
          <w:lang w:bidi="ar-SA"/>
        </w:rPr>
        <w:t>State</w:t>
      </w:r>
      <w:r w:rsidRPr="00954BD0">
        <w:rPr>
          <w:rFonts w:ascii="Trebuchet MS" w:eastAsia="Times New Roman" w:hAnsi="Trebuchet MS" w:cs="Times New Roman"/>
          <w:color w:val="000000"/>
          <w:sz w:val="22"/>
          <w:szCs w:val="22"/>
          <w:lang w:bidi="ar-SA"/>
        </w:rPr>
        <w:t xml:space="preserve"> Architect (OSA) instructions</w:t>
      </w:r>
      <w:r w:rsidR="001A293D">
        <w:rPr>
          <w:rFonts w:ascii="Trebuchet MS" w:eastAsia="Times New Roman" w:hAnsi="Trebuchet MS" w:cs="Times New Roman"/>
          <w:color w:val="000000"/>
          <w:sz w:val="22"/>
          <w:szCs w:val="22"/>
          <w:lang w:bidi="ar-SA"/>
        </w:rPr>
        <w:t xml:space="preserve"> and</w:t>
      </w:r>
      <w:r w:rsidRPr="00954BD0">
        <w:rPr>
          <w:rFonts w:ascii="Trebuchet MS" w:eastAsia="Times New Roman" w:hAnsi="Trebuchet MS" w:cs="Times New Roman"/>
          <w:color w:val="000000"/>
          <w:sz w:val="22"/>
          <w:szCs w:val="22"/>
          <w:lang w:bidi="ar-SA"/>
        </w:rPr>
        <w:t xml:space="preserve"> </w:t>
      </w:r>
      <w:r w:rsidR="001A293D">
        <w:rPr>
          <w:rFonts w:ascii="Trebuchet MS" w:eastAsia="Times New Roman" w:hAnsi="Trebuchet MS" w:cs="Times New Roman"/>
          <w:color w:val="000000"/>
          <w:sz w:val="22"/>
          <w:szCs w:val="22"/>
          <w:lang w:bidi="ar-SA"/>
        </w:rPr>
        <w:t xml:space="preserve">are </w:t>
      </w:r>
      <w:r w:rsidRPr="00954BD0">
        <w:rPr>
          <w:rFonts w:ascii="Trebuchet MS" w:eastAsia="Times New Roman" w:hAnsi="Trebuchet MS" w:cs="Times New Roman"/>
          <w:color w:val="000000"/>
          <w:sz w:val="22"/>
          <w:szCs w:val="22"/>
          <w:lang w:bidi="ar-SA"/>
        </w:rPr>
        <w:t xml:space="preserve">compliant with </w:t>
      </w:r>
      <w:r w:rsidR="00777333">
        <w:rPr>
          <w:rFonts w:ascii="Trebuchet MS" w:eastAsia="Times New Roman" w:hAnsi="Trebuchet MS" w:cs="Times New Roman"/>
          <w:color w:val="000000"/>
          <w:sz w:val="22"/>
          <w:szCs w:val="22"/>
          <w:lang w:bidi="ar-SA"/>
        </w:rPr>
        <w:t>State</w:t>
      </w:r>
      <w:r w:rsidRPr="00954BD0">
        <w:rPr>
          <w:rFonts w:ascii="Trebuchet MS" w:eastAsia="Times New Roman" w:hAnsi="Trebuchet MS" w:cs="Times New Roman"/>
          <w:color w:val="000000"/>
          <w:sz w:val="22"/>
          <w:szCs w:val="22"/>
          <w:lang w:bidi="ar-SA"/>
        </w:rPr>
        <w:t xml:space="preserve"> statute</w:t>
      </w:r>
      <w:r w:rsidR="001A293D">
        <w:rPr>
          <w:rFonts w:ascii="Trebuchet MS" w:eastAsia="Times New Roman" w:hAnsi="Trebuchet MS" w:cs="Times New Roman"/>
          <w:color w:val="000000"/>
          <w:sz w:val="22"/>
          <w:szCs w:val="22"/>
          <w:lang w:bidi="ar-SA"/>
        </w:rPr>
        <w:t>.</w:t>
      </w:r>
      <w:r w:rsidR="00E023A7">
        <w:rPr>
          <w:rFonts w:ascii="Trebuchet MS" w:eastAsia="Times New Roman" w:hAnsi="Trebuchet MS" w:cs="Times New Roman"/>
          <w:color w:val="000000"/>
          <w:sz w:val="22"/>
          <w:szCs w:val="22"/>
          <w:lang w:bidi="ar-SA"/>
        </w:rPr>
        <w:t xml:space="preserve"> </w:t>
      </w:r>
      <w:r w:rsidR="001A293D">
        <w:rPr>
          <w:rFonts w:ascii="Trebuchet MS" w:eastAsia="Times New Roman" w:hAnsi="Trebuchet MS" w:cs="Times New Roman"/>
          <w:sz w:val="22"/>
          <w:szCs w:val="22"/>
          <w:lang w:bidi="ar-SA"/>
        </w:rPr>
        <w:t xml:space="preserve">Budget requests are due to CDHE on </w:t>
      </w:r>
      <w:r w:rsidR="001A293D" w:rsidRPr="00376B11">
        <w:rPr>
          <w:rFonts w:ascii="Trebuchet MS" w:eastAsia="Times New Roman" w:hAnsi="Trebuchet MS" w:cs="Times New Roman"/>
          <w:b/>
          <w:sz w:val="22"/>
          <w:szCs w:val="22"/>
          <w:lang w:bidi="ar-SA"/>
        </w:rPr>
        <w:t>June 10, 2019.</w:t>
      </w:r>
      <w:r w:rsidR="001A293D">
        <w:rPr>
          <w:rFonts w:ascii="Trebuchet MS" w:eastAsia="Times New Roman" w:hAnsi="Trebuchet MS" w:cs="Times New Roman"/>
          <w:sz w:val="22"/>
          <w:szCs w:val="22"/>
          <w:lang w:bidi="ar-SA"/>
        </w:rPr>
        <w:t xml:space="preserve"> CDHE will provide OSPB with preliminary prioritization by July 1st with a final list sent on September 6th. </w:t>
      </w:r>
      <w:r w:rsidR="00EC3397">
        <w:rPr>
          <w:rFonts w:ascii="Trebuchet MS" w:eastAsia="Times New Roman" w:hAnsi="Trebuchet MS" w:cs="Times New Roman"/>
          <w:color w:val="000000"/>
          <w:sz w:val="22"/>
          <w:szCs w:val="22"/>
          <w:lang w:bidi="ar-SA"/>
        </w:rPr>
        <w:t xml:space="preserve">These instructions also detail requirements for 100% cash-funded projects. </w:t>
      </w:r>
    </w:p>
    <w:p w:rsidR="004E2817" w:rsidRPr="00954BD0" w:rsidRDefault="004E2817" w:rsidP="00817604">
      <w:pPr>
        <w:autoSpaceDE w:val="0"/>
        <w:autoSpaceDN w:val="0"/>
        <w:adjustRightInd w:val="0"/>
        <w:spacing w:before="0" w:after="0" w:line="240" w:lineRule="auto"/>
        <w:jc w:val="both"/>
        <w:rPr>
          <w:rFonts w:ascii="Trebuchet MS" w:eastAsia="Times New Roman" w:hAnsi="Trebuchet MS" w:cs="Times New Roman"/>
          <w:color w:val="000000"/>
          <w:sz w:val="22"/>
          <w:szCs w:val="22"/>
          <w:lang w:bidi="ar-SA"/>
        </w:rPr>
      </w:pPr>
    </w:p>
    <w:p w:rsidR="004E2817" w:rsidRPr="00954BD0" w:rsidRDefault="004E2817" w:rsidP="00817604">
      <w:pPr>
        <w:autoSpaceDE w:val="0"/>
        <w:autoSpaceDN w:val="0"/>
        <w:adjustRightInd w:val="0"/>
        <w:spacing w:before="0" w:after="0" w:line="240" w:lineRule="auto"/>
        <w:jc w:val="both"/>
        <w:rPr>
          <w:rFonts w:ascii="Trebuchet MS" w:eastAsia="Times New Roman" w:hAnsi="Trebuchet MS" w:cs="Times New Roman"/>
          <w:color w:val="000000"/>
          <w:sz w:val="22"/>
          <w:szCs w:val="22"/>
          <w:lang w:bidi="ar-SA"/>
        </w:rPr>
      </w:pPr>
      <w:r w:rsidRPr="00954BD0">
        <w:rPr>
          <w:rFonts w:ascii="Trebuchet MS" w:eastAsia="Times New Roman" w:hAnsi="Trebuchet MS" w:cs="Times New Roman"/>
          <w:color w:val="000000"/>
          <w:sz w:val="22"/>
          <w:szCs w:val="22"/>
          <w:lang w:bidi="ar-SA"/>
        </w:rPr>
        <w:t xml:space="preserve">A detailed breakdown of the Colorado Commission on Higher Education (CCHE) prioritization criteria, scoring and weights can be found in Appendix </w:t>
      </w:r>
      <w:r w:rsidR="00E023A7">
        <w:rPr>
          <w:rFonts w:ascii="Trebuchet MS" w:eastAsia="Times New Roman" w:hAnsi="Trebuchet MS" w:cs="Times New Roman"/>
          <w:color w:val="000000"/>
          <w:sz w:val="22"/>
          <w:szCs w:val="22"/>
          <w:lang w:bidi="ar-SA"/>
        </w:rPr>
        <w:t xml:space="preserve">C for capital construction and renewal requests and Appendix D for capital </w:t>
      </w:r>
      <w:r w:rsidR="003B04AA">
        <w:rPr>
          <w:rFonts w:ascii="Trebuchet MS" w:eastAsia="Times New Roman" w:hAnsi="Trebuchet MS" w:cs="Times New Roman"/>
          <w:color w:val="000000"/>
          <w:sz w:val="22"/>
          <w:szCs w:val="22"/>
          <w:lang w:bidi="ar-SA"/>
        </w:rPr>
        <w:t>information technology (IT)</w:t>
      </w:r>
      <w:r w:rsidR="00E023A7">
        <w:rPr>
          <w:rFonts w:ascii="Trebuchet MS" w:eastAsia="Times New Roman" w:hAnsi="Trebuchet MS" w:cs="Times New Roman"/>
          <w:color w:val="000000"/>
          <w:sz w:val="22"/>
          <w:szCs w:val="22"/>
          <w:lang w:bidi="ar-SA"/>
        </w:rPr>
        <w:t xml:space="preserve"> requests</w:t>
      </w:r>
      <w:r w:rsidRPr="00954BD0">
        <w:rPr>
          <w:rFonts w:ascii="Trebuchet MS" w:eastAsia="Times New Roman" w:hAnsi="Trebuchet MS" w:cs="Times New Roman"/>
          <w:color w:val="000000"/>
          <w:sz w:val="22"/>
          <w:szCs w:val="22"/>
          <w:lang w:bidi="ar-SA"/>
        </w:rPr>
        <w:t>. A description of the process is</w:t>
      </w:r>
      <w:r w:rsidR="003F0450">
        <w:rPr>
          <w:rFonts w:ascii="Trebuchet MS" w:eastAsia="Times New Roman" w:hAnsi="Trebuchet MS" w:cs="Times New Roman"/>
          <w:color w:val="000000"/>
          <w:sz w:val="22"/>
          <w:szCs w:val="22"/>
          <w:lang w:bidi="ar-SA"/>
        </w:rPr>
        <w:t xml:space="preserve"> included on page 14</w:t>
      </w:r>
      <w:r w:rsidRPr="00954BD0">
        <w:rPr>
          <w:rFonts w:ascii="Trebuchet MS" w:eastAsia="Times New Roman" w:hAnsi="Trebuchet MS" w:cs="Times New Roman"/>
          <w:color w:val="000000"/>
          <w:sz w:val="22"/>
          <w:szCs w:val="22"/>
          <w:lang w:bidi="ar-SA"/>
        </w:rPr>
        <w:t xml:space="preserve">. </w:t>
      </w:r>
      <w:r w:rsidRPr="00954BD0">
        <w:rPr>
          <w:rFonts w:ascii="Trebuchet MS" w:eastAsia="Times New Roman" w:hAnsi="Trebuchet MS" w:cs="Times New Roman"/>
          <w:b/>
          <w:color w:val="000000"/>
          <w:sz w:val="22"/>
          <w:szCs w:val="22"/>
          <w:lang w:bidi="ar-SA"/>
        </w:rPr>
        <w:t xml:space="preserve">Please include </w:t>
      </w:r>
      <w:r w:rsidRPr="00685E1F">
        <w:rPr>
          <w:rFonts w:ascii="Trebuchet MS" w:eastAsia="Times New Roman" w:hAnsi="Trebuchet MS" w:cs="Times New Roman"/>
          <w:b/>
          <w:color w:val="000000"/>
          <w:sz w:val="22"/>
          <w:szCs w:val="22"/>
          <w:u w:val="single"/>
          <w:lang w:bidi="ar-SA"/>
        </w:rPr>
        <w:t>all</w:t>
      </w:r>
      <w:r w:rsidRPr="00954BD0">
        <w:rPr>
          <w:rFonts w:ascii="Trebuchet MS" w:eastAsia="Times New Roman" w:hAnsi="Trebuchet MS" w:cs="Times New Roman"/>
          <w:b/>
          <w:color w:val="000000"/>
          <w:sz w:val="22"/>
          <w:szCs w:val="22"/>
          <w:lang w:bidi="ar-SA"/>
        </w:rPr>
        <w:t xml:space="preserve"> information related to the prioritization criteria to be considered by </w:t>
      </w:r>
      <w:r w:rsidR="006808D8" w:rsidRPr="00954BD0">
        <w:rPr>
          <w:rFonts w:ascii="Trebuchet MS" w:eastAsia="Times New Roman" w:hAnsi="Trebuchet MS" w:cs="Times New Roman"/>
          <w:b/>
          <w:color w:val="000000"/>
          <w:sz w:val="22"/>
          <w:szCs w:val="22"/>
          <w:lang w:bidi="ar-SA"/>
        </w:rPr>
        <w:t>staff about a project in the Capital Construction/Capital Renewal narrative form (CC_CR-N)</w:t>
      </w:r>
      <w:r w:rsidR="00E023A7">
        <w:rPr>
          <w:rFonts w:ascii="Trebuchet MS" w:eastAsia="Times New Roman" w:hAnsi="Trebuchet MS" w:cs="Times New Roman"/>
          <w:b/>
          <w:color w:val="000000"/>
          <w:sz w:val="22"/>
          <w:szCs w:val="22"/>
          <w:lang w:bidi="ar-SA"/>
        </w:rPr>
        <w:t xml:space="preserve"> or Capital IT narrative form (CC_IT-N)</w:t>
      </w:r>
      <w:r w:rsidR="006808D8" w:rsidRPr="00954BD0">
        <w:rPr>
          <w:rFonts w:ascii="Trebuchet MS" w:eastAsia="Times New Roman" w:hAnsi="Trebuchet MS" w:cs="Times New Roman"/>
          <w:b/>
          <w:color w:val="000000"/>
          <w:sz w:val="22"/>
          <w:szCs w:val="22"/>
          <w:lang w:bidi="ar-SA"/>
        </w:rPr>
        <w:t>.</w:t>
      </w:r>
      <w:r w:rsidRPr="00954BD0">
        <w:rPr>
          <w:rFonts w:ascii="Trebuchet MS" w:eastAsia="Times New Roman" w:hAnsi="Trebuchet MS" w:cs="Times New Roman"/>
          <w:b/>
          <w:color w:val="000000"/>
          <w:sz w:val="22"/>
          <w:szCs w:val="22"/>
          <w:lang w:bidi="ar-SA"/>
        </w:rPr>
        <w:t xml:space="preserve"> </w:t>
      </w:r>
    </w:p>
    <w:p w:rsidR="004E2817" w:rsidRPr="00954BD0" w:rsidRDefault="004E2817" w:rsidP="00817604">
      <w:pPr>
        <w:autoSpaceDE w:val="0"/>
        <w:autoSpaceDN w:val="0"/>
        <w:adjustRightInd w:val="0"/>
        <w:spacing w:before="0" w:after="0" w:line="240" w:lineRule="auto"/>
        <w:jc w:val="both"/>
        <w:rPr>
          <w:rFonts w:ascii="Trebuchet MS" w:eastAsia="Times New Roman" w:hAnsi="Trebuchet MS" w:cs="Times New Roman"/>
          <w:color w:val="000000"/>
          <w:sz w:val="22"/>
          <w:szCs w:val="22"/>
          <w:lang w:bidi="ar-SA"/>
        </w:rPr>
      </w:pPr>
    </w:p>
    <w:p w:rsidR="004E2817" w:rsidRPr="00954BD0" w:rsidRDefault="00685E1F" w:rsidP="00817604">
      <w:pPr>
        <w:spacing w:before="0" w:after="0" w:line="240" w:lineRule="auto"/>
        <w:jc w:val="both"/>
        <w:rPr>
          <w:rFonts w:ascii="Trebuchet MS" w:eastAsia="Times New Roman" w:hAnsi="Trebuchet MS" w:cs="Times New Roman"/>
          <w:sz w:val="22"/>
          <w:szCs w:val="22"/>
          <w:lang w:bidi="ar-SA"/>
        </w:rPr>
      </w:pPr>
      <w:r>
        <w:rPr>
          <w:rFonts w:ascii="Trebuchet MS" w:eastAsia="Times New Roman" w:hAnsi="Trebuchet MS" w:cs="Times New Roman"/>
          <w:sz w:val="22"/>
          <w:szCs w:val="22"/>
          <w:lang w:bidi="ar-SA"/>
        </w:rPr>
        <w:t>CD</w:t>
      </w:r>
      <w:r w:rsidR="004E2817" w:rsidRPr="00954BD0">
        <w:rPr>
          <w:rFonts w:ascii="Trebuchet MS" w:eastAsia="Times New Roman" w:hAnsi="Trebuchet MS" w:cs="Times New Roman"/>
          <w:sz w:val="22"/>
          <w:szCs w:val="22"/>
          <w:lang w:bidi="ar-SA"/>
        </w:rPr>
        <w:t>HE</w:t>
      </w:r>
      <w:r>
        <w:rPr>
          <w:rFonts w:ascii="Trebuchet MS" w:eastAsia="Times New Roman" w:hAnsi="Trebuchet MS" w:cs="Times New Roman"/>
          <w:sz w:val="22"/>
          <w:szCs w:val="22"/>
          <w:lang w:bidi="ar-SA"/>
        </w:rPr>
        <w:t xml:space="preserve"> will score all approved projects and coordinate prioritization with CCHE</w:t>
      </w:r>
      <w:r w:rsidR="004E2817" w:rsidRPr="00954BD0">
        <w:rPr>
          <w:rFonts w:ascii="Trebuchet MS" w:eastAsia="Times New Roman" w:hAnsi="Trebuchet MS" w:cs="Times New Roman"/>
          <w:sz w:val="22"/>
          <w:szCs w:val="22"/>
          <w:lang w:bidi="ar-SA"/>
        </w:rPr>
        <w:t xml:space="preserve"> pursuant to the attached </w:t>
      </w:r>
      <w:r w:rsidR="006808D8" w:rsidRPr="00954BD0">
        <w:rPr>
          <w:rFonts w:ascii="Trebuchet MS" w:eastAsia="Times New Roman" w:hAnsi="Trebuchet MS" w:cs="Times New Roman"/>
          <w:sz w:val="22"/>
          <w:szCs w:val="22"/>
          <w:lang w:bidi="ar-SA"/>
        </w:rPr>
        <w:t xml:space="preserve">prioritization </w:t>
      </w:r>
      <w:r w:rsidR="006808D8" w:rsidRPr="00EB5A04">
        <w:rPr>
          <w:rFonts w:ascii="Trebuchet MS" w:eastAsia="Times New Roman" w:hAnsi="Trebuchet MS" w:cs="Times New Roman"/>
          <w:sz w:val="22"/>
          <w:szCs w:val="22"/>
          <w:lang w:bidi="ar-SA"/>
        </w:rPr>
        <w:t>criteria</w:t>
      </w:r>
      <w:r w:rsidR="00D85C74" w:rsidRPr="00EB5A04">
        <w:rPr>
          <w:rFonts w:ascii="Trebuchet MS" w:eastAsia="Times New Roman" w:hAnsi="Trebuchet MS" w:cs="Times New Roman"/>
          <w:sz w:val="22"/>
          <w:szCs w:val="22"/>
          <w:lang w:bidi="ar-SA"/>
        </w:rPr>
        <w:t xml:space="preserve"> (Attachment</w:t>
      </w:r>
      <w:r w:rsidR="00E023A7">
        <w:rPr>
          <w:rFonts w:ascii="Trebuchet MS" w:eastAsia="Times New Roman" w:hAnsi="Trebuchet MS" w:cs="Times New Roman"/>
          <w:sz w:val="22"/>
          <w:szCs w:val="22"/>
          <w:lang w:bidi="ar-SA"/>
        </w:rPr>
        <w:t>s</w:t>
      </w:r>
      <w:r w:rsidR="00D85C74" w:rsidRPr="00EB5A04">
        <w:rPr>
          <w:rFonts w:ascii="Trebuchet MS" w:eastAsia="Times New Roman" w:hAnsi="Trebuchet MS" w:cs="Times New Roman"/>
          <w:sz w:val="22"/>
          <w:szCs w:val="22"/>
          <w:lang w:bidi="ar-SA"/>
        </w:rPr>
        <w:t xml:space="preserve"> C</w:t>
      </w:r>
      <w:r w:rsidR="00E023A7">
        <w:rPr>
          <w:rFonts w:ascii="Trebuchet MS" w:eastAsia="Times New Roman" w:hAnsi="Trebuchet MS" w:cs="Times New Roman"/>
          <w:sz w:val="22"/>
          <w:szCs w:val="22"/>
          <w:lang w:bidi="ar-SA"/>
        </w:rPr>
        <w:t xml:space="preserve"> and D</w:t>
      </w:r>
      <w:r w:rsidR="00D85C74" w:rsidRPr="00EB5A04">
        <w:rPr>
          <w:rFonts w:ascii="Trebuchet MS" w:eastAsia="Times New Roman" w:hAnsi="Trebuchet MS" w:cs="Times New Roman"/>
          <w:sz w:val="22"/>
          <w:szCs w:val="22"/>
          <w:lang w:bidi="ar-SA"/>
        </w:rPr>
        <w:t>)</w:t>
      </w:r>
      <w:r w:rsidR="004E2817" w:rsidRPr="00EB5A04">
        <w:rPr>
          <w:rFonts w:ascii="Trebuchet MS" w:eastAsia="Times New Roman" w:hAnsi="Trebuchet MS" w:cs="Times New Roman"/>
          <w:sz w:val="22"/>
          <w:szCs w:val="22"/>
          <w:lang w:bidi="ar-SA"/>
        </w:rPr>
        <w:t xml:space="preserve">. </w:t>
      </w:r>
      <w:r w:rsidR="004E2817" w:rsidRPr="00954BD0">
        <w:rPr>
          <w:rFonts w:ascii="Trebuchet MS" w:eastAsia="Times New Roman" w:hAnsi="Trebuchet MS" w:cs="Times New Roman"/>
          <w:sz w:val="22"/>
          <w:szCs w:val="22"/>
          <w:lang w:bidi="ar-SA"/>
        </w:rPr>
        <w:t xml:space="preserve">CCHE’s priority list will be submitted directly to </w:t>
      </w:r>
      <w:r w:rsidR="006808D8" w:rsidRPr="00954BD0">
        <w:rPr>
          <w:rFonts w:ascii="Trebuchet MS" w:eastAsia="Times New Roman" w:hAnsi="Trebuchet MS" w:cs="Times New Roman"/>
          <w:sz w:val="22"/>
          <w:szCs w:val="22"/>
          <w:lang w:bidi="ar-SA"/>
        </w:rPr>
        <w:t xml:space="preserve">the Office of the </w:t>
      </w:r>
      <w:r w:rsidR="00777333">
        <w:rPr>
          <w:rFonts w:ascii="Trebuchet MS" w:eastAsia="Times New Roman" w:hAnsi="Trebuchet MS" w:cs="Times New Roman"/>
          <w:sz w:val="22"/>
          <w:szCs w:val="22"/>
          <w:lang w:bidi="ar-SA"/>
        </w:rPr>
        <w:t>State</w:t>
      </w:r>
      <w:r w:rsidR="006808D8" w:rsidRPr="00954BD0">
        <w:rPr>
          <w:rFonts w:ascii="Trebuchet MS" w:eastAsia="Times New Roman" w:hAnsi="Trebuchet MS" w:cs="Times New Roman"/>
          <w:sz w:val="22"/>
          <w:szCs w:val="22"/>
          <w:lang w:bidi="ar-SA"/>
        </w:rPr>
        <w:t xml:space="preserve"> Architect (</w:t>
      </w:r>
      <w:r w:rsidR="004E2817" w:rsidRPr="00954BD0">
        <w:rPr>
          <w:rFonts w:ascii="Trebuchet MS" w:eastAsia="Times New Roman" w:hAnsi="Trebuchet MS" w:cs="Times New Roman"/>
          <w:sz w:val="22"/>
          <w:szCs w:val="22"/>
          <w:lang w:bidi="ar-SA"/>
        </w:rPr>
        <w:t>OSA</w:t>
      </w:r>
      <w:r w:rsidR="006808D8" w:rsidRPr="00954BD0">
        <w:rPr>
          <w:rFonts w:ascii="Trebuchet MS" w:eastAsia="Times New Roman" w:hAnsi="Trebuchet MS" w:cs="Times New Roman"/>
          <w:sz w:val="22"/>
          <w:szCs w:val="22"/>
          <w:lang w:bidi="ar-SA"/>
        </w:rPr>
        <w:t>)</w:t>
      </w:r>
      <w:r w:rsidR="004E2817" w:rsidRPr="00954BD0">
        <w:rPr>
          <w:rFonts w:ascii="Trebuchet MS" w:eastAsia="Times New Roman" w:hAnsi="Trebuchet MS" w:cs="Times New Roman"/>
          <w:sz w:val="22"/>
          <w:szCs w:val="22"/>
          <w:lang w:bidi="ar-SA"/>
        </w:rPr>
        <w:t xml:space="preserve"> and the </w:t>
      </w:r>
      <w:r w:rsidR="006808D8" w:rsidRPr="00954BD0">
        <w:rPr>
          <w:rFonts w:ascii="Trebuchet MS" w:eastAsia="Times New Roman" w:hAnsi="Trebuchet MS" w:cs="Times New Roman"/>
          <w:sz w:val="22"/>
          <w:szCs w:val="22"/>
          <w:lang w:bidi="ar-SA"/>
        </w:rPr>
        <w:t xml:space="preserve">designated </w:t>
      </w:r>
      <w:r w:rsidR="004E2817" w:rsidRPr="00954BD0">
        <w:rPr>
          <w:rFonts w:ascii="Trebuchet MS" w:eastAsia="Times New Roman" w:hAnsi="Trebuchet MS" w:cs="Times New Roman"/>
          <w:sz w:val="22"/>
          <w:szCs w:val="22"/>
          <w:lang w:bidi="ar-SA"/>
        </w:rPr>
        <w:t>General Assembly committees</w:t>
      </w:r>
      <w:r>
        <w:rPr>
          <w:rFonts w:ascii="Trebuchet MS" w:eastAsia="Times New Roman" w:hAnsi="Trebuchet MS" w:cs="Times New Roman"/>
          <w:sz w:val="22"/>
          <w:szCs w:val="22"/>
          <w:lang w:bidi="ar-SA"/>
        </w:rPr>
        <w:t xml:space="preserve"> </w:t>
      </w:r>
      <w:r w:rsidR="004E2817" w:rsidRPr="00954BD0">
        <w:rPr>
          <w:rFonts w:ascii="Trebuchet MS" w:eastAsia="Times New Roman" w:hAnsi="Trebuchet MS" w:cs="Times New Roman"/>
          <w:sz w:val="22"/>
          <w:szCs w:val="22"/>
          <w:lang w:bidi="ar-SA"/>
        </w:rPr>
        <w:t xml:space="preserve">for consideration along with the Governor’s </w:t>
      </w:r>
      <w:r w:rsidR="00777333">
        <w:rPr>
          <w:rFonts w:ascii="Trebuchet MS" w:eastAsia="Times New Roman" w:hAnsi="Trebuchet MS" w:cs="Times New Roman"/>
          <w:sz w:val="22"/>
          <w:szCs w:val="22"/>
          <w:lang w:bidi="ar-SA"/>
        </w:rPr>
        <w:t>State</w:t>
      </w:r>
      <w:r w:rsidR="004E2817" w:rsidRPr="00954BD0">
        <w:rPr>
          <w:rFonts w:ascii="Trebuchet MS" w:eastAsia="Times New Roman" w:hAnsi="Trebuchet MS" w:cs="Times New Roman"/>
          <w:sz w:val="22"/>
          <w:szCs w:val="22"/>
          <w:lang w:bidi="ar-SA"/>
        </w:rPr>
        <w:t>wide</w:t>
      </w:r>
      <w:r w:rsidR="006808D8" w:rsidRPr="00954BD0">
        <w:rPr>
          <w:rFonts w:ascii="Trebuchet MS" w:eastAsia="Times New Roman" w:hAnsi="Trebuchet MS" w:cs="Times New Roman"/>
          <w:sz w:val="22"/>
          <w:szCs w:val="22"/>
          <w:lang w:bidi="ar-SA"/>
        </w:rPr>
        <w:t xml:space="preserve"> priority list. CC</w:t>
      </w:r>
      <w:r w:rsidR="004E2817" w:rsidRPr="00954BD0">
        <w:rPr>
          <w:rFonts w:ascii="Trebuchet MS" w:eastAsia="Times New Roman" w:hAnsi="Trebuchet MS" w:cs="Times New Roman"/>
          <w:sz w:val="22"/>
          <w:szCs w:val="22"/>
          <w:lang w:bidi="ar-SA"/>
        </w:rPr>
        <w:t xml:space="preserve">HE’s submission to </w:t>
      </w:r>
      <w:r w:rsidR="00D85C74">
        <w:rPr>
          <w:rFonts w:ascii="Trebuchet MS" w:eastAsia="Times New Roman" w:hAnsi="Trebuchet MS" w:cs="Times New Roman"/>
          <w:sz w:val="22"/>
          <w:szCs w:val="22"/>
          <w:lang w:bidi="ar-SA"/>
        </w:rPr>
        <w:t xml:space="preserve">the Office of </w:t>
      </w:r>
      <w:r w:rsidR="00777333">
        <w:rPr>
          <w:rFonts w:ascii="Trebuchet MS" w:eastAsia="Times New Roman" w:hAnsi="Trebuchet MS" w:cs="Times New Roman"/>
          <w:sz w:val="22"/>
          <w:szCs w:val="22"/>
          <w:lang w:bidi="ar-SA"/>
        </w:rPr>
        <w:t>State</w:t>
      </w:r>
      <w:r w:rsidR="00D85C74">
        <w:rPr>
          <w:rFonts w:ascii="Trebuchet MS" w:eastAsia="Times New Roman" w:hAnsi="Trebuchet MS" w:cs="Times New Roman"/>
          <w:sz w:val="22"/>
          <w:szCs w:val="22"/>
          <w:lang w:bidi="ar-SA"/>
        </w:rPr>
        <w:t xml:space="preserve"> Planning and Budgeting (</w:t>
      </w:r>
      <w:r w:rsidR="004E2817" w:rsidRPr="00954BD0">
        <w:rPr>
          <w:rFonts w:ascii="Trebuchet MS" w:eastAsia="Times New Roman" w:hAnsi="Trebuchet MS" w:cs="Times New Roman"/>
          <w:sz w:val="22"/>
          <w:szCs w:val="22"/>
          <w:lang w:bidi="ar-SA"/>
        </w:rPr>
        <w:t>OSPB</w:t>
      </w:r>
      <w:r w:rsidR="00D85C74">
        <w:rPr>
          <w:rFonts w:ascii="Trebuchet MS" w:eastAsia="Times New Roman" w:hAnsi="Trebuchet MS" w:cs="Times New Roman"/>
          <w:sz w:val="22"/>
          <w:szCs w:val="22"/>
          <w:lang w:bidi="ar-SA"/>
        </w:rPr>
        <w:t>)</w:t>
      </w:r>
      <w:r w:rsidR="004E2817" w:rsidRPr="00954BD0">
        <w:rPr>
          <w:rFonts w:ascii="Trebuchet MS" w:eastAsia="Times New Roman" w:hAnsi="Trebuchet MS" w:cs="Times New Roman"/>
          <w:sz w:val="22"/>
          <w:szCs w:val="22"/>
          <w:lang w:bidi="ar-SA"/>
        </w:rPr>
        <w:t xml:space="preserve"> is limited the top 20 CCHE prioritized projects. Governing boards and institution</w:t>
      </w:r>
      <w:r w:rsidR="00D85C74">
        <w:rPr>
          <w:rFonts w:ascii="Trebuchet MS" w:eastAsia="Times New Roman" w:hAnsi="Trebuchet MS" w:cs="Times New Roman"/>
          <w:sz w:val="22"/>
          <w:szCs w:val="22"/>
          <w:lang w:bidi="ar-SA"/>
        </w:rPr>
        <w:t>al</w:t>
      </w:r>
      <w:r w:rsidR="004E2817" w:rsidRPr="00954BD0">
        <w:rPr>
          <w:rFonts w:ascii="Trebuchet MS" w:eastAsia="Times New Roman" w:hAnsi="Trebuchet MS" w:cs="Times New Roman"/>
          <w:sz w:val="22"/>
          <w:szCs w:val="22"/>
          <w:lang w:bidi="ar-SA"/>
        </w:rPr>
        <w:t xml:space="preserve"> staff should continue to use their best judgment in determining when to update obsolete program plans. Institutions should continue to submit a three-year program plan waiver if the program plan is over three years old.</w:t>
      </w:r>
    </w:p>
    <w:p w:rsidR="004E2817" w:rsidRPr="00954BD0" w:rsidRDefault="004E2817" w:rsidP="00817604">
      <w:pPr>
        <w:spacing w:before="0" w:after="0" w:line="240" w:lineRule="auto"/>
        <w:jc w:val="both"/>
        <w:rPr>
          <w:rFonts w:ascii="Trebuchet MS" w:eastAsia="Times New Roman" w:hAnsi="Trebuchet MS" w:cs="Times New Roman"/>
          <w:sz w:val="22"/>
          <w:szCs w:val="22"/>
          <w:lang w:bidi="ar-SA"/>
        </w:rPr>
      </w:pPr>
    </w:p>
    <w:p w:rsidR="00685E1F" w:rsidRPr="00954BD0" w:rsidRDefault="004E2817" w:rsidP="00817604">
      <w:pPr>
        <w:spacing w:before="0" w:after="0" w:line="240" w:lineRule="auto"/>
        <w:jc w:val="both"/>
        <w:rPr>
          <w:rFonts w:ascii="Trebuchet MS" w:eastAsia="Times New Roman" w:hAnsi="Trebuchet MS" w:cs="Times New Roman"/>
          <w:sz w:val="22"/>
          <w:szCs w:val="22"/>
          <w:lang w:bidi="ar-SA"/>
        </w:rPr>
      </w:pPr>
      <w:r w:rsidRPr="00954BD0">
        <w:rPr>
          <w:rFonts w:ascii="Trebuchet MS" w:eastAsia="Times New Roman" w:hAnsi="Trebuchet MS" w:cs="Times New Roman"/>
          <w:sz w:val="22"/>
          <w:szCs w:val="22"/>
          <w:lang w:bidi="ar-SA"/>
        </w:rPr>
        <w:t>C</w:t>
      </w:r>
      <w:r w:rsidR="00031751">
        <w:rPr>
          <w:rFonts w:ascii="Trebuchet MS" w:eastAsia="Times New Roman" w:hAnsi="Trebuchet MS" w:cs="Times New Roman"/>
          <w:sz w:val="22"/>
          <w:szCs w:val="22"/>
          <w:lang w:bidi="ar-SA"/>
        </w:rPr>
        <w:t>D</w:t>
      </w:r>
      <w:r w:rsidRPr="00954BD0">
        <w:rPr>
          <w:rFonts w:ascii="Trebuchet MS" w:eastAsia="Times New Roman" w:hAnsi="Trebuchet MS" w:cs="Times New Roman"/>
          <w:sz w:val="22"/>
          <w:szCs w:val="22"/>
          <w:lang w:bidi="ar-SA"/>
        </w:rPr>
        <w:t>HE will continue to review and approve planning documents and capital construction</w:t>
      </w:r>
      <w:r w:rsidR="00E023A7">
        <w:rPr>
          <w:rFonts w:ascii="Trebuchet MS" w:eastAsia="Times New Roman" w:hAnsi="Trebuchet MS" w:cs="Times New Roman"/>
          <w:sz w:val="22"/>
          <w:szCs w:val="22"/>
          <w:lang w:bidi="ar-SA"/>
        </w:rPr>
        <w:t>,</w:t>
      </w:r>
      <w:r w:rsidRPr="00954BD0">
        <w:rPr>
          <w:rFonts w:ascii="Trebuchet MS" w:eastAsia="Times New Roman" w:hAnsi="Trebuchet MS" w:cs="Times New Roman"/>
          <w:sz w:val="22"/>
          <w:szCs w:val="22"/>
          <w:lang w:bidi="ar-SA"/>
        </w:rPr>
        <w:t xml:space="preserve"> capital renewal</w:t>
      </w:r>
      <w:r w:rsidR="00E023A7">
        <w:rPr>
          <w:rFonts w:ascii="Trebuchet MS" w:eastAsia="Times New Roman" w:hAnsi="Trebuchet MS" w:cs="Times New Roman"/>
          <w:sz w:val="22"/>
          <w:szCs w:val="22"/>
          <w:lang w:bidi="ar-SA"/>
        </w:rPr>
        <w:t>, and capital IT</w:t>
      </w:r>
      <w:r w:rsidRPr="00954BD0">
        <w:rPr>
          <w:rFonts w:ascii="Trebuchet MS" w:eastAsia="Times New Roman" w:hAnsi="Trebuchet MS" w:cs="Times New Roman"/>
          <w:sz w:val="22"/>
          <w:szCs w:val="22"/>
          <w:lang w:bidi="ar-SA"/>
        </w:rPr>
        <w:t xml:space="preserve"> project requests for all institutions of higher education</w:t>
      </w:r>
      <w:r w:rsidR="00E023A7">
        <w:rPr>
          <w:rFonts w:ascii="Trebuchet MS" w:eastAsia="Times New Roman" w:hAnsi="Trebuchet MS" w:cs="Times New Roman"/>
          <w:sz w:val="22"/>
          <w:szCs w:val="22"/>
          <w:lang w:bidi="ar-SA"/>
        </w:rPr>
        <w:t xml:space="preserve">. CCHE will </w:t>
      </w:r>
      <w:r w:rsidRPr="00954BD0">
        <w:rPr>
          <w:rFonts w:ascii="Trebuchet MS" w:eastAsia="Times New Roman" w:hAnsi="Trebuchet MS" w:cs="Times New Roman"/>
          <w:sz w:val="22"/>
          <w:szCs w:val="22"/>
          <w:lang w:bidi="ar-SA"/>
        </w:rPr>
        <w:t>recommend a prioritized list to OSPB</w:t>
      </w:r>
      <w:r w:rsidR="00E023A7">
        <w:rPr>
          <w:rFonts w:ascii="Trebuchet MS" w:eastAsia="Times New Roman" w:hAnsi="Trebuchet MS" w:cs="Times New Roman"/>
          <w:sz w:val="22"/>
          <w:szCs w:val="22"/>
          <w:lang w:bidi="ar-SA"/>
        </w:rPr>
        <w:t>,</w:t>
      </w:r>
      <w:r w:rsidRPr="00954BD0">
        <w:rPr>
          <w:rFonts w:ascii="Trebuchet MS" w:eastAsia="Times New Roman" w:hAnsi="Trebuchet MS" w:cs="Times New Roman"/>
          <w:sz w:val="22"/>
          <w:szCs w:val="22"/>
          <w:lang w:bidi="ar-SA"/>
        </w:rPr>
        <w:t xml:space="preserve"> the </w:t>
      </w:r>
      <w:r w:rsidR="00E023A7">
        <w:rPr>
          <w:rFonts w:ascii="Trebuchet MS" w:eastAsia="Times New Roman" w:hAnsi="Trebuchet MS" w:cs="Times New Roman"/>
          <w:sz w:val="22"/>
          <w:szCs w:val="22"/>
          <w:lang w:bidi="ar-SA"/>
        </w:rPr>
        <w:t>Capital Development Committee (CDC), the Joint Technology Committee (JTC), and</w:t>
      </w:r>
      <w:r w:rsidR="00E023A7" w:rsidRPr="00954BD0">
        <w:rPr>
          <w:rFonts w:ascii="Trebuchet MS" w:eastAsia="Times New Roman" w:hAnsi="Trebuchet MS" w:cs="Times New Roman"/>
          <w:sz w:val="22"/>
          <w:szCs w:val="22"/>
          <w:lang w:bidi="ar-SA"/>
        </w:rPr>
        <w:t xml:space="preserve"> </w:t>
      </w:r>
      <w:r w:rsidR="00E023A7">
        <w:rPr>
          <w:rFonts w:ascii="Trebuchet MS" w:eastAsia="Times New Roman" w:hAnsi="Trebuchet MS" w:cs="Times New Roman"/>
          <w:sz w:val="22"/>
          <w:szCs w:val="22"/>
          <w:lang w:bidi="ar-SA"/>
        </w:rPr>
        <w:t xml:space="preserve">the </w:t>
      </w:r>
      <w:r w:rsidR="00E023A7" w:rsidRPr="00954BD0">
        <w:rPr>
          <w:rFonts w:ascii="Trebuchet MS" w:eastAsia="Times New Roman" w:hAnsi="Trebuchet MS" w:cs="Times New Roman"/>
          <w:sz w:val="22"/>
          <w:szCs w:val="22"/>
          <w:lang w:bidi="ar-SA"/>
        </w:rPr>
        <w:t>Joint Budget Committee</w:t>
      </w:r>
      <w:r w:rsidR="00E023A7">
        <w:rPr>
          <w:rFonts w:ascii="Trebuchet MS" w:eastAsia="Times New Roman" w:hAnsi="Trebuchet MS" w:cs="Times New Roman"/>
          <w:sz w:val="22"/>
          <w:szCs w:val="22"/>
          <w:lang w:bidi="ar-SA"/>
        </w:rPr>
        <w:t xml:space="preserve"> (JBC)</w:t>
      </w:r>
      <w:r w:rsidR="00E023A7" w:rsidRPr="00954BD0">
        <w:rPr>
          <w:rFonts w:ascii="Trebuchet MS" w:eastAsia="Times New Roman" w:hAnsi="Trebuchet MS" w:cs="Times New Roman"/>
          <w:sz w:val="22"/>
          <w:szCs w:val="22"/>
          <w:lang w:bidi="ar-SA"/>
        </w:rPr>
        <w:t>.</w:t>
      </w:r>
      <w:r w:rsidRPr="00954BD0">
        <w:rPr>
          <w:rFonts w:ascii="Trebuchet MS" w:eastAsia="Times New Roman" w:hAnsi="Trebuchet MS" w:cs="Times New Roman"/>
          <w:sz w:val="22"/>
          <w:szCs w:val="22"/>
          <w:lang w:bidi="ar-SA"/>
        </w:rPr>
        <w:t xml:space="preserve"> OSPB</w:t>
      </w:r>
      <w:r w:rsidR="00687083" w:rsidRPr="00954BD0">
        <w:rPr>
          <w:rFonts w:ascii="Trebuchet MS" w:eastAsia="Times New Roman" w:hAnsi="Trebuchet MS" w:cs="Times New Roman"/>
          <w:sz w:val="22"/>
          <w:szCs w:val="22"/>
          <w:lang w:bidi="ar-SA"/>
        </w:rPr>
        <w:t xml:space="preserve"> will submit a</w:t>
      </w:r>
      <w:r w:rsidRPr="00954BD0">
        <w:rPr>
          <w:rFonts w:ascii="Trebuchet MS" w:eastAsia="Times New Roman" w:hAnsi="Trebuchet MS" w:cs="Times New Roman"/>
          <w:sz w:val="22"/>
          <w:szCs w:val="22"/>
          <w:lang w:bidi="ar-SA"/>
        </w:rPr>
        <w:t xml:space="preserve"> </w:t>
      </w:r>
      <w:r w:rsidR="006808D8" w:rsidRPr="00954BD0">
        <w:rPr>
          <w:rFonts w:ascii="Trebuchet MS" w:eastAsia="Times New Roman" w:hAnsi="Trebuchet MS" w:cs="Times New Roman"/>
          <w:sz w:val="22"/>
          <w:szCs w:val="22"/>
          <w:lang w:bidi="ar-SA"/>
        </w:rPr>
        <w:t>prioritized</w:t>
      </w:r>
      <w:r w:rsidRPr="00954BD0">
        <w:rPr>
          <w:rFonts w:ascii="Trebuchet MS" w:eastAsia="Times New Roman" w:hAnsi="Trebuchet MS" w:cs="Times New Roman"/>
          <w:sz w:val="22"/>
          <w:szCs w:val="22"/>
          <w:lang w:bidi="ar-SA"/>
        </w:rPr>
        <w:t xml:space="preserve"> list of </w:t>
      </w:r>
      <w:r w:rsidR="005F5CAE">
        <w:rPr>
          <w:rFonts w:ascii="Trebuchet MS" w:eastAsia="Times New Roman" w:hAnsi="Trebuchet MS" w:cs="Times New Roman"/>
          <w:sz w:val="22"/>
          <w:szCs w:val="22"/>
          <w:lang w:bidi="ar-SA"/>
        </w:rPr>
        <w:t xml:space="preserve">all </w:t>
      </w:r>
      <w:r w:rsidR="00777333">
        <w:rPr>
          <w:rFonts w:ascii="Trebuchet MS" w:eastAsia="Times New Roman" w:hAnsi="Trebuchet MS" w:cs="Times New Roman"/>
          <w:sz w:val="22"/>
          <w:szCs w:val="22"/>
          <w:lang w:bidi="ar-SA"/>
        </w:rPr>
        <w:t>State</w:t>
      </w:r>
      <w:r w:rsidR="005F5CAE">
        <w:rPr>
          <w:rFonts w:ascii="Trebuchet MS" w:eastAsia="Times New Roman" w:hAnsi="Trebuchet MS" w:cs="Times New Roman"/>
          <w:sz w:val="22"/>
          <w:szCs w:val="22"/>
          <w:lang w:bidi="ar-SA"/>
        </w:rPr>
        <w:t xml:space="preserve"> </w:t>
      </w:r>
      <w:r w:rsidRPr="00954BD0">
        <w:rPr>
          <w:rFonts w:ascii="Trebuchet MS" w:eastAsia="Times New Roman" w:hAnsi="Trebuchet MS" w:cs="Times New Roman"/>
          <w:sz w:val="22"/>
          <w:szCs w:val="22"/>
          <w:lang w:bidi="ar-SA"/>
        </w:rPr>
        <w:t xml:space="preserve">capital </w:t>
      </w:r>
      <w:r w:rsidR="00687083" w:rsidRPr="00954BD0">
        <w:rPr>
          <w:rFonts w:ascii="Trebuchet MS" w:eastAsia="Times New Roman" w:hAnsi="Trebuchet MS" w:cs="Times New Roman"/>
          <w:sz w:val="22"/>
          <w:szCs w:val="22"/>
          <w:lang w:bidi="ar-SA"/>
        </w:rPr>
        <w:t xml:space="preserve">requests and </w:t>
      </w:r>
      <w:r w:rsidR="00031751">
        <w:rPr>
          <w:rFonts w:ascii="Trebuchet MS" w:eastAsia="Times New Roman" w:hAnsi="Trebuchet MS" w:cs="Times New Roman"/>
          <w:sz w:val="22"/>
          <w:szCs w:val="22"/>
          <w:lang w:bidi="ar-SA"/>
        </w:rPr>
        <w:t xml:space="preserve">a </w:t>
      </w:r>
      <w:r w:rsidR="00E023A7">
        <w:rPr>
          <w:rFonts w:ascii="Trebuchet MS" w:eastAsia="Times New Roman" w:hAnsi="Trebuchet MS" w:cs="Times New Roman"/>
          <w:sz w:val="22"/>
          <w:szCs w:val="22"/>
          <w:lang w:bidi="ar-SA"/>
        </w:rPr>
        <w:t xml:space="preserve">total funding level to CDC, JTC and JBC. </w:t>
      </w:r>
    </w:p>
    <w:p w:rsidR="00685E1F" w:rsidRPr="00954BD0" w:rsidRDefault="00685E1F" w:rsidP="00817604">
      <w:pPr>
        <w:spacing w:before="0" w:after="0" w:line="240" w:lineRule="auto"/>
        <w:jc w:val="both"/>
        <w:rPr>
          <w:rFonts w:ascii="Trebuchet MS" w:eastAsia="Times New Roman" w:hAnsi="Trebuchet MS" w:cs="Times New Roman"/>
          <w:sz w:val="22"/>
          <w:szCs w:val="22"/>
          <w:lang w:bidi="ar-SA"/>
        </w:rPr>
      </w:pPr>
    </w:p>
    <w:p w:rsidR="008277F2" w:rsidRDefault="004E2817" w:rsidP="00817604">
      <w:pPr>
        <w:spacing w:before="0" w:after="0" w:line="240" w:lineRule="auto"/>
        <w:jc w:val="both"/>
        <w:rPr>
          <w:rFonts w:ascii="Trebuchet MS" w:eastAsia="Times New Roman" w:hAnsi="Trebuchet MS" w:cs="Times New Roman"/>
          <w:sz w:val="22"/>
          <w:szCs w:val="22"/>
          <w:lang w:bidi="ar-SA"/>
        </w:rPr>
      </w:pPr>
      <w:r w:rsidRPr="00954BD0">
        <w:rPr>
          <w:rFonts w:ascii="Trebuchet MS" w:eastAsia="Times New Roman" w:hAnsi="Trebuchet MS" w:cs="Times New Roman"/>
          <w:sz w:val="22"/>
          <w:szCs w:val="22"/>
          <w:lang w:bidi="ar-SA"/>
        </w:rPr>
        <w:t xml:space="preserve">If you have any questions on the content of this manual, please contact </w:t>
      </w:r>
      <w:r w:rsidR="00012AE8">
        <w:rPr>
          <w:rFonts w:ascii="Trebuchet MS" w:eastAsia="Times New Roman" w:hAnsi="Trebuchet MS" w:cs="Times New Roman"/>
          <w:sz w:val="22"/>
          <w:szCs w:val="22"/>
          <w:lang w:bidi="ar-SA"/>
        </w:rPr>
        <w:t>Lauren Lopez</w:t>
      </w:r>
      <w:r w:rsidR="00954BD0">
        <w:rPr>
          <w:rFonts w:ascii="Trebuchet MS" w:eastAsia="Times New Roman" w:hAnsi="Trebuchet MS" w:cs="Times New Roman"/>
          <w:sz w:val="22"/>
          <w:szCs w:val="22"/>
          <w:lang w:bidi="ar-SA"/>
        </w:rPr>
        <w:t xml:space="preserve"> at (303) 862-3021 or </w:t>
      </w:r>
      <w:hyperlink r:id="rId10" w:history="1">
        <w:r w:rsidR="00031751" w:rsidRPr="00573A6B">
          <w:rPr>
            <w:rStyle w:val="Hyperlink"/>
            <w:rFonts w:ascii="Trebuchet MS" w:eastAsia="Times New Roman" w:hAnsi="Trebuchet MS" w:cs="Times New Roman"/>
            <w:sz w:val="22"/>
            <w:szCs w:val="22"/>
            <w:lang w:bidi="ar-SA"/>
          </w:rPr>
          <w:t>lauren.lopez@dhe.state.co.us</w:t>
        </w:r>
      </w:hyperlink>
    </w:p>
    <w:p w:rsidR="00767E0C" w:rsidRPr="008277F2" w:rsidRDefault="00A9141F" w:rsidP="00817604">
      <w:pPr>
        <w:spacing w:before="0" w:after="0" w:line="240" w:lineRule="auto"/>
        <w:jc w:val="both"/>
        <w:rPr>
          <w:rFonts w:ascii="Trebuchet MS" w:eastAsia="Times New Roman" w:hAnsi="Trebuchet MS" w:cs="Times New Roman"/>
          <w:sz w:val="22"/>
          <w:szCs w:val="22"/>
          <w:lang w:bidi="ar-SA"/>
        </w:rPr>
      </w:pPr>
      <w:r w:rsidRPr="007F5A9F">
        <w:rPr>
          <w:rFonts w:ascii="Trebuchet MS" w:hAnsi="Trebuchet MS" w:cstheme="majorHAnsi"/>
          <w:b/>
          <w:sz w:val="24"/>
          <w:szCs w:val="24"/>
        </w:rPr>
        <w:lastRenderedPageBreak/>
        <w:t>ANNUAL SUB</w:t>
      </w:r>
      <w:r w:rsidR="006F7632">
        <w:rPr>
          <w:rFonts w:ascii="Trebuchet MS" w:hAnsi="Trebuchet MS" w:cstheme="majorHAnsi"/>
          <w:b/>
          <w:sz w:val="24"/>
          <w:szCs w:val="24"/>
        </w:rPr>
        <w:t>MISSION INSTRUCTIONS FOR FY 2019</w:t>
      </w:r>
      <w:r w:rsidR="00E93656" w:rsidRPr="007F5A9F">
        <w:rPr>
          <w:rFonts w:ascii="Trebuchet MS" w:hAnsi="Trebuchet MS" w:cstheme="majorHAnsi"/>
          <w:b/>
          <w:sz w:val="24"/>
          <w:szCs w:val="24"/>
        </w:rPr>
        <w:t>-</w:t>
      </w:r>
      <w:r w:rsidR="006F7632">
        <w:rPr>
          <w:rFonts w:ascii="Trebuchet MS" w:hAnsi="Trebuchet MS" w:cstheme="majorHAnsi"/>
          <w:b/>
          <w:sz w:val="24"/>
          <w:szCs w:val="24"/>
        </w:rPr>
        <w:t>20</w:t>
      </w:r>
    </w:p>
    <w:p w:rsidR="000D4258" w:rsidRPr="007F5A9F" w:rsidRDefault="000D4258" w:rsidP="00817604">
      <w:pPr>
        <w:spacing w:before="0" w:after="0" w:line="240" w:lineRule="auto"/>
        <w:rPr>
          <w:rFonts w:ascii="Trebuchet MS" w:hAnsi="Trebuchet MS" w:cstheme="majorHAnsi"/>
          <w:b/>
        </w:rPr>
      </w:pPr>
    </w:p>
    <w:p w:rsidR="00E93656" w:rsidRPr="00FA215F" w:rsidRDefault="00E93656" w:rsidP="00817604">
      <w:pPr>
        <w:tabs>
          <w:tab w:val="left" w:pos="7776"/>
          <w:tab w:val="right" w:pos="9360"/>
        </w:tabs>
        <w:spacing w:before="0" w:after="0" w:line="240" w:lineRule="auto"/>
        <w:rPr>
          <w:rFonts w:ascii="Trebuchet MS" w:hAnsi="Trebuchet MS" w:cs="Arial"/>
          <w:b/>
          <w:sz w:val="24"/>
          <w:szCs w:val="24"/>
        </w:rPr>
      </w:pPr>
      <w:r w:rsidRPr="007F5A9F">
        <w:rPr>
          <w:rFonts w:ascii="Trebuchet MS" w:hAnsi="Trebuchet MS" w:cs="Arial"/>
          <w:b/>
          <w:sz w:val="24"/>
          <w:szCs w:val="24"/>
        </w:rPr>
        <w:t>TABLE OF CONTENTS</w:t>
      </w:r>
    </w:p>
    <w:tbl>
      <w:tblPr>
        <w:tblW w:w="9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43" w:type="dxa"/>
          <w:right w:w="43" w:type="dxa"/>
        </w:tblCellMar>
        <w:tblLook w:val="0000" w:firstRow="0" w:lastRow="0" w:firstColumn="0" w:lastColumn="0" w:noHBand="0" w:noVBand="0"/>
      </w:tblPr>
      <w:tblGrid>
        <w:gridCol w:w="1213"/>
        <w:gridCol w:w="6210"/>
        <w:gridCol w:w="1440"/>
        <w:gridCol w:w="612"/>
      </w:tblGrid>
      <w:tr w:rsidR="00E93656" w:rsidRPr="007F5A9F" w:rsidTr="00DC4140">
        <w:tc>
          <w:tcPr>
            <w:tcW w:w="1213" w:type="dxa"/>
            <w:shd w:val="clear" w:color="auto" w:fill="DDDDDD"/>
            <w:vAlign w:val="center"/>
          </w:tcPr>
          <w:p w:rsidR="00E93656" w:rsidRPr="007F5A9F" w:rsidRDefault="00E93656" w:rsidP="00E10B6D">
            <w:pPr>
              <w:spacing w:before="0" w:after="0" w:line="240" w:lineRule="auto"/>
              <w:jc w:val="center"/>
              <w:rPr>
                <w:rFonts w:ascii="Trebuchet MS" w:hAnsi="Trebuchet MS" w:cs="Arial"/>
                <w:b/>
              </w:rPr>
            </w:pPr>
            <w:r w:rsidRPr="007F5A9F">
              <w:rPr>
                <w:rFonts w:ascii="Trebuchet MS" w:hAnsi="Trebuchet MS" w:cs="Arial"/>
                <w:b/>
              </w:rPr>
              <w:t>SECTION 1</w:t>
            </w:r>
          </w:p>
        </w:tc>
        <w:tc>
          <w:tcPr>
            <w:tcW w:w="6210" w:type="dxa"/>
            <w:shd w:val="clear" w:color="auto" w:fill="DDDDDD"/>
            <w:vAlign w:val="center"/>
          </w:tcPr>
          <w:p w:rsidR="00E93656" w:rsidRPr="007F5A9F" w:rsidRDefault="00E93656" w:rsidP="00E10B6D">
            <w:pPr>
              <w:spacing w:before="0" w:after="0" w:line="240" w:lineRule="auto"/>
              <w:jc w:val="center"/>
              <w:rPr>
                <w:rFonts w:ascii="Trebuchet MS" w:hAnsi="Trebuchet MS" w:cs="Arial"/>
                <w:b/>
              </w:rPr>
            </w:pPr>
            <w:r w:rsidRPr="007F5A9F">
              <w:rPr>
                <w:rFonts w:ascii="Trebuchet MS" w:hAnsi="Trebuchet MS" w:cs="Arial"/>
                <w:b/>
              </w:rPr>
              <w:t>GENERAL INFORMATION</w:t>
            </w:r>
            <w:r w:rsidR="00B9158C" w:rsidRPr="007F5A9F">
              <w:rPr>
                <w:rFonts w:ascii="Trebuchet MS" w:hAnsi="Trebuchet MS" w:cs="Arial"/>
                <w:b/>
              </w:rPr>
              <w:t xml:space="preserve"> (CC/CR/CM)</w:t>
            </w:r>
          </w:p>
        </w:tc>
        <w:tc>
          <w:tcPr>
            <w:tcW w:w="1440" w:type="dxa"/>
            <w:shd w:val="clear" w:color="auto" w:fill="DDDDDD"/>
            <w:vAlign w:val="center"/>
          </w:tcPr>
          <w:p w:rsidR="00E93656" w:rsidRPr="007F5A9F" w:rsidRDefault="00FA215F" w:rsidP="00E10B6D">
            <w:pPr>
              <w:spacing w:before="0" w:after="0" w:line="240" w:lineRule="auto"/>
              <w:jc w:val="center"/>
              <w:rPr>
                <w:rFonts w:ascii="Trebuchet MS" w:hAnsi="Trebuchet MS" w:cs="Arial"/>
                <w:b/>
              </w:rPr>
            </w:pPr>
            <w:r>
              <w:rPr>
                <w:rFonts w:ascii="Trebuchet MS" w:hAnsi="Trebuchet MS" w:cs="Arial"/>
                <w:b/>
              </w:rPr>
              <w:t>FORM ID</w:t>
            </w:r>
          </w:p>
        </w:tc>
        <w:tc>
          <w:tcPr>
            <w:tcW w:w="612" w:type="dxa"/>
            <w:shd w:val="clear" w:color="auto" w:fill="DDDDDD"/>
            <w:tcMar>
              <w:left w:w="14" w:type="dxa"/>
              <w:right w:w="14" w:type="dxa"/>
            </w:tcMar>
            <w:vAlign w:val="center"/>
          </w:tcPr>
          <w:p w:rsidR="00E93656" w:rsidRPr="007F5A9F" w:rsidRDefault="00FA215F" w:rsidP="00E10B6D">
            <w:pPr>
              <w:spacing w:before="0" w:after="0" w:line="240" w:lineRule="auto"/>
              <w:jc w:val="center"/>
              <w:rPr>
                <w:rFonts w:ascii="Trebuchet MS" w:hAnsi="Trebuchet MS" w:cs="Arial"/>
                <w:b/>
              </w:rPr>
            </w:pPr>
            <w:r>
              <w:rPr>
                <w:rFonts w:ascii="Trebuchet MS" w:hAnsi="Trebuchet MS" w:cs="Arial"/>
                <w:b/>
              </w:rPr>
              <w:t>PAGE</w:t>
            </w:r>
          </w:p>
        </w:tc>
      </w:tr>
      <w:tr w:rsidR="00E93656" w:rsidRPr="007F5A9F" w:rsidTr="009207A3">
        <w:trPr>
          <w:trHeight w:val="318"/>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1.1</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Purpose</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911D55" w:rsidP="00911D55">
            <w:pPr>
              <w:spacing w:before="0" w:after="0" w:line="240" w:lineRule="auto"/>
              <w:jc w:val="center"/>
              <w:rPr>
                <w:rFonts w:ascii="Trebuchet MS" w:hAnsi="Trebuchet MS" w:cs="Arial"/>
              </w:rPr>
            </w:pPr>
            <w:r>
              <w:rPr>
                <w:rFonts w:ascii="Trebuchet MS" w:hAnsi="Trebuchet MS" w:cs="Arial"/>
              </w:rPr>
              <w:t>1</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1.2</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Statutory Authority</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911D55" w:rsidP="00911D55">
            <w:pPr>
              <w:spacing w:before="0" w:after="0" w:line="240" w:lineRule="auto"/>
              <w:jc w:val="center"/>
              <w:rPr>
                <w:rFonts w:ascii="Trebuchet MS" w:hAnsi="Trebuchet MS" w:cs="Arial"/>
              </w:rPr>
            </w:pPr>
            <w:r>
              <w:rPr>
                <w:rFonts w:ascii="Trebuchet MS" w:hAnsi="Trebuchet MS" w:cs="Arial"/>
              </w:rPr>
              <w:t>1</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1.3</w:t>
            </w:r>
          </w:p>
        </w:tc>
        <w:tc>
          <w:tcPr>
            <w:tcW w:w="6210" w:type="dxa"/>
          </w:tcPr>
          <w:p w:rsidR="00E93656" w:rsidRPr="007F5A9F" w:rsidRDefault="001D3C61" w:rsidP="00817604">
            <w:pPr>
              <w:spacing w:before="0" w:after="0" w:line="240" w:lineRule="auto"/>
              <w:rPr>
                <w:rFonts w:ascii="Trebuchet MS" w:hAnsi="Trebuchet MS" w:cs="Arial"/>
              </w:rPr>
            </w:pPr>
            <w:r w:rsidRPr="007F5A9F">
              <w:rPr>
                <w:rFonts w:ascii="Trebuchet MS" w:hAnsi="Trebuchet MS" w:cs="Arial"/>
              </w:rPr>
              <w:t xml:space="preserve">Project Types and </w:t>
            </w:r>
            <w:r w:rsidR="00E93656" w:rsidRPr="007F5A9F">
              <w:rPr>
                <w:rFonts w:ascii="Trebuchet MS" w:hAnsi="Trebuchet MS" w:cs="Arial"/>
              </w:rPr>
              <w:t>Definitions</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911D55" w:rsidP="00911D55">
            <w:pPr>
              <w:spacing w:before="0" w:after="0" w:line="240" w:lineRule="auto"/>
              <w:jc w:val="center"/>
              <w:rPr>
                <w:rFonts w:ascii="Trebuchet MS" w:hAnsi="Trebuchet MS" w:cs="Arial"/>
              </w:rPr>
            </w:pPr>
            <w:r>
              <w:rPr>
                <w:rFonts w:ascii="Trebuchet MS" w:hAnsi="Trebuchet MS" w:cs="Arial"/>
              </w:rPr>
              <w:t>1</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1.4</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Budget Request Submission Process</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625C47" w:rsidP="00911D55">
            <w:pPr>
              <w:spacing w:before="0" w:after="0" w:line="240" w:lineRule="auto"/>
              <w:jc w:val="center"/>
              <w:rPr>
                <w:rFonts w:ascii="Trebuchet MS" w:hAnsi="Trebuchet MS" w:cs="Arial"/>
              </w:rPr>
            </w:pPr>
            <w:r>
              <w:rPr>
                <w:rFonts w:ascii="Trebuchet MS" w:hAnsi="Trebuchet MS" w:cs="Arial"/>
              </w:rPr>
              <w:t>7</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1.5</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Submittal Forms</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625C47" w:rsidP="00911D55">
            <w:pPr>
              <w:spacing w:before="0" w:after="0" w:line="240" w:lineRule="auto"/>
              <w:jc w:val="center"/>
              <w:rPr>
                <w:rFonts w:ascii="Trebuchet MS" w:hAnsi="Trebuchet MS" w:cs="Arial"/>
              </w:rPr>
            </w:pPr>
            <w:r>
              <w:rPr>
                <w:rFonts w:ascii="Trebuchet MS" w:hAnsi="Trebuchet MS" w:cs="Arial"/>
              </w:rPr>
              <w:t>9</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 xml:space="preserve">1.6 </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Inflation Factor</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911D55" w:rsidP="00911D55">
            <w:pPr>
              <w:spacing w:before="0" w:after="0" w:line="240" w:lineRule="auto"/>
              <w:jc w:val="center"/>
              <w:rPr>
                <w:rFonts w:ascii="Trebuchet MS" w:hAnsi="Trebuchet MS" w:cs="Arial"/>
              </w:rPr>
            </w:pPr>
            <w:r>
              <w:rPr>
                <w:rFonts w:ascii="Trebuchet MS" w:hAnsi="Trebuchet MS" w:cs="Arial"/>
              </w:rPr>
              <w:t>7</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1.7</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Depreciation of Capital Assets</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803399" w:rsidP="00911D55">
            <w:pPr>
              <w:spacing w:before="0" w:after="0" w:line="240" w:lineRule="auto"/>
              <w:jc w:val="center"/>
              <w:rPr>
                <w:rFonts w:ascii="Trebuchet MS" w:hAnsi="Trebuchet MS" w:cs="Arial"/>
              </w:rPr>
            </w:pPr>
            <w:r>
              <w:rPr>
                <w:rFonts w:ascii="Trebuchet MS" w:hAnsi="Trebuchet MS" w:cs="Arial"/>
              </w:rPr>
              <w:t>8</w:t>
            </w:r>
          </w:p>
        </w:tc>
      </w:tr>
      <w:tr w:rsidR="00E93656" w:rsidRPr="007F5A9F" w:rsidTr="009207A3">
        <w:trPr>
          <w:trHeight w:val="273"/>
        </w:trPr>
        <w:tc>
          <w:tcPr>
            <w:tcW w:w="1213" w:type="dxa"/>
          </w:tcPr>
          <w:p w:rsidR="00E93656" w:rsidRPr="007F5A9F" w:rsidRDefault="00EA3940" w:rsidP="00817604">
            <w:pPr>
              <w:spacing w:before="0" w:after="0" w:line="240" w:lineRule="auto"/>
              <w:jc w:val="right"/>
              <w:rPr>
                <w:rFonts w:ascii="Trebuchet MS" w:hAnsi="Trebuchet MS" w:cs="Arial"/>
              </w:rPr>
            </w:pPr>
            <w:r w:rsidRPr="007F5A9F">
              <w:rPr>
                <w:rFonts w:ascii="Trebuchet MS" w:hAnsi="Trebuchet MS" w:cs="Arial"/>
              </w:rPr>
              <w:t>1.8</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Budget Request Submission Transmittal</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E4736A" w:rsidP="00911D55">
            <w:pPr>
              <w:spacing w:before="0" w:after="0" w:line="240" w:lineRule="auto"/>
              <w:jc w:val="center"/>
              <w:rPr>
                <w:rFonts w:ascii="Trebuchet MS" w:hAnsi="Trebuchet MS" w:cs="Arial"/>
              </w:rPr>
            </w:pPr>
            <w:r>
              <w:rPr>
                <w:rFonts w:ascii="Trebuchet MS" w:hAnsi="Trebuchet MS" w:cs="Arial"/>
              </w:rPr>
              <w:t>8</w:t>
            </w:r>
          </w:p>
        </w:tc>
      </w:tr>
      <w:tr w:rsidR="00E93656" w:rsidRPr="007F5A9F" w:rsidTr="009207A3">
        <w:trPr>
          <w:trHeight w:val="273"/>
        </w:trPr>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1.9</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Budget Request Submission Schedule</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625C47" w:rsidP="00911D55">
            <w:pPr>
              <w:spacing w:before="0" w:after="0" w:line="240" w:lineRule="auto"/>
              <w:jc w:val="center"/>
              <w:rPr>
                <w:rFonts w:ascii="Trebuchet MS" w:hAnsi="Trebuchet MS" w:cs="Arial"/>
              </w:rPr>
            </w:pPr>
            <w:r>
              <w:rPr>
                <w:rFonts w:ascii="Trebuchet MS" w:hAnsi="Trebuchet MS" w:cs="Arial"/>
              </w:rPr>
              <w:t>10</w:t>
            </w:r>
          </w:p>
        </w:tc>
      </w:tr>
      <w:tr w:rsidR="00E93656" w:rsidRPr="007F5A9F" w:rsidTr="009207A3">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1.10</w:t>
            </w:r>
          </w:p>
        </w:tc>
        <w:tc>
          <w:tcPr>
            <w:tcW w:w="6210" w:type="dxa"/>
          </w:tcPr>
          <w:p w:rsidR="00E93656" w:rsidRPr="007F5A9F" w:rsidRDefault="006B5739" w:rsidP="00817604">
            <w:pPr>
              <w:spacing w:before="0" w:after="0" w:line="240" w:lineRule="auto"/>
              <w:rPr>
                <w:rFonts w:ascii="Trebuchet MS" w:hAnsi="Trebuchet MS" w:cs="Arial"/>
              </w:rPr>
            </w:pPr>
            <w:r w:rsidRPr="007F5A9F">
              <w:rPr>
                <w:rFonts w:ascii="Trebuchet MS" w:hAnsi="Trebuchet MS" w:cs="Arial"/>
              </w:rPr>
              <w:t>Appropriated Project</w:t>
            </w:r>
            <w:r w:rsidR="00E4736A">
              <w:rPr>
                <w:rFonts w:ascii="Trebuchet MS" w:hAnsi="Trebuchet MS" w:cs="Arial"/>
              </w:rPr>
              <w:t xml:space="preserve"> Fiscal</w:t>
            </w:r>
            <w:r w:rsidRPr="007F5A9F">
              <w:rPr>
                <w:rFonts w:ascii="Trebuchet MS" w:hAnsi="Trebuchet MS" w:cs="Arial"/>
              </w:rPr>
              <w:t xml:space="preserve"> Timeline</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tcPr>
          <w:p w:rsidR="00E93656" w:rsidRPr="007F5A9F" w:rsidRDefault="00625C47" w:rsidP="00911D55">
            <w:pPr>
              <w:spacing w:before="0" w:after="0" w:line="240" w:lineRule="auto"/>
              <w:jc w:val="center"/>
              <w:rPr>
                <w:rFonts w:ascii="Trebuchet MS" w:hAnsi="Trebuchet MS" w:cs="Arial"/>
              </w:rPr>
            </w:pPr>
            <w:r>
              <w:rPr>
                <w:rFonts w:ascii="Trebuchet MS" w:hAnsi="Trebuchet MS" w:cs="Arial"/>
              </w:rPr>
              <w:t>11</w:t>
            </w:r>
          </w:p>
        </w:tc>
      </w:tr>
      <w:tr w:rsidR="00E93656" w:rsidRPr="007F5A9F" w:rsidTr="00DC4140">
        <w:tc>
          <w:tcPr>
            <w:tcW w:w="1213" w:type="dxa"/>
            <w:shd w:val="clear" w:color="auto" w:fill="DDDDDD"/>
            <w:vAlign w:val="center"/>
          </w:tcPr>
          <w:p w:rsidR="00E93656" w:rsidRPr="007F5A9F" w:rsidRDefault="00E93656" w:rsidP="00E10B6D">
            <w:pPr>
              <w:spacing w:before="0" w:after="0" w:line="240" w:lineRule="auto"/>
              <w:jc w:val="center"/>
              <w:rPr>
                <w:rFonts w:ascii="Trebuchet MS" w:hAnsi="Trebuchet MS" w:cs="Arial"/>
                <w:b/>
              </w:rPr>
            </w:pPr>
            <w:r w:rsidRPr="007F5A9F">
              <w:rPr>
                <w:rFonts w:ascii="Trebuchet MS" w:hAnsi="Trebuchet MS" w:cs="Arial"/>
                <w:b/>
              </w:rPr>
              <w:t>SECTION 2</w:t>
            </w:r>
          </w:p>
        </w:tc>
        <w:tc>
          <w:tcPr>
            <w:tcW w:w="6210" w:type="dxa"/>
            <w:shd w:val="clear" w:color="auto" w:fill="DDDDDD"/>
            <w:vAlign w:val="center"/>
          </w:tcPr>
          <w:p w:rsidR="00E93656" w:rsidRPr="007F5A9F" w:rsidRDefault="00E93656" w:rsidP="00E10B6D">
            <w:pPr>
              <w:spacing w:before="0" w:after="0" w:line="240" w:lineRule="auto"/>
              <w:jc w:val="center"/>
              <w:rPr>
                <w:rFonts w:ascii="Trebuchet MS" w:hAnsi="Trebuchet MS" w:cs="Arial"/>
                <w:b/>
              </w:rPr>
            </w:pPr>
            <w:r w:rsidRPr="007F5A9F">
              <w:rPr>
                <w:rFonts w:ascii="Trebuchet MS" w:hAnsi="Trebuchet MS" w:cs="Arial"/>
                <w:b/>
              </w:rPr>
              <w:t>CAPITAL CONSTRUCTION/CAPITAL RENEWAL</w:t>
            </w:r>
            <w:r w:rsidR="00D120FB">
              <w:rPr>
                <w:rFonts w:ascii="Trebuchet MS" w:hAnsi="Trebuchet MS" w:cs="Arial"/>
                <w:b/>
              </w:rPr>
              <w:t xml:space="preserve"> (CC_</w:t>
            </w:r>
            <w:r w:rsidR="00B9158C" w:rsidRPr="007F5A9F">
              <w:rPr>
                <w:rFonts w:ascii="Trebuchet MS" w:hAnsi="Trebuchet MS" w:cs="Arial"/>
                <w:b/>
              </w:rPr>
              <w:t>CR)</w:t>
            </w:r>
          </w:p>
        </w:tc>
        <w:tc>
          <w:tcPr>
            <w:tcW w:w="1440" w:type="dxa"/>
            <w:shd w:val="clear" w:color="auto" w:fill="DDDDDD"/>
            <w:vAlign w:val="center"/>
          </w:tcPr>
          <w:p w:rsidR="00E93656" w:rsidRPr="007F5A9F" w:rsidRDefault="00E93656" w:rsidP="00E10B6D">
            <w:pPr>
              <w:spacing w:before="0" w:after="0" w:line="240" w:lineRule="auto"/>
              <w:jc w:val="center"/>
              <w:rPr>
                <w:rFonts w:ascii="Trebuchet MS" w:hAnsi="Trebuchet MS" w:cs="Arial"/>
                <w:b/>
              </w:rPr>
            </w:pPr>
          </w:p>
        </w:tc>
        <w:tc>
          <w:tcPr>
            <w:tcW w:w="612" w:type="dxa"/>
            <w:shd w:val="clear" w:color="auto" w:fill="DDDDDD"/>
            <w:vAlign w:val="center"/>
          </w:tcPr>
          <w:p w:rsidR="00E93656" w:rsidRPr="007F5A9F" w:rsidRDefault="00E93656" w:rsidP="00E10B6D">
            <w:pPr>
              <w:spacing w:before="0" w:after="0" w:line="240" w:lineRule="auto"/>
              <w:jc w:val="center"/>
              <w:rPr>
                <w:rFonts w:ascii="Trebuchet MS" w:hAnsi="Trebuchet MS" w:cs="Arial"/>
                <w:b/>
              </w:rPr>
            </w:pPr>
          </w:p>
        </w:tc>
      </w:tr>
      <w:tr w:rsidR="005301EE" w:rsidRPr="007F5A9F" w:rsidTr="009207A3">
        <w:tc>
          <w:tcPr>
            <w:tcW w:w="1213" w:type="dxa"/>
          </w:tcPr>
          <w:p w:rsidR="005301EE" w:rsidRPr="007F5A9F" w:rsidRDefault="005301EE" w:rsidP="00817604">
            <w:pPr>
              <w:spacing w:before="0" w:after="0" w:line="240" w:lineRule="auto"/>
              <w:jc w:val="right"/>
              <w:rPr>
                <w:rFonts w:ascii="Trebuchet MS" w:hAnsi="Trebuchet MS" w:cs="Arial"/>
              </w:rPr>
            </w:pPr>
            <w:r w:rsidRPr="007F5A9F">
              <w:rPr>
                <w:rFonts w:ascii="Trebuchet MS" w:hAnsi="Trebuchet MS" w:cs="Arial"/>
              </w:rPr>
              <w:t>2.1</w:t>
            </w:r>
          </w:p>
        </w:tc>
        <w:tc>
          <w:tcPr>
            <w:tcW w:w="6210" w:type="dxa"/>
          </w:tcPr>
          <w:p w:rsidR="005301EE" w:rsidRPr="007F5A9F" w:rsidRDefault="008D727B" w:rsidP="00B34110">
            <w:pPr>
              <w:spacing w:before="0" w:after="0" w:line="240" w:lineRule="auto"/>
              <w:rPr>
                <w:rFonts w:ascii="Trebuchet MS" w:hAnsi="Trebuchet MS" w:cs="Arial"/>
              </w:rPr>
            </w:pPr>
            <w:r>
              <w:rPr>
                <w:rFonts w:ascii="Trebuchet MS" w:hAnsi="Trebuchet MS" w:cs="Arial"/>
              </w:rPr>
              <w:t xml:space="preserve">Program </w:t>
            </w:r>
            <w:r w:rsidR="00B033D7" w:rsidRPr="007F5A9F">
              <w:rPr>
                <w:rFonts w:ascii="Trebuchet MS" w:hAnsi="Trebuchet MS" w:cs="Arial"/>
              </w:rPr>
              <w:t>Plan</w:t>
            </w:r>
            <w:r w:rsidR="00B34110">
              <w:rPr>
                <w:rFonts w:ascii="Trebuchet MS" w:hAnsi="Trebuchet MS" w:cs="Arial"/>
              </w:rPr>
              <w:t>s</w:t>
            </w:r>
          </w:p>
        </w:tc>
        <w:tc>
          <w:tcPr>
            <w:tcW w:w="1440" w:type="dxa"/>
          </w:tcPr>
          <w:p w:rsidR="005301EE" w:rsidRPr="007F5A9F" w:rsidRDefault="005301EE" w:rsidP="00817604">
            <w:pPr>
              <w:spacing w:before="0" w:after="0" w:line="240" w:lineRule="auto"/>
              <w:jc w:val="center"/>
              <w:rPr>
                <w:rFonts w:ascii="Trebuchet MS" w:hAnsi="Trebuchet MS" w:cs="Arial"/>
              </w:rPr>
            </w:pPr>
          </w:p>
        </w:tc>
        <w:tc>
          <w:tcPr>
            <w:tcW w:w="612" w:type="dxa"/>
          </w:tcPr>
          <w:p w:rsidR="005301EE" w:rsidRPr="007F5A9F" w:rsidRDefault="00911D55" w:rsidP="00911D55">
            <w:pPr>
              <w:spacing w:before="0" w:after="0" w:line="240" w:lineRule="auto"/>
              <w:jc w:val="center"/>
              <w:rPr>
                <w:rFonts w:ascii="Trebuchet MS" w:hAnsi="Trebuchet MS" w:cs="Arial"/>
              </w:rPr>
            </w:pPr>
            <w:r>
              <w:rPr>
                <w:rFonts w:ascii="Trebuchet MS" w:hAnsi="Trebuchet MS" w:cs="Arial"/>
              </w:rPr>
              <w:t>1</w:t>
            </w:r>
            <w:r w:rsidR="00625C47">
              <w:rPr>
                <w:rFonts w:ascii="Trebuchet MS" w:hAnsi="Trebuchet MS" w:cs="Arial"/>
              </w:rPr>
              <w:t>2</w:t>
            </w:r>
          </w:p>
        </w:tc>
      </w:tr>
      <w:tr w:rsidR="00E93656" w:rsidRPr="007F5A9F" w:rsidTr="009207A3">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2.</w:t>
            </w:r>
            <w:r w:rsidR="005301EE" w:rsidRPr="007F5A9F">
              <w:rPr>
                <w:rFonts w:ascii="Trebuchet MS" w:hAnsi="Trebuchet MS" w:cs="Arial"/>
              </w:rPr>
              <w:t>2</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Evaluation Criteria for Capital Construction/Capital Renewal Requests</w:t>
            </w:r>
          </w:p>
        </w:tc>
        <w:tc>
          <w:tcPr>
            <w:tcW w:w="1440" w:type="dxa"/>
          </w:tcPr>
          <w:p w:rsidR="00E93656" w:rsidRPr="007F5A9F" w:rsidRDefault="00E93656" w:rsidP="00817604">
            <w:pPr>
              <w:spacing w:before="0" w:after="0" w:line="240" w:lineRule="auto"/>
              <w:jc w:val="center"/>
              <w:rPr>
                <w:rFonts w:ascii="Trebuchet MS" w:hAnsi="Trebuchet MS" w:cs="Arial"/>
              </w:rPr>
            </w:pPr>
          </w:p>
        </w:tc>
        <w:tc>
          <w:tcPr>
            <w:tcW w:w="612" w:type="dxa"/>
            <w:vAlign w:val="center"/>
          </w:tcPr>
          <w:p w:rsidR="00E93656" w:rsidRPr="007F5A9F" w:rsidRDefault="00911D55" w:rsidP="00911D55">
            <w:pPr>
              <w:spacing w:before="0" w:after="0" w:line="240" w:lineRule="auto"/>
              <w:jc w:val="center"/>
              <w:rPr>
                <w:rFonts w:ascii="Trebuchet MS" w:hAnsi="Trebuchet MS" w:cs="Arial"/>
              </w:rPr>
            </w:pPr>
            <w:r>
              <w:rPr>
                <w:rFonts w:ascii="Trebuchet MS" w:hAnsi="Trebuchet MS" w:cs="Arial"/>
              </w:rPr>
              <w:t>1</w:t>
            </w:r>
            <w:r w:rsidR="00625C47">
              <w:rPr>
                <w:rFonts w:ascii="Trebuchet MS" w:hAnsi="Trebuchet MS" w:cs="Arial"/>
              </w:rPr>
              <w:t>4</w:t>
            </w:r>
          </w:p>
        </w:tc>
      </w:tr>
      <w:tr w:rsidR="005A6A1C" w:rsidRPr="007F5A9F" w:rsidTr="00B35E88">
        <w:trPr>
          <w:trHeight w:val="291"/>
        </w:trPr>
        <w:tc>
          <w:tcPr>
            <w:tcW w:w="1213" w:type="dxa"/>
          </w:tcPr>
          <w:p w:rsidR="005A6A1C" w:rsidRPr="007F5A9F" w:rsidRDefault="005A6A1C" w:rsidP="00817604">
            <w:pPr>
              <w:spacing w:before="0" w:after="0" w:line="240" w:lineRule="auto"/>
              <w:jc w:val="right"/>
              <w:rPr>
                <w:rFonts w:ascii="Trebuchet MS" w:hAnsi="Trebuchet MS" w:cs="Arial"/>
              </w:rPr>
            </w:pPr>
            <w:r>
              <w:rPr>
                <w:rFonts w:ascii="Trebuchet MS" w:hAnsi="Trebuchet MS" w:cs="Arial"/>
              </w:rPr>
              <w:t>2.3</w:t>
            </w:r>
          </w:p>
        </w:tc>
        <w:tc>
          <w:tcPr>
            <w:tcW w:w="6210" w:type="dxa"/>
          </w:tcPr>
          <w:p w:rsidR="005A6A1C" w:rsidRPr="007F5A9F" w:rsidRDefault="005A6A1C" w:rsidP="00817604">
            <w:pPr>
              <w:spacing w:before="0" w:after="0" w:line="240" w:lineRule="auto"/>
              <w:rPr>
                <w:rFonts w:ascii="Trebuchet MS" w:hAnsi="Trebuchet MS" w:cs="Arial"/>
              </w:rPr>
            </w:pPr>
            <w:r>
              <w:rPr>
                <w:rFonts w:ascii="Trebuchet MS" w:hAnsi="Trebuchet MS" w:cs="Arial"/>
              </w:rPr>
              <w:t>Prioritization Process</w:t>
            </w:r>
          </w:p>
        </w:tc>
        <w:tc>
          <w:tcPr>
            <w:tcW w:w="1440" w:type="dxa"/>
          </w:tcPr>
          <w:p w:rsidR="005A6A1C" w:rsidRPr="007F5A9F" w:rsidRDefault="005A6A1C" w:rsidP="00817604">
            <w:pPr>
              <w:spacing w:before="0" w:after="0" w:line="240" w:lineRule="auto"/>
              <w:jc w:val="center"/>
              <w:rPr>
                <w:rFonts w:ascii="Trebuchet MS" w:hAnsi="Trebuchet MS" w:cs="Arial"/>
              </w:rPr>
            </w:pPr>
          </w:p>
        </w:tc>
        <w:tc>
          <w:tcPr>
            <w:tcW w:w="612" w:type="dxa"/>
          </w:tcPr>
          <w:p w:rsidR="005A6A1C" w:rsidRPr="007F5A9F" w:rsidRDefault="00DC212D" w:rsidP="00911D55">
            <w:pPr>
              <w:spacing w:before="0" w:after="0" w:line="240" w:lineRule="auto"/>
              <w:jc w:val="center"/>
              <w:rPr>
                <w:rFonts w:ascii="Trebuchet MS" w:hAnsi="Trebuchet MS" w:cs="Arial"/>
              </w:rPr>
            </w:pPr>
            <w:r>
              <w:rPr>
                <w:rFonts w:ascii="Trebuchet MS" w:hAnsi="Trebuchet MS" w:cs="Arial"/>
              </w:rPr>
              <w:t>1</w:t>
            </w:r>
            <w:r w:rsidR="00625C47">
              <w:rPr>
                <w:rFonts w:ascii="Trebuchet MS" w:hAnsi="Trebuchet MS" w:cs="Arial"/>
              </w:rPr>
              <w:t>6</w:t>
            </w:r>
          </w:p>
        </w:tc>
      </w:tr>
      <w:tr w:rsidR="00E93656" w:rsidRPr="007F5A9F" w:rsidTr="009207A3">
        <w:tc>
          <w:tcPr>
            <w:tcW w:w="1213" w:type="dxa"/>
          </w:tcPr>
          <w:p w:rsidR="00E93656" w:rsidRPr="007F5A9F" w:rsidRDefault="00DC212D" w:rsidP="00817604">
            <w:pPr>
              <w:spacing w:before="0" w:after="0" w:line="240" w:lineRule="auto"/>
              <w:jc w:val="right"/>
              <w:rPr>
                <w:rFonts w:ascii="Trebuchet MS" w:hAnsi="Trebuchet MS" w:cs="Arial"/>
              </w:rPr>
            </w:pPr>
            <w:r>
              <w:rPr>
                <w:rFonts w:ascii="Trebuchet MS" w:hAnsi="Trebuchet MS" w:cs="Arial"/>
              </w:rPr>
              <w:t>2.4</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 xml:space="preserve">Instructions for the Five-Year Capital Construction/Capital Renewal Program Plan </w:t>
            </w:r>
          </w:p>
        </w:tc>
        <w:tc>
          <w:tcPr>
            <w:tcW w:w="1440" w:type="dxa"/>
          </w:tcPr>
          <w:p w:rsidR="00E93656" w:rsidRPr="007F5A9F" w:rsidRDefault="008D727B" w:rsidP="00817604">
            <w:pPr>
              <w:spacing w:before="0" w:after="0" w:line="240" w:lineRule="auto"/>
              <w:jc w:val="center"/>
              <w:rPr>
                <w:rFonts w:ascii="Trebuchet MS" w:hAnsi="Trebuchet MS" w:cs="Arial"/>
              </w:rPr>
            </w:pPr>
            <w:r>
              <w:rPr>
                <w:rFonts w:ascii="Trebuchet MS" w:hAnsi="Trebuchet MS" w:cs="Arial"/>
              </w:rPr>
              <w:t>CC_</w:t>
            </w:r>
            <w:r w:rsidR="00E93656" w:rsidRPr="007F5A9F">
              <w:rPr>
                <w:rFonts w:ascii="Trebuchet MS" w:hAnsi="Trebuchet MS" w:cs="Arial"/>
              </w:rPr>
              <w:t>CR-</w:t>
            </w:r>
            <w:r w:rsidR="00DE2FBC">
              <w:rPr>
                <w:rFonts w:ascii="Trebuchet MS" w:hAnsi="Trebuchet MS" w:cs="Arial"/>
              </w:rPr>
              <w:t>5</w:t>
            </w:r>
            <w:r w:rsidR="00E93656" w:rsidRPr="007F5A9F">
              <w:rPr>
                <w:rFonts w:ascii="Trebuchet MS" w:hAnsi="Trebuchet MS" w:cs="Arial"/>
              </w:rPr>
              <w:t>P</w:t>
            </w:r>
          </w:p>
        </w:tc>
        <w:tc>
          <w:tcPr>
            <w:tcW w:w="612" w:type="dxa"/>
          </w:tcPr>
          <w:p w:rsidR="00E93656" w:rsidRPr="007F5A9F" w:rsidRDefault="00E10B6D" w:rsidP="00911D55">
            <w:pPr>
              <w:spacing w:before="0" w:after="0" w:line="240" w:lineRule="auto"/>
              <w:jc w:val="center"/>
              <w:rPr>
                <w:rFonts w:ascii="Trebuchet MS" w:hAnsi="Trebuchet MS" w:cs="Arial"/>
              </w:rPr>
            </w:pPr>
            <w:r>
              <w:rPr>
                <w:rFonts w:ascii="Trebuchet MS" w:hAnsi="Trebuchet MS" w:cs="Arial"/>
              </w:rPr>
              <w:t>1</w:t>
            </w:r>
            <w:r w:rsidR="00625C47">
              <w:rPr>
                <w:rFonts w:ascii="Trebuchet MS" w:hAnsi="Trebuchet MS" w:cs="Arial"/>
              </w:rPr>
              <w:t>7</w:t>
            </w:r>
          </w:p>
        </w:tc>
      </w:tr>
      <w:tr w:rsidR="00E93656" w:rsidRPr="007F5A9F" w:rsidTr="009207A3">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2.</w:t>
            </w:r>
            <w:r w:rsidR="00DC212D">
              <w:rPr>
                <w:rFonts w:ascii="Trebuchet MS" w:hAnsi="Trebuchet MS" w:cs="Arial"/>
              </w:rPr>
              <w:t>5</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 xml:space="preserve">Instructions for the Capital Construction/Capital Renewal </w:t>
            </w:r>
            <w:r w:rsidR="00466F32" w:rsidRPr="007F5A9F">
              <w:rPr>
                <w:rFonts w:ascii="Trebuchet MS" w:hAnsi="Trebuchet MS" w:cs="Arial"/>
              </w:rPr>
              <w:t xml:space="preserve">Request - </w:t>
            </w:r>
            <w:r w:rsidR="00F50B85" w:rsidRPr="007F5A9F">
              <w:rPr>
                <w:rFonts w:ascii="Trebuchet MS" w:hAnsi="Trebuchet MS" w:cs="Arial"/>
              </w:rPr>
              <w:t>Narrative</w:t>
            </w:r>
            <w:r w:rsidR="00466F32" w:rsidRPr="007F5A9F">
              <w:rPr>
                <w:rFonts w:ascii="Trebuchet MS" w:hAnsi="Trebuchet MS" w:cs="Arial"/>
              </w:rPr>
              <w:t xml:space="preserve"> </w:t>
            </w:r>
          </w:p>
        </w:tc>
        <w:tc>
          <w:tcPr>
            <w:tcW w:w="1440" w:type="dxa"/>
          </w:tcPr>
          <w:p w:rsidR="00E93656" w:rsidRPr="007F5A9F" w:rsidRDefault="008D727B" w:rsidP="00817604">
            <w:pPr>
              <w:spacing w:before="0" w:after="0" w:line="240" w:lineRule="auto"/>
              <w:jc w:val="center"/>
              <w:rPr>
                <w:rFonts w:ascii="Trebuchet MS" w:hAnsi="Trebuchet MS" w:cs="Arial"/>
              </w:rPr>
            </w:pPr>
            <w:r>
              <w:rPr>
                <w:rFonts w:ascii="Trebuchet MS" w:hAnsi="Trebuchet MS" w:cs="Arial"/>
              </w:rPr>
              <w:t>CC_</w:t>
            </w:r>
            <w:r w:rsidR="00E93656" w:rsidRPr="007F5A9F">
              <w:rPr>
                <w:rFonts w:ascii="Trebuchet MS" w:hAnsi="Trebuchet MS" w:cs="Arial"/>
              </w:rPr>
              <w:t>CR-</w:t>
            </w:r>
            <w:r w:rsidR="00F50B85" w:rsidRPr="007F5A9F">
              <w:rPr>
                <w:rFonts w:ascii="Trebuchet MS" w:hAnsi="Trebuchet MS" w:cs="Arial"/>
              </w:rPr>
              <w:t>N</w:t>
            </w:r>
          </w:p>
        </w:tc>
        <w:tc>
          <w:tcPr>
            <w:tcW w:w="612" w:type="dxa"/>
          </w:tcPr>
          <w:p w:rsidR="00E93656" w:rsidRPr="007F5A9F" w:rsidRDefault="00E4736A" w:rsidP="00911D55">
            <w:pPr>
              <w:spacing w:before="0" w:after="0" w:line="240" w:lineRule="auto"/>
              <w:jc w:val="center"/>
              <w:rPr>
                <w:rFonts w:ascii="Trebuchet MS" w:hAnsi="Trebuchet MS" w:cs="Arial"/>
              </w:rPr>
            </w:pPr>
            <w:r>
              <w:rPr>
                <w:rFonts w:ascii="Trebuchet MS" w:hAnsi="Trebuchet MS" w:cs="Arial"/>
              </w:rPr>
              <w:t>1</w:t>
            </w:r>
            <w:r w:rsidR="00625C47">
              <w:rPr>
                <w:rFonts w:ascii="Trebuchet MS" w:hAnsi="Trebuchet MS" w:cs="Arial"/>
              </w:rPr>
              <w:t>9</w:t>
            </w:r>
          </w:p>
        </w:tc>
      </w:tr>
      <w:tr w:rsidR="00E93656" w:rsidRPr="007F5A9F" w:rsidTr="009207A3">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2.</w:t>
            </w:r>
            <w:r w:rsidR="00DC212D">
              <w:rPr>
                <w:rFonts w:ascii="Trebuchet MS" w:hAnsi="Trebuchet MS" w:cs="Arial"/>
              </w:rPr>
              <w:t>6</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Instructions for the Capital Constructio</w:t>
            </w:r>
            <w:r w:rsidR="00466F32" w:rsidRPr="007F5A9F">
              <w:rPr>
                <w:rFonts w:ascii="Trebuchet MS" w:hAnsi="Trebuchet MS" w:cs="Arial"/>
              </w:rPr>
              <w:t xml:space="preserve">n/Capital Renewal </w:t>
            </w:r>
            <w:r w:rsidR="00F50B85" w:rsidRPr="007F5A9F">
              <w:rPr>
                <w:rFonts w:ascii="Trebuchet MS" w:hAnsi="Trebuchet MS" w:cs="Arial"/>
              </w:rPr>
              <w:t>–</w:t>
            </w:r>
            <w:r w:rsidR="00466F32" w:rsidRPr="007F5A9F">
              <w:rPr>
                <w:rFonts w:ascii="Trebuchet MS" w:hAnsi="Trebuchet MS" w:cs="Arial"/>
              </w:rPr>
              <w:t xml:space="preserve"> </w:t>
            </w:r>
            <w:r w:rsidR="00F50B85" w:rsidRPr="007F5A9F">
              <w:rPr>
                <w:rFonts w:ascii="Trebuchet MS" w:hAnsi="Trebuchet MS" w:cs="Arial"/>
              </w:rPr>
              <w:t>Cost Summary</w:t>
            </w:r>
          </w:p>
        </w:tc>
        <w:tc>
          <w:tcPr>
            <w:tcW w:w="1440" w:type="dxa"/>
          </w:tcPr>
          <w:p w:rsidR="00E93656" w:rsidRPr="007F5A9F" w:rsidRDefault="008D727B" w:rsidP="00817604">
            <w:pPr>
              <w:spacing w:before="0" w:after="0" w:line="240" w:lineRule="auto"/>
              <w:jc w:val="center"/>
              <w:rPr>
                <w:rFonts w:ascii="Trebuchet MS" w:hAnsi="Trebuchet MS" w:cs="Arial"/>
              </w:rPr>
            </w:pPr>
            <w:r>
              <w:rPr>
                <w:rFonts w:ascii="Trebuchet MS" w:hAnsi="Trebuchet MS" w:cs="Arial"/>
              </w:rPr>
              <w:t>CC_</w:t>
            </w:r>
            <w:r w:rsidR="00E93656" w:rsidRPr="007F5A9F">
              <w:rPr>
                <w:rFonts w:ascii="Trebuchet MS" w:hAnsi="Trebuchet MS" w:cs="Arial"/>
              </w:rPr>
              <w:t>CR-</w:t>
            </w:r>
            <w:r w:rsidR="00F50B85" w:rsidRPr="007F5A9F">
              <w:rPr>
                <w:rFonts w:ascii="Trebuchet MS" w:hAnsi="Trebuchet MS" w:cs="Arial"/>
              </w:rPr>
              <w:t>C</w:t>
            </w:r>
          </w:p>
        </w:tc>
        <w:tc>
          <w:tcPr>
            <w:tcW w:w="612" w:type="dxa"/>
          </w:tcPr>
          <w:p w:rsidR="00E93656" w:rsidRPr="007F5A9F" w:rsidRDefault="00E10B6D" w:rsidP="00E4736A">
            <w:pPr>
              <w:spacing w:before="0" w:after="0" w:line="240" w:lineRule="auto"/>
              <w:jc w:val="center"/>
              <w:rPr>
                <w:rFonts w:ascii="Trebuchet MS" w:hAnsi="Trebuchet MS" w:cs="Arial"/>
              </w:rPr>
            </w:pPr>
            <w:r>
              <w:rPr>
                <w:rFonts w:ascii="Trebuchet MS" w:hAnsi="Trebuchet MS" w:cs="Arial"/>
              </w:rPr>
              <w:t>2</w:t>
            </w:r>
            <w:r w:rsidR="00625C47">
              <w:rPr>
                <w:rFonts w:ascii="Trebuchet MS" w:hAnsi="Trebuchet MS" w:cs="Arial"/>
              </w:rPr>
              <w:t>4</w:t>
            </w:r>
          </w:p>
        </w:tc>
      </w:tr>
      <w:tr w:rsidR="00E93656" w:rsidRPr="007F5A9F" w:rsidTr="009207A3">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2.</w:t>
            </w:r>
            <w:r w:rsidR="00DC212D">
              <w:rPr>
                <w:rFonts w:ascii="Trebuchet MS" w:hAnsi="Trebuchet MS" w:cs="Arial"/>
              </w:rPr>
              <w:t>7</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 xml:space="preserve">Instructions for the Supplemental Capital Construction/Capital Renewal Request </w:t>
            </w:r>
            <w:r w:rsidR="00466F32" w:rsidRPr="007F5A9F">
              <w:rPr>
                <w:rFonts w:ascii="Trebuchet MS" w:hAnsi="Trebuchet MS" w:cs="Arial"/>
              </w:rPr>
              <w:t xml:space="preserve">- </w:t>
            </w:r>
            <w:r w:rsidR="00F50B85" w:rsidRPr="007F5A9F">
              <w:rPr>
                <w:rFonts w:ascii="Trebuchet MS" w:hAnsi="Trebuchet MS" w:cs="Arial"/>
              </w:rPr>
              <w:t>Narrative</w:t>
            </w:r>
            <w:r w:rsidRPr="007F5A9F">
              <w:rPr>
                <w:rFonts w:ascii="Trebuchet MS" w:hAnsi="Trebuchet MS" w:cs="Arial"/>
              </w:rPr>
              <w:t xml:space="preserve"> </w:t>
            </w:r>
          </w:p>
        </w:tc>
        <w:tc>
          <w:tcPr>
            <w:tcW w:w="1440" w:type="dxa"/>
          </w:tcPr>
          <w:p w:rsidR="00E93656" w:rsidRPr="007F5A9F" w:rsidRDefault="00FF41BF" w:rsidP="00817604">
            <w:pPr>
              <w:spacing w:before="0" w:after="0" w:line="240" w:lineRule="auto"/>
              <w:jc w:val="center"/>
              <w:rPr>
                <w:rFonts w:ascii="Trebuchet MS" w:hAnsi="Trebuchet MS" w:cs="Arial"/>
              </w:rPr>
            </w:pPr>
            <w:r>
              <w:rPr>
                <w:rFonts w:ascii="Trebuchet MS" w:hAnsi="Trebuchet MS" w:cs="Arial"/>
              </w:rPr>
              <w:t xml:space="preserve">S </w:t>
            </w:r>
            <w:r w:rsidR="008D727B">
              <w:rPr>
                <w:rFonts w:ascii="Trebuchet MS" w:hAnsi="Trebuchet MS" w:cs="Arial"/>
              </w:rPr>
              <w:t>CC_</w:t>
            </w:r>
            <w:r w:rsidR="00E93656" w:rsidRPr="007F5A9F">
              <w:rPr>
                <w:rFonts w:ascii="Trebuchet MS" w:hAnsi="Trebuchet MS" w:cs="Arial"/>
              </w:rPr>
              <w:t>CR-</w:t>
            </w:r>
            <w:r w:rsidR="00C54EDC">
              <w:rPr>
                <w:rFonts w:ascii="Trebuchet MS" w:hAnsi="Trebuchet MS" w:cs="Arial"/>
              </w:rPr>
              <w:t>N</w:t>
            </w:r>
          </w:p>
        </w:tc>
        <w:tc>
          <w:tcPr>
            <w:tcW w:w="612" w:type="dxa"/>
          </w:tcPr>
          <w:p w:rsidR="00E93656" w:rsidRPr="007F5A9F" w:rsidRDefault="00625C47" w:rsidP="00E4736A">
            <w:pPr>
              <w:spacing w:before="0" w:after="0" w:line="240" w:lineRule="auto"/>
              <w:jc w:val="center"/>
              <w:rPr>
                <w:rFonts w:ascii="Trebuchet MS" w:hAnsi="Trebuchet MS" w:cs="Arial"/>
              </w:rPr>
            </w:pPr>
            <w:r>
              <w:rPr>
                <w:rFonts w:ascii="Trebuchet MS" w:hAnsi="Trebuchet MS" w:cs="Arial"/>
              </w:rPr>
              <w:t>31</w:t>
            </w:r>
          </w:p>
        </w:tc>
      </w:tr>
      <w:tr w:rsidR="00E93656" w:rsidRPr="007F5A9F" w:rsidTr="009207A3">
        <w:tc>
          <w:tcPr>
            <w:tcW w:w="1213" w:type="dxa"/>
          </w:tcPr>
          <w:p w:rsidR="00E93656" w:rsidRPr="007F5A9F" w:rsidRDefault="00E93656" w:rsidP="00817604">
            <w:pPr>
              <w:spacing w:before="0" w:after="0" w:line="240" w:lineRule="auto"/>
              <w:jc w:val="right"/>
              <w:rPr>
                <w:rFonts w:ascii="Trebuchet MS" w:hAnsi="Trebuchet MS" w:cs="Arial"/>
              </w:rPr>
            </w:pPr>
            <w:r w:rsidRPr="007F5A9F">
              <w:rPr>
                <w:rFonts w:ascii="Trebuchet MS" w:hAnsi="Trebuchet MS" w:cs="Arial"/>
              </w:rPr>
              <w:t>2.</w:t>
            </w:r>
            <w:r w:rsidR="00DC212D">
              <w:rPr>
                <w:rFonts w:ascii="Trebuchet MS" w:hAnsi="Trebuchet MS" w:cs="Arial"/>
              </w:rPr>
              <w:t>8</w:t>
            </w:r>
          </w:p>
        </w:tc>
        <w:tc>
          <w:tcPr>
            <w:tcW w:w="6210" w:type="dxa"/>
          </w:tcPr>
          <w:p w:rsidR="00E93656" w:rsidRPr="007F5A9F" w:rsidRDefault="00E93656" w:rsidP="00817604">
            <w:pPr>
              <w:spacing w:before="0" w:after="0" w:line="240" w:lineRule="auto"/>
              <w:rPr>
                <w:rFonts w:ascii="Trebuchet MS" w:hAnsi="Trebuchet MS" w:cs="Arial"/>
              </w:rPr>
            </w:pPr>
            <w:r w:rsidRPr="007F5A9F">
              <w:rPr>
                <w:rFonts w:ascii="Trebuchet MS" w:hAnsi="Trebuchet MS" w:cs="Arial"/>
              </w:rPr>
              <w:t>Instructions for the Supplemental Capital Construction/Capital Renewal Request</w:t>
            </w:r>
            <w:r w:rsidR="00466F32" w:rsidRPr="007F5A9F">
              <w:rPr>
                <w:rFonts w:ascii="Trebuchet MS" w:hAnsi="Trebuchet MS" w:cs="Arial"/>
              </w:rPr>
              <w:t xml:space="preserve"> </w:t>
            </w:r>
            <w:r w:rsidR="00F50B85" w:rsidRPr="007F5A9F">
              <w:rPr>
                <w:rFonts w:ascii="Trebuchet MS" w:hAnsi="Trebuchet MS" w:cs="Arial"/>
              </w:rPr>
              <w:t>–</w:t>
            </w:r>
            <w:r w:rsidR="00466F32" w:rsidRPr="007F5A9F">
              <w:rPr>
                <w:rFonts w:ascii="Trebuchet MS" w:hAnsi="Trebuchet MS" w:cs="Arial"/>
              </w:rPr>
              <w:t xml:space="preserve"> </w:t>
            </w:r>
            <w:r w:rsidR="00F50B85" w:rsidRPr="007F5A9F">
              <w:rPr>
                <w:rFonts w:ascii="Trebuchet MS" w:hAnsi="Trebuchet MS" w:cs="Arial"/>
              </w:rPr>
              <w:t>Cost Summary</w:t>
            </w:r>
          </w:p>
        </w:tc>
        <w:tc>
          <w:tcPr>
            <w:tcW w:w="1440" w:type="dxa"/>
          </w:tcPr>
          <w:p w:rsidR="00E93656" w:rsidRPr="007F5A9F" w:rsidRDefault="00FF41BF" w:rsidP="00817604">
            <w:pPr>
              <w:spacing w:before="0" w:after="0" w:line="240" w:lineRule="auto"/>
              <w:jc w:val="center"/>
              <w:rPr>
                <w:rFonts w:ascii="Trebuchet MS" w:hAnsi="Trebuchet MS" w:cs="Arial"/>
              </w:rPr>
            </w:pPr>
            <w:r>
              <w:rPr>
                <w:rFonts w:ascii="Trebuchet MS" w:hAnsi="Trebuchet MS" w:cs="Arial"/>
              </w:rPr>
              <w:t xml:space="preserve">S </w:t>
            </w:r>
            <w:r w:rsidR="00414B22">
              <w:rPr>
                <w:rFonts w:ascii="Trebuchet MS" w:hAnsi="Trebuchet MS" w:cs="Arial"/>
              </w:rPr>
              <w:t>CC_CR-</w:t>
            </w:r>
            <w:r w:rsidR="00C54EDC">
              <w:rPr>
                <w:rFonts w:ascii="Trebuchet MS" w:hAnsi="Trebuchet MS" w:cs="Arial"/>
              </w:rPr>
              <w:t>C</w:t>
            </w:r>
          </w:p>
        </w:tc>
        <w:tc>
          <w:tcPr>
            <w:tcW w:w="612" w:type="dxa"/>
          </w:tcPr>
          <w:p w:rsidR="00E93656" w:rsidRPr="007F5A9F" w:rsidRDefault="00E10B6D" w:rsidP="00E4736A">
            <w:pPr>
              <w:spacing w:before="0" w:after="0" w:line="240" w:lineRule="auto"/>
              <w:jc w:val="center"/>
              <w:rPr>
                <w:rFonts w:ascii="Trebuchet MS" w:hAnsi="Trebuchet MS" w:cs="Arial"/>
              </w:rPr>
            </w:pPr>
            <w:r>
              <w:rPr>
                <w:rFonts w:ascii="Trebuchet MS" w:hAnsi="Trebuchet MS" w:cs="Arial"/>
              </w:rPr>
              <w:t>3</w:t>
            </w:r>
            <w:r w:rsidR="00625C47">
              <w:rPr>
                <w:rFonts w:ascii="Trebuchet MS" w:hAnsi="Trebuchet MS" w:cs="Arial"/>
              </w:rPr>
              <w:t>4</w:t>
            </w:r>
          </w:p>
        </w:tc>
      </w:tr>
      <w:tr w:rsidR="00DC212D" w:rsidRPr="007F5A9F" w:rsidTr="00DC4140">
        <w:trPr>
          <w:trHeight w:val="192"/>
        </w:trPr>
        <w:tc>
          <w:tcPr>
            <w:tcW w:w="1213" w:type="dxa"/>
            <w:shd w:val="clear" w:color="auto" w:fill="DDDDDD"/>
            <w:vAlign w:val="center"/>
          </w:tcPr>
          <w:p w:rsidR="00DC212D" w:rsidRPr="00B61DD9" w:rsidRDefault="00DC212D" w:rsidP="009207A3">
            <w:pPr>
              <w:spacing w:before="0" w:after="0" w:line="240" w:lineRule="auto"/>
              <w:jc w:val="center"/>
              <w:rPr>
                <w:rFonts w:ascii="Trebuchet MS" w:hAnsi="Trebuchet MS" w:cs="Arial"/>
                <w:b/>
              </w:rPr>
            </w:pPr>
            <w:r w:rsidRPr="00B61DD9">
              <w:rPr>
                <w:rFonts w:ascii="Trebuchet MS" w:hAnsi="Trebuchet MS" w:cs="Arial"/>
                <w:b/>
              </w:rPr>
              <w:t>SECTION</w:t>
            </w:r>
            <w:r w:rsidR="006F7632">
              <w:rPr>
                <w:rFonts w:ascii="Trebuchet MS" w:hAnsi="Trebuchet MS" w:cs="Arial"/>
                <w:b/>
              </w:rPr>
              <w:t xml:space="preserve"> </w:t>
            </w:r>
            <w:r w:rsidRPr="00B61DD9">
              <w:rPr>
                <w:rFonts w:ascii="Trebuchet MS" w:hAnsi="Trebuchet MS" w:cs="Arial"/>
                <w:b/>
              </w:rPr>
              <w:t>3</w:t>
            </w:r>
          </w:p>
        </w:tc>
        <w:tc>
          <w:tcPr>
            <w:tcW w:w="6210" w:type="dxa"/>
            <w:shd w:val="clear" w:color="auto" w:fill="DDDDDD"/>
            <w:vAlign w:val="center"/>
          </w:tcPr>
          <w:p w:rsidR="00DC212D" w:rsidRPr="00DC212D" w:rsidRDefault="00DC212D" w:rsidP="009207A3">
            <w:pPr>
              <w:spacing w:before="0" w:after="0" w:line="240" w:lineRule="auto"/>
              <w:jc w:val="center"/>
              <w:rPr>
                <w:rFonts w:ascii="Trebuchet MS" w:hAnsi="Trebuchet MS" w:cs="Arial"/>
                <w:b/>
              </w:rPr>
            </w:pPr>
            <w:r w:rsidRPr="00DC212D">
              <w:rPr>
                <w:rFonts w:ascii="Trebuchet MS" w:hAnsi="Trebuchet MS" w:cs="Arial"/>
                <w:b/>
              </w:rPr>
              <w:t>CAPITAL CONSTRUCTION</w:t>
            </w:r>
            <w:r>
              <w:rPr>
                <w:rFonts w:ascii="Trebuchet MS" w:hAnsi="Trebuchet MS" w:cs="Arial"/>
                <w:b/>
              </w:rPr>
              <w:t xml:space="preserve"> INFORMATION TECHNOLOGY (CC_IT)</w:t>
            </w:r>
          </w:p>
        </w:tc>
        <w:tc>
          <w:tcPr>
            <w:tcW w:w="1440" w:type="dxa"/>
            <w:shd w:val="clear" w:color="auto" w:fill="DDDDDD"/>
            <w:vAlign w:val="center"/>
          </w:tcPr>
          <w:p w:rsidR="00DC212D" w:rsidRDefault="00DC212D" w:rsidP="009207A3">
            <w:pPr>
              <w:spacing w:before="0" w:after="0" w:line="240" w:lineRule="auto"/>
              <w:jc w:val="center"/>
              <w:rPr>
                <w:rFonts w:ascii="Trebuchet MS" w:hAnsi="Trebuchet MS" w:cs="Arial"/>
              </w:rPr>
            </w:pPr>
          </w:p>
        </w:tc>
        <w:tc>
          <w:tcPr>
            <w:tcW w:w="612" w:type="dxa"/>
            <w:shd w:val="clear" w:color="auto" w:fill="DDDDDD"/>
            <w:vAlign w:val="center"/>
          </w:tcPr>
          <w:p w:rsidR="00DC212D" w:rsidRPr="007F5A9F" w:rsidRDefault="00DC212D" w:rsidP="009207A3">
            <w:pPr>
              <w:spacing w:before="0" w:after="0" w:line="240" w:lineRule="auto"/>
              <w:jc w:val="center"/>
              <w:rPr>
                <w:rFonts w:ascii="Trebuchet MS" w:hAnsi="Trebuchet MS" w:cs="Arial"/>
              </w:rPr>
            </w:pPr>
          </w:p>
        </w:tc>
      </w:tr>
      <w:tr w:rsidR="00E10B6D" w:rsidRPr="007F5A9F" w:rsidTr="006C10AB">
        <w:trPr>
          <w:trHeight w:val="390"/>
        </w:trPr>
        <w:tc>
          <w:tcPr>
            <w:tcW w:w="1213" w:type="dxa"/>
          </w:tcPr>
          <w:p w:rsidR="00E10B6D" w:rsidRDefault="00B61DD9" w:rsidP="00817604">
            <w:pPr>
              <w:spacing w:before="0" w:after="0" w:line="240" w:lineRule="auto"/>
              <w:jc w:val="right"/>
              <w:rPr>
                <w:rFonts w:ascii="Trebuchet MS" w:hAnsi="Trebuchet MS" w:cs="Arial"/>
              </w:rPr>
            </w:pPr>
            <w:r>
              <w:rPr>
                <w:rFonts w:ascii="Trebuchet MS" w:hAnsi="Trebuchet MS" w:cs="Arial"/>
              </w:rPr>
              <w:t>3.1</w:t>
            </w:r>
          </w:p>
        </w:tc>
        <w:tc>
          <w:tcPr>
            <w:tcW w:w="6210" w:type="dxa"/>
          </w:tcPr>
          <w:p w:rsidR="00E10B6D" w:rsidRPr="00B61DD9" w:rsidRDefault="00B61DD9" w:rsidP="00B61DD9">
            <w:pPr>
              <w:spacing w:before="0" w:after="0" w:line="240" w:lineRule="auto"/>
              <w:rPr>
                <w:rFonts w:ascii="Trebuchet MS" w:hAnsi="Trebuchet MS" w:cs="Arial"/>
              </w:rPr>
            </w:pPr>
            <w:r w:rsidRPr="00B61DD9">
              <w:rPr>
                <w:rFonts w:ascii="Trebuchet MS" w:hAnsi="Trebuchet MS" w:cs="Arial"/>
              </w:rPr>
              <w:t>Instructions for the Capital Construction</w:t>
            </w:r>
            <w:r>
              <w:rPr>
                <w:rFonts w:ascii="Trebuchet MS" w:hAnsi="Trebuchet MS" w:cs="Arial"/>
              </w:rPr>
              <w:t xml:space="preserve"> Information Technology (IT)</w:t>
            </w:r>
            <w:r w:rsidR="006F7632">
              <w:rPr>
                <w:rFonts w:ascii="Trebuchet MS" w:hAnsi="Trebuchet MS" w:cs="Arial"/>
              </w:rPr>
              <w:t xml:space="preserve"> </w:t>
            </w:r>
            <w:r w:rsidR="00BA6F09">
              <w:rPr>
                <w:rFonts w:ascii="Trebuchet MS" w:hAnsi="Trebuchet MS" w:cs="Arial"/>
              </w:rPr>
              <w:t>Five-</w:t>
            </w:r>
            <w:r>
              <w:rPr>
                <w:rFonts w:ascii="Trebuchet MS" w:hAnsi="Trebuchet MS" w:cs="Arial"/>
              </w:rPr>
              <w:t xml:space="preserve">Year Plan, </w:t>
            </w:r>
            <w:r w:rsidRPr="00B61DD9">
              <w:rPr>
                <w:rFonts w:ascii="Trebuchet MS" w:hAnsi="Trebuchet MS" w:cs="Arial"/>
              </w:rPr>
              <w:t>Cost Summary</w:t>
            </w:r>
            <w:r>
              <w:rPr>
                <w:rFonts w:ascii="Trebuchet MS" w:hAnsi="Trebuchet MS" w:cs="Arial"/>
              </w:rPr>
              <w:t>, &amp; Narrative Forms</w:t>
            </w:r>
          </w:p>
        </w:tc>
        <w:tc>
          <w:tcPr>
            <w:tcW w:w="1440" w:type="dxa"/>
            <w:vAlign w:val="center"/>
          </w:tcPr>
          <w:p w:rsidR="00E10B6D" w:rsidRDefault="00265ECA" w:rsidP="00817604">
            <w:pPr>
              <w:spacing w:before="0" w:after="0" w:line="240" w:lineRule="auto"/>
              <w:jc w:val="center"/>
              <w:rPr>
                <w:rFonts w:ascii="Trebuchet MS" w:hAnsi="Trebuchet MS" w:cs="Arial"/>
              </w:rPr>
            </w:pPr>
            <w:r>
              <w:rPr>
                <w:rFonts w:ascii="Trebuchet MS" w:hAnsi="Trebuchet MS" w:cs="Arial"/>
              </w:rPr>
              <w:t>CC_IT-</w:t>
            </w:r>
            <w:r w:rsidR="00DE2FBC">
              <w:rPr>
                <w:rFonts w:ascii="Trebuchet MS" w:hAnsi="Trebuchet MS" w:cs="Arial"/>
              </w:rPr>
              <w:t>5</w:t>
            </w:r>
            <w:r>
              <w:rPr>
                <w:rFonts w:ascii="Trebuchet MS" w:hAnsi="Trebuchet MS" w:cs="Arial"/>
              </w:rPr>
              <w:t>P</w:t>
            </w:r>
            <w:r w:rsidR="006F7632">
              <w:rPr>
                <w:rFonts w:ascii="Trebuchet MS" w:hAnsi="Trebuchet MS" w:cs="Arial"/>
              </w:rPr>
              <w:t xml:space="preserve"> </w:t>
            </w:r>
            <w:r>
              <w:rPr>
                <w:rFonts w:ascii="Trebuchet MS" w:hAnsi="Trebuchet MS" w:cs="Arial"/>
              </w:rPr>
              <w:t>CC_IT-C</w:t>
            </w:r>
            <w:r w:rsidR="00E10B6D" w:rsidRPr="00E10B6D">
              <w:rPr>
                <w:rFonts w:ascii="Trebuchet MS" w:hAnsi="Trebuchet MS" w:cs="Arial"/>
              </w:rPr>
              <w:t xml:space="preserve"> CC_IT-N</w:t>
            </w:r>
          </w:p>
        </w:tc>
        <w:tc>
          <w:tcPr>
            <w:tcW w:w="612" w:type="dxa"/>
            <w:vAlign w:val="center"/>
          </w:tcPr>
          <w:p w:rsidR="00E10B6D" w:rsidRPr="007F5A9F" w:rsidRDefault="00E4736A" w:rsidP="00E4736A">
            <w:pPr>
              <w:spacing w:before="0" w:after="0" w:line="240" w:lineRule="auto"/>
              <w:jc w:val="center"/>
              <w:rPr>
                <w:rFonts w:ascii="Trebuchet MS" w:hAnsi="Trebuchet MS" w:cs="Arial"/>
              </w:rPr>
            </w:pPr>
            <w:r>
              <w:rPr>
                <w:rFonts w:ascii="Trebuchet MS" w:hAnsi="Trebuchet MS" w:cs="Arial"/>
              </w:rPr>
              <w:t>4</w:t>
            </w:r>
            <w:r w:rsidR="00FA215F">
              <w:rPr>
                <w:rFonts w:ascii="Trebuchet MS" w:hAnsi="Trebuchet MS" w:cs="Arial"/>
              </w:rPr>
              <w:t>1</w:t>
            </w:r>
          </w:p>
        </w:tc>
      </w:tr>
      <w:tr w:rsidR="00B61DD9" w:rsidRPr="007F5A9F" w:rsidTr="00DC4140">
        <w:trPr>
          <w:trHeight w:val="264"/>
        </w:trPr>
        <w:tc>
          <w:tcPr>
            <w:tcW w:w="1213" w:type="dxa"/>
            <w:shd w:val="clear" w:color="auto" w:fill="DDDDDD"/>
          </w:tcPr>
          <w:p w:rsidR="00B61DD9" w:rsidRPr="009207A3" w:rsidRDefault="00B61DD9" w:rsidP="009207A3">
            <w:pPr>
              <w:spacing w:before="0" w:after="0" w:line="240" w:lineRule="auto"/>
              <w:jc w:val="center"/>
              <w:rPr>
                <w:rFonts w:ascii="Trebuchet MS" w:hAnsi="Trebuchet MS" w:cs="Arial"/>
                <w:b/>
              </w:rPr>
            </w:pPr>
            <w:r w:rsidRPr="009207A3">
              <w:rPr>
                <w:rFonts w:ascii="Trebuchet MS" w:hAnsi="Trebuchet MS" w:cs="Arial"/>
                <w:b/>
              </w:rPr>
              <w:t>SECTION 4</w:t>
            </w:r>
          </w:p>
        </w:tc>
        <w:tc>
          <w:tcPr>
            <w:tcW w:w="6210" w:type="dxa"/>
            <w:shd w:val="clear" w:color="auto" w:fill="DDDDDD"/>
          </w:tcPr>
          <w:p w:rsidR="00B61DD9" w:rsidRPr="00B61DD9" w:rsidRDefault="00B61DD9" w:rsidP="009207A3">
            <w:pPr>
              <w:spacing w:before="0" w:after="0" w:line="240" w:lineRule="auto"/>
              <w:jc w:val="center"/>
              <w:rPr>
                <w:rFonts w:ascii="Trebuchet MS" w:hAnsi="Trebuchet MS" w:cs="Arial"/>
                <w:b/>
              </w:rPr>
            </w:pPr>
            <w:r w:rsidRPr="00B61DD9">
              <w:rPr>
                <w:rFonts w:ascii="Trebuchet MS" w:hAnsi="Trebuchet MS" w:cs="Arial"/>
                <w:b/>
              </w:rPr>
              <w:t xml:space="preserve">CAPITAL CONSTRUCTION </w:t>
            </w:r>
            <w:r w:rsidR="00BA6F09">
              <w:rPr>
                <w:rFonts w:ascii="Trebuchet MS" w:hAnsi="Trebuchet MS" w:cs="Arial"/>
                <w:b/>
              </w:rPr>
              <w:t>CASH-</w:t>
            </w:r>
            <w:r>
              <w:rPr>
                <w:rFonts w:ascii="Trebuchet MS" w:hAnsi="Trebuchet MS" w:cs="Arial"/>
                <w:b/>
              </w:rPr>
              <w:t>FUNDED PROJECTS</w:t>
            </w:r>
          </w:p>
        </w:tc>
        <w:tc>
          <w:tcPr>
            <w:tcW w:w="1440" w:type="dxa"/>
            <w:shd w:val="clear" w:color="auto" w:fill="DDDDDD"/>
            <w:vAlign w:val="center"/>
          </w:tcPr>
          <w:p w:rsidR="00B61DD9" w:rsidRPr="00E10B6D" w:rsidRDefault="00B61DD9" w:rsidP="009207A3">
            <w:pPr>
              <w:spacing w:before="0" w:after="0" w:line="240" w:lineRule="auto"/>
              <w:jc w:val="center"/>
              <w:rPr>
                <w:rFonts w:ascii="Trebuchet MS" w:hAnsi="Trebuchet MS" w:cs="Arial"/>
              </w:rPr>
            </w:pPr>
          </w:p>
        </w:tc>
        <w:tc>
          <w:tcPr>
            <w:tcW w:w="612" w:type="dxa"/>
            <w:shd w:val="clear" w:color="auto" w:fill="DDDDDD"/>
          </w:tcPr>
          <w:p w:rsidR="00B61DD9" w:rsidRPr="007F5A9F" w:rsidRDefault="00B61DD9" w:rsidP="009207A3">
            <w:pPr>
              <w:spacing w:before="0" w:after="0" w:line="240" w:lineRule="auto"/>
              <w:jc w:val="center"/>
              <w:rPr>
                <w:rFonts w:ascii="Trebuchet MS" w:hAnsi="Trebuchet MS" w:cs="Arial"/>
              </w:rPr>
            </w:pPr>
          </w:p>
        </w:tc>
      </w:tr>
      <w:tr w:rsidR="00B61DD9" w:rsidRPr="007F5A9F" w:rsidTr="00D25CD2">
        <w:trPr>
          <w:trHeight w:val="237"/>
        </w:trPr>
        <w:tc>
          <w:tcPr>
            <w:tcW w:w="1213" w:type="dxa"/>
          </w:tcPr>
          <w:p w:rsidR="00B61DD9" w:rsidRPr="00B61DD9" w:rsidRDefault="00B61DD9" w:rsidP="00817604">
            <w:pPr>
              <w:spacing w:before="0" w:after="0" w:line="240" w:lineRule="auto"/>
              <w:jc w:val="right"/>
              <w:rPr>
                <w:rFonts w:ascii="Trebuchet MS" w:hAnsi="Trebuchet MS" w:cs="Arial"/>
              </w:rPr>
            </w:pPr>
          </w:p>
        </w:tc>
        <w:tc>
          <w:tcPr>
            <w:tcW w:w="6210" w:type="dxa"/>
          </w:tcPr>
          <w:p w:rsidR="00B61DD9" w:rsidRPr="00B61DD9" w:rsidRDefault="009207A3" w:rsidP="00BA6F09">
            <w:pPr>
              <w:spacing w:before="0" w:after="0" w:line="240" w:lineRule="auto"/>
              <w:rPr>
                <w:rFonts w:ascii="Trebuchet MS" w:hAnsi="Trebuchet MS" w:cs="Arial"/>
              </w:rPr>
            </w:pPr>
            <w:r>
              <w:rPr>
                <w:rFonts w:ascii="Trebuchet MS" w:hAnsi="Trebuchet MS" w:cs="Arial"/>
              </w:rPr>
              <w:t>Cash</w:t>
            </w:r>
            <w:r w:rsidR="00BA6F09">
              <w:rPr>
                <w:rFonts w:ascii="Trebuchet MS" w:hAnsi="Trebuchet MS" w:cs="Arial"/>
              </w:rPr>
              <w:t>-</w:t>
            </w:r>
            <w:r>
              <w:rPr>
                <w:rFonts w:ascii="Trebuchet MS" w:hAnsi="Trebuchet MS" w:cs="Arial"/>
              </w:rPr>
              <w:t>Funded Projects</w:t>
            </w:r>
          </w:p>
        </w:tc>
        <w:tc>
          <w:tcPr>
            <w:tcW w:w="1440" w:type="dxa"/>
            <w:vAlign w:val="center"/>
          </w:tcPr>
          <w:p w:rsidR="00B61DD9" w:rsidRPr="00E10B6D" w:rsidRDefault="009207A3" w:rsidP="00B61DD9">
            <w:pPr>
              <w:spacing w:before="0" w:after="0" w:line="240" w:lineRule="auto"/>
              <w:jc w:val="center"/>
              <w:rPr>
                <w:rFonts w:ascii="Trebuchet MS" w:hAnsi="Trebuchet MS" w:cs="Arial"/>
              </w:rPr>
            </w:pPr>
            <w:r>
              <w:rPr>
                <w:rFonts w:ascii="Trebuchet MS" w:hAnsi="Trebuchet MS" w:cs="Arial"/>
              </w:rPr>
              <w:t>CC-C2; CC-LCF</w:t>
            </w:r>
          </w:p>
        </w:tc>
        <w:tc>
          <w:tcPr>
            <w:tcW w:w="612" w:type="dxa"/>
          </w:tcPr>
          <w:p w:rsidR="00B61DD9" w:rsidRPr="007F5A9F" w:rsidRDefault="00E4736A" w:rsidP="00911D55">
            <w:pPr>
              <w:spacing w:before="0" w:after="0" w:line="240" w:lineRule="auto"/>
              <w:jc w:val="center"/>
              <w:rPr>
                <w:rFonts w:ascii="Trebuchet MS" w:hAnsi="Trebuchet MS" w:cs="Arial"/>
              </w:rPr>
            </w:pPr>
            <w:r>
              <w:rPr>
                <w:rFonts w:ascii="Trebuchet MS" w:hAnsi="Trebuchet MS" w:cs="Arial"/>
              </w:rPr>
              <w:t>4</w:t>
            </w:r>
            <w:r w:rsidR="00FA215F">
              <w:rPr>
                <w:rFonts w:ascii="Trebuchet MS" w:hAnsi="Trebuchet MS" w:cs="Arial"/>
              </w:rPr>
              <w:t>9</w:t>
            </w:r>
          </w:p>
        </w:tc>
      </w:tr>
      <w:tr w:rsidR="00DA210A" w:rsidRPr="007F5A9F" w:rsidTr="009207A3">
        <w:trPr>
          <w:trHeight w:val="228"/>
        </w:trPr>
        <w:tc>
          <w:tcPr>
            <w:tcW w:w="1213" w:type="dxa"/>
            <w:tcBorders>
              <w:top w:val="single" w:sz="6" w:space="0" w:color="auto"/>
              <w:left w:val="single" w:sz="6" w:space="0" w:color="auto"/>
              <w:bottom w:val="single" w:sz="6" w:space="0" w:color="auto"/>
              <w:right w:val="single" w:sz="6" w:space="0" w:color="auto"/>
            </w:tcBorders>
          </w:tcPr>
          <w:p w:rsidR="00DA210A" w:rsidRPr="007F5A9F" w:rsidRDefault="00DA210A" w:rsidP="00817604">
            <w:pPr>
              <w:spacing w:before="0" w:after="0" w:line="240" w:lineRule="auto"/>
              <w:rPr>
                <w:rFonts w:ascii="Trebuchet MS" w:hAnsi="Trebuchet MS" w:cs="Arial"/>
              </w:rPr>
            </w:pPr>
            <w:r w:rsidRPr="007F5A9F">
              <w:rPr>
                <w:rFonts w:ascii="Trebuchet MS" w:hAnsi="Trebuchet MS" w:cs="Arial"/>
                <w:b/>
              </w:rPr>
              <w:t>APPENDIX A</w:t>
            </w:r>
          </w:p>
        </w:tc>
        <w:tc>
          <w:tcPr>
            <w:tcW w:w="6210" w:type="dxa"/>
            <w:tcBorders>
              <w:top w:val="single" w:sz="6" w:space="0" w:color="auto"/>
              <w:left w:val="single" w:sz="6" w:space="0" w:color="auto"/>
              <w:bottom w:val="single" w:sz="6" w:space="0" w:color="auto"/>
              <w:right w:val="single" w:sz="6" w:space="0" w:color="auto"/>
            </w:tcBorders>
          </w:tcPr>
          <w:p w:rsidR="00DA210A" w:rsidRPr="007F5A9F" w:rsidRDefault="003A489E" w:rsidP="00817604">
            <w:pPr>
              <w:spacing w:before="0" w:after="0" w:line="240" w:lineRule="auto"/>
              <w:rPr>
                <w:rFonts w:ascii="Trebuchet MS" w:hAnsi="Trebuchet MS" w:cs="Arial"/>
              </w:rPr>
            </w:pPr>
            <w:r>
              <w:rPr>
                <w:rFonts w:ascii="Trebuchet MS" w:hAnsi="Trebuchet MS" w:cs="Arial"/>
              </w:rPr>
              <w:t xml:space="preserve">CCHE </w:t>
            </w:r>
            <w:r w:rsidR="00DA210A" w:rsidRPr="007F5A9F">
              <w:rPr>
                <w:rFonts w:ascii="Trebuchet MS" w:hAnsi="Trebuchet MS" w:cs="Arial"/>
              </w:rPr>
              <w:t>Statutory Authority</w:t>
            </w:r>
            <w:r w:rsidR="00113C81" w:rsidRPr="007F5A9F">
              <w:rPr>
                <w:rFonts w:ascii="Trebuchet MS" w:hAnsi="Trebuchet MS" w:cs="Arial"/>
              </w:rPr>
              <w:t xml:space="preserve"> for Capital Construction/Capital Renewal Budget Request Process </w:t>
            </w:r>
          </w:p>
        </w:tc>
        <w:tc>
          <w:tcPr>
            <w:tcW w:w="1440" w:type="dxa"/>
            <w:tcBorders>
              <w:top w:val="single" w:sz="6" w:space="0" w:color="auto"/>
              <w:left w:val="single" w:sz="6" w:space="0" w:color="auto"/>
              <w:bottom w:val="single" w:sz="6" w:space="0" w:color="auto"/>
              <w:right w:val="single" w:sz="6" w:space="0" w:color="auto"/>
            </w:tcBorders>
            <w:vAlign w:val="center"/>
          </w:tcPr>
          <w:p w:rsidR="00DA210A" w:rsidRPr="007F5A9F" w:rsidRDefault="00DA210A" w:rsidP="00817604">
            <w:pPr>
              <w:spacing w:before="0" w:after="0" w:line="240" w:lineRule="auto"/>
              <w:jc w:val="center"/>
              <w:rPr>
                <w:rFonts w:ascii="Trebuchet MS" w:hAnsi="Trebuchet MS" w:cs="Arial"/>
              </w:rPr>
            </w:pPr>
          </w:p>
        </w:tc>
        <w:tc>
          <w:tcPr>
            <w:tcW w:w="612" w:type="dxa"/>
            <w:tcBorders>
              <w:top w:val="single" w:sz="6" w:space="0" w:color="auto"/>
              <w:left w:val="single" w:sz="6" w:space="0" w:color="auto"/>
              <w:bottom w:val="single" w:sz="6" w:space="0" w:color="auto"/>
              <w:right w:val="single" w:sz="6" w:space="0" w:color="auto"/>
            </w:tcBorders>
          </w:tcPr>
          <w:p w:rsidR="00DA210A" w:rsidRPr="007F5A9F" w:rsidRDefault="00DA210A" w:rsidP="00911D55">
            <w:pPr>
              <w:spacing w:before="0" w:after="0" w:line="240" w:lineRule="auto"/>
              <w:jc w:val="center"/>
              <w:rPr>
                <w:rFonts w:ascii="Trebuchet MS" w:hAnsi="Trebuchet MS" w:cs="Arial"/>
              </w:rPr>
            </w:pPr>
          </w:p>
        </w:tc>
      </w:tr>
      <w:tr w:rsidR="00D01DCE" w:rsidRPr="007F5A9F" w:rsidTr="00D25CD2">
        <w:trPr>
          <w:trHeight w:val="255"/>
        </w:trPr>
        <w:tc>
          <w:tcPr>
            <w:tcW w:w="1213" w:type="dxa"/>
            <w:tcBorders>
              <w:top w:val="single" w:sz="6" w:space="0" w:color="auto"/>
              <w:left w:val="single" w:sz="6" w:space="0" w:color="auto"/>
              <w:bottom w:val="single" w:sz="6" w:space="0" w:color="auto"/>
              <w:right w:val="single" w:sz="6" w:space="0" w:color="auto"/>
            </w:tcBorders>
          </w:tcPr>
          <w:p w:rsidR="00D01DCE" w:rsidRPr="007F5A9F" w:rsidRDefault="00D01DCE" w:rsidP="00817604">
            <w:pPr>
              <w:spacing w:before="0" w:after="0" w:line="240" w:lineRule="auto"/>
              <w:rPr>
                <w:rFonts w:ascii="Trebuchet MS" w:hAnsi="Trebuchet MS" w:cs="Arial"/>
                <w:b/>
              </w:rPr>
            </w:pPr>
            <w:r>
              <w:rPr>
                <w:rFonts w:ascii="Trebuchet MS" w:hAnsi="Trebuchet MS" w:cs="Arial"/>
                <w:b/>
              </w:rPr>
              <w:t>APPENDIX B</w:t>
            </w:r>
          </w:p>
        </w:tc>
        <w:tc>
          <w:tcPr>
            <w:tcW w:w="6210" w:type="dxa"/>
            <w:tcBorders>
              <w:top w:val="single" w:sz="6" w:space="0" w:color="auto"/>
              <w:left w:val="single" w:sz="6" w:space="0" w:color="auto"/>
              <w:bottom w:val="single" w:sz="6" w:space="0" w:color="auto"/>
              <w:right w:val="single" w:sz="6" w:space="0" w:color="auto"/>
            </w:tcBorders>
          </w:tcPr>
          <w:p w:rsidR="00D01DCE" w:rsidRPr="007F5A9F" w:rsidRDefault="00D01DCE" w:rsidP="00817604">
            <w:pPr>
              <w:spacing w:before="0" w:after="0" w:line="240" w:lineRule="auto"/>
              <w:rPr>
                <w:rFonts w:ascii="Trebuchet MS" w:hAnsi="Trebuchet MS" w:cs="Arial"/>
              </w:rPr>
            </w:pPr>
            <w:r w:rsidRPr="00D01DCE">
              <w:rPr>
                <w:rFonts w:ascii="Trebuchet MS" w:hAnsi="Trebuchet MS" w:cs="Arial"/>
              </w:rPr>
              <w:t>Capital Construction and Controlled Mai</w:t>
            </w:r>
            <w:bookmarkStart w:id="0" w:name="_GoBack"/>
            <w:bookmarkEnd w:id="0"/>
            <w:r w:rsidRPr="00D01DCE">
              <w:rPr>
                <w:rFonts w:ascii="Trebuchet MS" w:hAnsi="Trebuchet MS" w:cs="Arial"/>
              </w:rPr>
              <w:t>ntenance Definitions</w:t>
            </w:r>
          </w:p>
        </w:tc>
        <w:tc>
          <w:tcPr>
            <w:tcW w:w="1440" w:type="dxa"/>
            <w:tcBorders>
              <w:top w:val="single" w:sz="6" w:space="0" w:color="auto"/>
              <w:left w:val="single" w:sz="6" w:space="0" w:color="auto"/>
              <w:bottom w:val="single" w:sz="6" w:space="0" w:color="auto"/>
              <w:right w:val="single" w:sz="6" w:space="0" w:color="auto"/>
            </w:tcBorders>
            <w:vAlign w:val="center"/>
          </w:tcPr>
          <w:p w:rsidR="00D01DCE" w:rsidRPr="007F5A9F" w:rsidRDefault="00D01DCE" w:rsidP="00817604">
            <w:pPr>
              <w:spacing w:before="0" w:after="0" w:line="240" w:lineRule="auto"/>
              <w:jc w:val="center"/>
              <w:rPr>
                <w:rFonts w:ascii="Trebuchet MS" w:hAnsi="Trebuchet MS" w:cs="Arial"/>
              </w:rPr>
            </w:pPr>
          </w:p>
        </w:tc>
        <w:tc>
          <w:tcPr>
            <w:tcW w:w="612" w:type="dxa"/>
            <w:tcBorders>
              <w:top w:val="single" w:sz="6" w:space="0" w:color="auto"/>
              <w:left w:val="single" w:sz="6" w:space="0" w:color="auto"/>
              <w:bottom w:val="single" w:sz="6" w:space="0" w:color="auto"/>
              <w:right w:val="single" w:sz="6" w:space="0" w:color="auto"/>
            </w:tcBorders>
          </w:tcPr>
          <w:p w:rsidR="00D01DCE" w:rsidRPr="007F5A9F" w:rsidRDefault="00D01DCE" w:rsidP="00911D55">
            <w:pPr>
              <w:spacing w:before="0" w:after="0" w:line="240" w:lineRule="auto"/>
              <w:jc w:val="center"/>
              <w:rPr>
                <w:rFonts w:ascii="Trebuchet MS" w:hAnsi="Trebuchet MS" w:cs="Arial"/>
              </w:rPr>
            </w:pPr>
          </w:p>
        </w:tc>
      </w:tr>
      <w:tr w:rsidR="00D01DCE" w:rsidRPr="007F5A9F" w:rsidTr="00D25CD2">
        <w:trPr>
          <w:trHeight w:val="300"/>
        </w:trPr>
        <w:tc>
          <w:tcPr>
            <w:tcW w:w="1213" w:type="dxa"/>
            <w:tcBorders>
              <w:top w:val="single" w:sz="6" w:space="0" w:color="auto"/>
              <w:left w:val="single" w:sz="6" w:space="0" w:color="auto"/>
              <w:bottom w:val="single" w:sz="6" w:space="0" w:color="auto"/>
              <w:right w:val="single" w:sz="6" w:space="0" w:color="auto"/>
            </w:tcBorders>
          </w:tcPr>
          <w:p w:rsidR="00D01DCE" w:rsidRPr="007F5A9F" w:rsidRDefault="00D01DCE" w:rsidP="00817604">
            <w:pPr>
              <w:spacing w:before="0" w:after="0" w:line="240" w:lineRule="auto"/>
              <w:rPr>
                <w:rFonts w:ascii="Trebuchet MS" w:hAnsi="Trebuchet MS" w:cs="Arial"/>
                <w:b/>
              </w:rPr>
            </w:pPr>
            <w:r>
              <w:rPr>
                <w:rFonts w:ascii="Trebuchet MS" w:hAnsi="Trebuchet MS" w:cs="Arial"/>
                <w:b/>
              </w:rPr>
              <w:t>APPENDIX C</w:t>
            </w:r>
          </w:p>
        </w:tc>
        <w:tc>
          <w:tcPr>
            <w:tcW w:w="6210" w:type="dxa"/>
            <w:tcBorders>
              <w:top w:val="single" w:sz="6" w:space="0" w:color="auto"/>
              <w:left w:val="single" w:sz="6" w:space="0" w:color="auto"/>
              <w:bottom w:val="single" w:sz="6" w:space="0" w:color="auto"/>
              <w:right w:val="single" w:sz="6" w:space="0" w:color="auto"/>
            </w:tcBorders>
          </w:tcPr>
          <w:p w:rsidR="00D01DCE" w:rsidRPr="007F5A9F" w:rsidRDefault="00D01DCE" w:rsidP="00A800DD">
            <w:pPr>
              <w:spacing w:before="0" w:after="0" w:line="240" w:lineRule="auto"/>
              <w:rPr>
                <w:rFonts w:ascii="Trebuchet MS" w:hAnsi="Trebuchet MS" w:cs="Arial"/>
              </w:rPr>
            </w:pPr>
            <w:r w:rsidRPr="00D01DCE">
              <w:rPr>
                <w:rFonts w:ascii="Trebuchet MS" w:hAnsi="Trebuchet MS" w:cs="Arial"/>
              </w:rPr>
              <w:t>FY 20</w:t>
            </w:r>
            <w:r w:rsidR="00FA215F">
              <w:rPr>
                <w:rFonts w:ascii="Trebuchet MS" w:hAnsi="Trebuchet MS" w:cs="Arial"/>
              </w:rPr>
              <w:t>20</w:t>
            </w:r>
            <w:r w:rsidR="00A800DD">
              <w:rPr>
                <w:rFonts w:ascii="Trebuchet MS" w:hAnsi="Trebuchet MS" w:cs="Arial"/>
              </w:rPr>
              <w:t>-2</w:t>
            </w:r>
            <w:r w:rsidR="00FA215F">
              <w:rPr>
                <w:rFonts w:ascii="Trebuchet MS" w:hAnsi="Trebuchet MS" w:cs="Arial"/>
              </w:rPr>
              <w:t>1</w:t>
            </w:r>
            <w:r w:rsidRPr="00D01DCE">
              <w:rPr>
                <w:rFonts w:ascii="Trebuchet MS" w:hAnsi="Trebuchet MS" w:cs="Arial"/>
              </w:rPr>
              <w:t xml:space="preserve"> </w:t>
            </w:r>
            <w:r w:rsidR="00FA215F">
              <w:rPr>
                <w:rFonts w:ascii="Trebuchet MS" w:hAnsi="Trebuchet MS" w:cs="Arial"/>
              </w:rPr>
              <w:t>Scoring Criteria, Capital Construction/Renewal</w:t>
            </w:r>
          </w:p>
        </w:tc>
        <w:tc>
          <w:tcPr>
            <w:tcW w:w="1440" w:type="dxa"/>
            <w:tcBorders>
              <w:top w:val="single" w:sz="6" w:space="0" w:color="auto"/>
              <w:left w:val="single" w:sz="6" w:space="0" w:color="auto"/>
              <w:bottom w:val="single" w:sz="6" w:space="0" w:color="auto"/>
              <w:right w:val="single" w:sz="6" w:space="0" w:color="auto"/>
            </w:tcBorders>
            <w:vAlign w:val="center"/>
          </w:tcPr>
          <w:p w:rsidR="00D01DCE" w:rsidRPr="007F5A9F" w:rsidRDefault="00D01DCE" w:rsidP="00817604">
            <w:pPr>
              <w:spacing w:before="0" w:after="0" w:line="240" w:lineRule="auto"/>
              <w:jc w:val="center"/>
              <w:rPr>
                <w:rFonts w:ascii="Trebuchet MS" w:hAnsi="Trebuchet MS" w:cs="Arial"/>
              </w:rPr>
            </w:pPr>
          </w:p>
        </w:tc>
        <w:tc>
          <w:tcPr>
            <w:tcW w:w="612" w:type="dxa"/>
            <w:tcBorders>
              <w:top w:val="single" w:sz="6" w:space="0" w:color="auto"/>
              <w:left w:val="single" w:sz="6" w:space="0" w:color="auto"/>
              <w:bottom w:val="single" w:sz="6" w:space="0" w:color="auto"/>
              <w:right w:val="single" w:sz="6" w:space="0" w:color="auto"/>
            </w:tcBorders>
          </w:tcPr>
          <w:p w:rsidR="00D01DCE" w:rsidRPr="007F5A9F" w:rsidRDefault="00D01DCE" w:rsidP="00911D55">
            <w:pPr>
              <w:spacing w:before="0" w:after="0" w:line="240" w:lineRule="auto"/>
              <w:jc w:val="center"/>
              <w:rPr>
                <w:rFonts w:ascii="Trebuchet MS" w:hAnsi="Trebuchet MS" w:cs="Arial"/>
              </w:rPr>
            </w:pPr>
          </w:p>
        </w:tc>
      </w:tr>
      <w:tr w:rsidR="00FA215F" w:rsidRPr="007F5A9F" w:rsidTr="00D25CD2">
        <w:trPr>
          <w:trHeight w:val="300"/>
        </w:trPr>
        <w:tc>
          <w:tcPr>
            <w:tcW w:w="1213" w:type="dxa"/>
            <w:tcBorders>
              <w:top w:val="single" w:sz="6" w:space="0" w:color="auto"/>
              <w:left w:val="single" w:sz="6" w:space="0" w:color="auto"/>
              <w:bottom w:val="single" w:sz="6" w:space="0" w:color="auto"/>
              <w:right w:val="single" w:sz="6" w:space="0" w:color="auto"/>
            </w:tcBorders>
          </w:tcPr>
          <w:p w:rsidR="00FA215F" w:rsidRDefault="00FA215F" w:rsidP="00FA215F">
            <w:pPr>
              <w:spacing w:before="0" w:after="0" w:line="240" w:lineRule="auto"/>
              <w:rPr>
                <w:rFonts w:ascii="Trebuchet MS" w:hAnsi="Trebuchet MS" w:cs="Arial"/>
                <w:b/>
              </w:rPr>
            </w:pPr>
            <w:r>
              <w:rPr>
                <w:rFonts w:ascii="Trebuchet MS" w:hAnsi="Trebuchet MS" w:cs="Arial"/>
                <w:b/>
              </w:rPr>
              <w:t>APPENDIX D</w:t>
            </w:r>
          </w:p>
        </w:tc>
        <w:tc>
          <w:tcPr>
            <w:tcW w:w="6210" w:type="dxa"/>
            <w:tcBorders>
              <w:top w:val="single" w:sz="6" w:space="0" w:color="auto"/>
              <w:left w:val="single" w:sz="6" w:space="0" w:color="auto"/>
              <w:bottom w:val="single" w:sz="6" w:space="0" w:color="auto"/>
              <w:right w:val="single" w:sz="6" w:space="0" w:color="auto"/>
            </w:tcBorders>
          </w:tcPr>
          <w:p w:rsidR="00FA215F" w:rsidRPr="007F5A9F" w:rsidRDefault="00FA215F" w:rsidP="00FA215F">
            <w:pPr>
              <w:spacing w:before="0" w:after="0" w:line="240" w:lineRule="auto"/>
              <w:rPr>
                <w:rFonts w:ascii="Trebuchet MS" w:hAnsi="Trebuchet MS" w:cs="Arial"/>
              </w:rPr>
            </w:pPr>
            <w:r w:rsidRPr="00D01DCE">
              <w:rPr>
                <w:rFonts w:ascii="Trebuchet MS" w:hAnsi="Trebuchet MS" w:cs="Arial"/>
              </w:rPr>
              <w:t>FY 20</w:t>
            </w:r>
            <w:r>
              <w:rPr>
                <w:rFonts w:ascii="Trebuchet MS" w:hAnsi="Trebuchet MS" w:cs="Arial"/>
              </w:rPr>
              <w:t>20-21</w:t>
            </w:r>
            <w:r w:rsidRPr="00D01DCE">
              <w:rPr>
                <w:rFonts w:ascii="Trebuchet MS" w:hAnsi="Trebuchet MS" w:cs="Arial"/>
              </w:rPr>
              <w:t xml:space="preserve"> </w:t>
            </w:r>
            <w:r>
              <w:rPr>
                <w:rFonts w:ascii="Trebuchet MS" w:hAnsi="Trebuchet MS" w:cs="Arial"/>
              </w:rPr>
              <w:t xml:space="preserve">Scoring Criteria, Capital </w:t>
            </w:r>
            <w:r w:rsidR="002B16D6">
              <w:rPr>
                <w:rFonts w:ascii="Trebuchet MS" w:hAnsi="Trebuchet MS" w:cs="Arial"/>
              </w:rPr>
              <w:t>IT</w:t>
            </w:r>
          </w:p>
        </w:tc>
        <w:tc>
          <w:tcPr>
            <w:tcW w:w="1440" w:type="dxa"/>
            <w:tcBorders>
              <w:top w:val="single" w:sz="6" w:space="0" w:color="auto"/>
              <w:left w:val="single" w:sz="6" w:space="0" w:color="auto"/>
              <w:bottom w:val="single" w:sz="6" w:space="0" w:color="auto"/>
              <w:right w:val="single" w:sz="6" w:space="0" w:color="auto"/>
            </w:tcBorders>
            <w:vAlign w:val="center"/>
          </w:tcPr>
          <w:p w:rsidR="00FA215F" w:rsidRPr="007F5A9F" w:rsidRDefault="00FA215F" w:rsidP="00FA215F">
            <w:pPr>
              <w:spacing w:before="0" w:after="0" w:line="240" w:lineRule="auto"/>
              <w:jc w:val="center"/>
              <w:rPr>
                <w:rFonts w:ascii="Trebuchet MS" w:hAnsi="Trebuchet MS" w:cs="Arial"/>
              </w:rPr>
            </w:pPr>
          </w:p>
        </w:tc>
        <w:tc>
          <w:tcPr>
            <w:tcW w:w="612" w:type="dxa"/>
            <w:tcBorders>
              <w:top w:val="single" w:sz="6" w:space="0" w:color="auto"/>
              <w:left w:val="single" w:sz="6" w:space="0" w:color="auto"/>
              <w:bottom w:val="single" w:sz="6" w:space="0" w:color="auto"/>
              <w:right w:val="single" w:sz="6" w:space="0" w:color="auto"/>
            </w:tcBorders>
          </w:tcPr>
          <w:p w:rsidR="00FA215F" w:rsidRDefault="00FA215F" w:rsidP="00FA215F">
            <w:pPr>
              <w:spacing w:before="0" w:after="0" w:line="240" w:lineRule="auto"/>
              <w:jc w:val="center"/>
              <w:rPr>
                <w:rFonts w:ascii="Trebuchet MS" w:hAnsi="Trebuchet MS" w:cs="Arial"/>
              </w:rPr>
            </w:pPr>
          </w:p>
        </w:tc>
      </w:tr>
    </w:tbl>
    <w:p w:rsidR="00954BD0" w:rsidRPr="00780851" w:rsidRDefault="00954BD0" w:rsidP="00817604">
      <w:pPr>
        <w:spacing w:line="240" w:lineRule="auto"/>
        <w:rPr>
          <w:rFonts w:asciiTheme="majorHAnsi" w:eastAsia="Tw Cen MT" w:hAnsiTheme="majorHAnsi" w:cstheme="majorHAnsi"/>
        </w:rPr>
        <w:sectPr w:rsidR="00954BD0" w:rsidRPr="00780851" w:rsidSect="00AB73B8">
          <w:headerReference w:type="default" r:id="rId11"/>
          <w:footerReference w:type="default" r:id="rId12"/>
          <w:pgSz w:w="12240" w:h="15840"/>
          <w:pgMar w:top="1440" w:right="1440" w:bottom="1440" w:left="1440" w:header="720" w:footer="720" w:gutter="0"/>
          <w:pgNumType w:fmt="lowerRoman" w:chapStyle="1"/>
          <w:cols w:space="720"/>
          <w:titlePg/>
          <w:docGrid w:linePitch="360"/>
        </w:sectPr>
      </w:pPr>
    </w:p>
    <w:p w:rsidR="00C970D0" w:rsidRPr="00954BD0" w:rsidRDefault="00936B07" w:rsidP="00817604">
      <w:pPr>
        <w:spacing w:before="0" w:after="0" w:line="240" w:lineRule="auto"/>
        <w:rPr>
          <w:rFonts w:ascii="Trebuchet MS" w:hAnsi="Trebuchet MS" w:cstheme="majorHAnsi"/>
          <w:b/>
        </w:rPr>
      </w:pPr>
      <w:r w:rsidRPr="00954BD0">
        <w:rPr>
          <w:rFonts w:ascii="Trebuchet MS" w:hAnsi="Trebuchet MS" w:cstheme="majorHAnsi"/>
          <w:b/>
        </w:rPr>
        <w:lastRenderedPageBreak/>
        <w:t>SECTION</w:t>
      </w:r>
      <w:r w:rsidR="00C970D0" w:rsidRPr="00954BD0">
        <w:rPr>
          <w:rFonts w:ascii="Trebuchet MS" w:hAnsi="Trebuchet MS" w:cstheme="majorHAnsi"/>
          <w:b/>
        </w:rPr>
        <w:t xml:space="preserve"> I: GENERAL INFORMATION</w:t>
      </w:r>
    </w:p>
    <w:p w:rsidR="00EA4A69" w:rsidRPr="00954BD0" w:rsidRDefault="00956E4F" w:rsidP="00817604">
      <w:pPr>
        <w:spacing w:before="0" w:after="0" w:line="240" w:lineRule="auto"/>
        <w:rPr>
          <w:rFonts w:ascii="Trebuchet MS" w:hAnsi="Trebuchet MS" w:cstheme="majorHAnsi"/>
        </w:rPr>
      </w:pPr>
      <w:r>
        <w:rPr>
          <w:rFonts w:ascii="Trebuchet MS" w:hAnsi="Trebuchet MS" w:cstheme="majorHAnsi"/>
          <w:b/>
          <w:noProof/>
          <w:lang w:bidi="ar-SA"/>
        </w:rPr>
        <mc:AlternateContent>
          <mc:Choice Requires="wps">
            <w:drawing>
              <wp:anchor distT="0" distB="0" distL="114300" distR="114300" simplePos="0" relativeHeight="251663360" behindDoc="0" locked="0" layoutInCell="1" allowOverlap="1" wp14:anchorId="0C4703C8" wp14:editId="1B68D62B">
                <wp:simplePos x="0" y="0"/>
                <wp:positionH relativeFrom="column">
                  <wp:posOffset>28575</wp:posOffset>
                </wp:positionH>
                <wp:positionV relativeFrom="paragraph">
                  <wp:posOffset>55880</wp:posOffset>
                </wp:positionV>
                <wp:extent cx="5934075" cy="0"/>
                <wp:effectExtent l="9525" t="8255" r="952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7E950" id="_x0000_t32" coordsize="21600,21600" o:spt="32" o:oned="t" path="m,l21600,21600e" filled="f">
                <v:path arrowok="t" fillok="f" o:connecttype="none"/>
                <o:lock v:ext="edit" shapetype="t"/>
              </v:shapetype>
              <v:shape id="AutoShape 7" o:spid="_x0000_s1026" type="#_x0000_t32" style="position:absolute;margin-left:2.25pt;margin-top:4.4pt;width:46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HE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zlbTNF7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"/>
            </w:pict>
          </mc:Fallback>
        </mc:AlternateContent>
      </w:r>
    </w:p>
    <w:p w:rsidR="00C942DC" w:rsidRPr="00954BD0" w:rsidRDefault="007915E3" w:rsidP="00817604">
      <w:pPr>
        <w:spacing w:before="0" w:after="0" w:line="240" w:lineRule="auto"/>
        <w:jc w:val="both"/>
        <w:rPr>
          <w:rFonts w:ascii="Trebuchet MS" w:hAnsi="Trebuchet MS" w:cstheme="majorHAnsi"/>
          <w:b/>
        </w:rPr>
      </w:pPr>
      <w:r w:rsidRPr="00954BD0">
        <w:rPr>
          <w:rFonts w:ascii="Trebuchet MS" w:hAnsi="Trebuchet MS" w:cstheme="majorHAnsi"/>
          <w:b/>
        </w:rPr>
        <w:t>All sections of these</w:t>
      </w:r>
      <w:r w:rsidR="0083312A" w:rsidRPr="00954BD0">
        <w:rPr>
          <w:rFonts w:ascii="Trebuchet MS" w:hAnsi="Trebuchet MS" w:cstheme="majorHAnsi"/>
          <w:b/>
        </w:rPr>
        <w:t xml:space="preserve"> instructions apply to </w:t>
      </w:r>
      <w:r w:rsidR="005F5CAE">
        <w:rPr>
          <w:rFonts w:ascii="Trebuchet MS" w:hAnsi="Trebuchet MS" w:cstheme="majorHAnsi"/>
          <w:b/>
        </w:rPr>
        <w:t>public i</w:t>
      </w:r>
      <w:r w:rsidR="008D727B">
        <w:rPr>
          <w:rFonts w:ascii="Trebuchet MS" w:hAnsi="Trebuchet MS" w:cstheme="majorHAnsi"/>
          <w:b/>
        </w:rPr>
        <w:t>nstitutions of Higher Education</w:t>
      </w:r>
      <w:r w:rsidR="00C942DC" w:rsidRPr="00954BD0">
        <w:rPr>
          <w:rFonts w:ascii="Trebuchet MS" w:hAnsi="Trebuchet MS" w:cstheme="majorHAnsi"/>
          <w:b/>
        </w:rPr>
        <w:t xml:space="preserve">. </w:t>
      </w:r>
      <w:r w:rsidR="008D727B">
        <w:rPr>
          <w:rFonts w:ascii="Trebuchet MS" w:hAnsi="Trebuchet MS" w:cstheme="majorHAnsi"/>
        </w:rPr>
        <w:t xml:space="preserve">For </w:t>
      </w:r>
      <w:r w:rsidR="00777333">
        <w:rPr>
          <w:rFonts w:ascii="Trebuchet MS" w:hAnsi="Trebuchet MS" w:cstheme="majorHAnsi"/>
        </w:rPr>
        <w:t>State</w:t>
      </w:r>
      <w:r w:rsidR="008D727B">
        <w:rPr>
          <w:rFonts w:ascii="Trebuchet MS" w:hAnsi="Trebuchet MS" w:cstheme="majorHAnsi"/>
        </w:rPr>
        <w:t xml:space="preserve"> agencies, please refer to the Office of the </w:t>
      </w:r>
      <w:r w:rsidR="00777333">
        <w:rPr>
          <w:rFonts w:ascii="Trebuchet MS" w:hAnsi="Trebuchet MS" w:cstheme="majorHAnsi"/>
        </w:rPr>
        <w:t>State</w:t>
      </w:r>
      <w:r w:rsidR="008D727B">
        <w:rPr>
          <w:rFonts w:ascii="Trebuchet MS" w:hAnsi="Trebuchet MS" w:cstheme="majorHAnsi"/>
        </w:rPr>
        <w:t xml:space="preserve"> Architect (OSA) website for instructions and forms. </w:t>
      </w:r>
    </w:p>
    <w:p w:rsidR="00C942DC" w:rsidRPr="00954BD0" w:rsidRDefault="00C942DC" w:rsidP="00817604">
      <w:pPr>
        <w:tabs>
          <w:tab w:val="left" w:pos="720"/>
          <w:tab w:val="left" w:pos="1440"/>
        </w:tabs>
        <w:spacing w:before="0" w:after="0" w:line="240" w:lineRule="auto"/>
        <w:rPr>
          <w:rFonts w:ascii="Trebuchet MS" w:hAnsi="Trebuchet MS" w:cstheme="majorHAnsi"/>
          <w:b/>
        </w:rPr>
      </w:pPr>
    </w:p>
    <w:p w:rsidR="00EA4A69" w:rsidRPr="00954BD0" w:rsidRDefault="008632F3" w:rsidP="00817604">
      <w:pPr>
        <w:tabs>
          <w:tab w:val="left" w:pos="720"/>
          <w:tab w:val="left" w:pos="1440"/>
        </w:tabs>
        <w:spacing w:before="0" w:after="0" w:line="240" w:lineRule="auto"/>
        <w:rPr>
          <w:rFonts w:ascii="Trebuchet MS" w:hAnsi="Trebuchet MS" w:cstheme="majorHAnsi"/>
          <w:b/>
        </w:rPr>
      </w:pPr>
      <w:r w:rsidRPr="00954BD0">
        <w:rPr>
          <w:rFonts w:ascii="Trebuchet MS" w:hAnsi="Trebuchet MS" w:cstheme="majorHAnsi"/>
          <w:b/>
        </w:rPr>
        <w:t>1.1</w:t>
      </w:r>
      <w:r w:rsidRPr="00954BD0">
        <w:rPr>
          <w:rFonts w:ascii="Trebuchet MS" w:hAnsi="Trebuchet MS" w:cstheme="majorHAnsi"/>
          <w:b/>
        </w:rPr>
        <w:tab/>
      </w:r>
      <w:r w:rsidR="001D76F4" w:rsidRPr="00954BD0">
        <w:rPr>
          <w:rFonts w:ascii="Trebuchet MS" w:hAnsi="Trebuchet MS" w:cstheme="majorHAnsi"/>
          <w:b/>
          <w:u w:val="single"/>
        </w:rPr>
        <w:t>PURPOSE</w:t>
      </w:r>
    </w:p>
    <w:p w:rsidR="001D76F4" w:rsidRPr="00954BD0" w:rsidRDefault="001D76F4" w:rsidP="00817604">
      <w:pPr>
        <w:spacing w:before="0" w:after="0" w:line="240" w:lineRule="auto"/>
        <w:rPr>
          <w:rFonts w:ascii="Trebuchet MS" w:hAnsi="Trebuchet MS" w:cstheme="majorHAnsi"/>
          <w:b/>
        </w:rPr>
      </w:pPr>
    </w:p>
    <w:p w:rsidR="00C9063C" w:rsidRPr="00924C04" w:rsidRDefault="00510836" w:rsidP="00817604">
      <w:pPr>
        <w:pStyle w:val="BodyText"/>
        <w:spacing w:before="0" w:after="0" w:line="240" w:lineRule="auto"/>
        <w:ind w:left="720"/>
        <w:contextualSpacing/>
        <w:rPr>
          <w:rFonts w:ascii="Trebuchet MS" w:hAnsi="Trebuchet MS" w:cstheme="majorHAnsi"/>
          <w:color w:val="auto"/>
          <w:sz w:val="20"/>
        </w:rPr>
      </w:pPr>
      <w:r w:rsidRPr="00924C04">
        <w:rPr>
          <w:rFonts w:ascii="Trebuchet MS" w:hAnsi="Trebuchet MS" w:cstheme="majorHAnsi"/>
          <w:color w:val="auto"/>
          <w:sz w:val="20"/>
        </w:rPr>
        <w:t xml:space="preserve">The </w:t>
      </w:r>
      <w:r w:rsidR="005F5CAE">
        <w:rPr>
          <w:rFonts w:ascii="Trebuchet MS" w:hAnsi="Trebuchet MS" w:cstheme="majorHAnsi"/>
          <w:color w:val="auto"/>
          <w:sz w:val="20"/>
        </w:rPr>
        <w:t xml:space="preserve">primary </w:t>
      </w:r>
      <w:r w:rsidRPr="00924C04">
        <w:rPr>
          <w:rFonts w:ascii="Trebuchet MS" w:hAnsi="Trebuchet MS" w:cstheme="majorHAnsi"/>
          <w:color w:val="auto"/>
          <w:sz w:val="20"/>
        </w:rPr>
        <w:t>purpose of these instructions is to outl</w:t>
      </w:r>
      <w:r w:rsidR="001E180D" w:rsidRPr="00924C04">
        <w:rPr>
          <w:rFonts w:ascii="Trebuchet MS" w:hAnsi="Trebuchet MS" w:cstheme="majorHAnsi"/>
          <w:color w:val="auto"/>
          <w:sz w:val="20"/>
        </w:rPr>
        <w:t xml:space="preserve">ine the process for requesting </w:t>
      </w:r>
      <w:r w:rsidR="00777333">
        <w:rPr>
          <w:rFonts w:ascii="Trebuchet MS" w:hAnsi="Trebuchet MS" w:cstheme="majorHAnsi"/>
          <w:color w:val="auto"/>
          <w:sz w:val="20"/>
        </w:rPr>
        <w:t>State</w:t>
      </w:r>
      <w:r w:rsidR="007F7885" w:rsidRPr="00924C04">
        <w:rPr>
          <w:rFonts w:ascii="Trebuchet MS" w:hAnsi="Trebuchet MS" w:cstheme="majorHAnsi"/>
          <w:color w:val="auto"/>
          <w:sz w:val="20"/>
        </w:rPr>
        <w:t xml:space="preserve"> funds for higher education </w:t>
      </w:r>
      <w:r w:rsidR="001E180D" w:rsidRPr="00924C04">
        <w:rPr>
          <w:rFonts w:ascii="Trebuchet MS" w:hAnsi="Trebuchet MS" w:cstheme="majorHAnsi"/>
          <w:color w:val="auto"/>
          <w:sz w:val="20"/>
        </w:rPr>
        <w:t>capital c</w:t>
      </w:r>
      <w:r w:rsidRPr="00924C04">
        <w:rPr>
          <w:rFonts w:ascii="Trebuchet MS" w:hAnsi="Trebuchet MS" w:cstheme="majorHAnsi"/>
          <w:color w:val="auto"/>
          <w:sz w:val="20"/>
        </w:rPr>
        <w:t>onstruction</w:t>
      </w:r>
      <w:r w:rsidR="00F52E25">
        <w:rPr>
          <w:rFonts w:ascii="Trebuchet MS" w:hAnsi="Trebuchet MS" w:cstheme="majorHAnsi"/>
          <w:color w:val="auto"/>
          <w:sz w:val="20"/>
        </w:rPr>
        <w:t xml:space="preserve">, </w:t>
      </w:r>
      <w:r w:rsidR="00CA2375" w:rsidRPr="00924C04">
        <w:rPr>
          <w:rFonts w:ascii="Trebuchet MS" w:hAnsi="Trebuchet MS" w:cstheme="majorHAnsi"/>
          <w:color w:val="auto"/>
          <w:sz w:val="20"/>
        </w:rPr>
        <w:t>capital renewal</w:t>
      </w:r>
      <w:r w:rsidR="00F52E25">
        <w:rPr>
          <w:rFonts w:ascii="Trebuchet MS" w:hAnsi="Trebuchet MS" w:cstheme="majorHAnsi"/>
          <w:color w:val="auto"/>
          <w:sz w:val="20"/>
        </w:rPr>
        <w:t xml:space="preserve"> and capital IT</w:t>
      </w:r>
      <w:r w:rsidR="003C6DA5" w:rsidRPr="00924C04">
        <w:rPr>
          <w:rFonts w:ascii="Trebuchet MS" w:hAnsi="Trebuchet MS" w:cstheme="majorHAnsi"/>
          <w:color w:val="FF0000"/>
          <w:sz w:val="20"/>
        </w:rPr>
        <w:t xml:space="preserve"> </w:t>
      </w:r>
      <w:r w:rsidR="007F7885" w:rsidRPr="00924C04">
        <w:rPr>
          <w:rFonts w:ascii="Trebuchet MS" w:hAnsi="Trebuchet MS" w:cstheme="majorHAnsi"/>
          <w:color w:val="auto"/>
          <w:sz w:val="20"/>
        </w:rPr>
        <w:t>projects</w:t>
      </w:r>
      <w:r w:rsidRPr="00924C04">
        <w:rPr>
          <w:rFonts w:ascii="Trebuchet MS" w:hAnsi="Trebuchet MS" w:cstheme="majorHAnsi"/>
          <w:color w:val="auto"/>
          <w:sz w:val="20"/>
        </w:rPr>
        <w:t>. After reviewing submissions rec</w:t>
      </w:r>
      <w:r w:rsidR="00924C04" w:rsidRPr="00924C04">
        <w:rPr>
          <w:rFonts w:ascii="Trebuchet MS" w:hAnsi="Trebuchet MS" w:cstheme="majorHAnsi"/>
          <w:color w:val="auto"/>
          <w:sz w:val="20"/>
        </w:rPr>
        <w:t>eived through this process, the Colorado Commission of Higher Education (CCHE) and the</w:t>
      </w:r>
      <w:r w:rsidR="005F5CAE">
        <w:rPr>
          <w:rFonts w:ascii="Trebuchet MS" w:hAnsi="Trebuchet MS" w:cstheme="majorHAnsi"/>
          <w:color w:val="auto"/>
          <w:sz w:val="20"/>
        </w:rPr>
        <w:t xml:space="preserve"> Colorado</w:t>
      </w:r>
      <w:r w:rsidR="00924C04" w:rsidRPr="00924C04">
        <w:rPr>
          <w:rFonts w:ascii="Trebuchet MS" w:hAnsi="Trebuchet MS" w:cstheme="majorHAnsi"/>
          <w:color w:val="auto"/>
          <w:sz w:val="20"/>
        </w:rPr>
        <w:t xml:space="preserve"> Department of Higher Education (</w:t>
      </w:r>
      <w:r w:rsidR="00CC61EE">
        <w:rPr>
          <w:rFonts w:ascii="Trebuchet MS" w:hAnsi="Trebuchet MS" w:cstheme="majorHAnsi"/>
          <w:color w:val="auto"/>
          <w:sz w:val="20"/>
        </w:rPr>
        <w:t>CDHE</w:t>
      </w:r>
      <w:r w:rsidR="00924C04" w:rsidRPr="00924C04">
        <w:rPr>
          <w:rFonts w:ascii="Trebuchet MS" w:hAnsi="Trebuchet MS" w:cstheme="majorHAnsi"/>
          <w:color w:val="auto"/>
          <w:sz w:val="20"/>
        </w:rPr>
        <w:t xml:space="preserve">) staff </w:t>
      </w:r>
      <w:r w:rsidRPr="00924C04">
        <w:rPr>
          <w:rFonts w:ascii="Trebuchet MS" w:hAnsi="Trebuchet MS" w:cstheme="majorHAnsi"/>
          <w:color w:val="auto"/>
          <w:sz w:val="20"/>
        </w:rPr>
        <w:t>will evaluate</w:t>
      </w:r>
      <w:r w:rsidR="00924C04">
        <w:rPr>
          <w:rFonts w:ascii="Trebuchet MS" w:hAnsi="Trebuchet MS" w:cstheme="majorHAnsi"/>
          <w:color w:val="auto"/>
          <w:sz w:val="20"/>
        </w:rPr>
        <w:t xml:space="preserve"> and prioritize</w:t>
      </w:r>
      <w:r w:rsidRPr="00924C04">
        <w:rPr>
          <w:rFonts w:ascii="Trebuchet MS" w:hAnsi="Trebuchet MS" w:cstheme="majorHAnsi"/>
          <w:color w:val="auto"/>
          <w:sz w:val="20"/>
        </w:rPr>
        <w:t xml:space="preserve"> </w:t>
      </w:r>
      <w:r w:rsidR="00924C04" w:rsidRPr="00924C04">
        <w:rPr>
          <w:rFonts w:ascii="Trebuchet MS" w:hAnsi="Trebuchet MS" w:cstheme="majorHAnsi"/>
          <w:color w:val="auto"/>
          <w:sz w:val="20"/>
        </w:rPr>
        <w:t>each</w:t>
      </w:r>
      <w:r w:rsidRPr="00924C04">
        <w:rPr>
          <w:rFonts w:ascii="Trebuchet MS" w:hAnsi="Trebuchet MS" w:cstheme="majorHAnsi"/>
          <w:color w:val="auto"/>
          <w:sz w:val="20"/>
        </w:rPr>
        <w:t xml:space="preserve"> capital construction</w:t>
      </w:r>
      <w:r w:rsidR="00CA2375" w:rsidRPr="00924C04">
        <w:rPr>
          <w:rFonts w:ascii="Trebuchet MS" w:hAnsi="Trebuchet MS" w:cstheme="majorHAnsi"/>
          <w:color w:val="auto"/>
          <w:sz w:val="20"/>
        </w:rPr>
        <w:t>/renewal</w:t>
      </w:r>
      <w:r w:rsidR="00F52E25">
        <w:rPr>
          <w:rFonts w:ascii="Trebuchet MS" w:hAnsi="Trebuchet MS" w:cstheme="majorHAnsi"/>
          <w:color w:val="auto"/>
          <w:sz w:val="20"/>
        </w:rPr>
        <w:t>/IT</w:t>
      </w:r>
      <w:r w:rsidRPr="00924C04">
        <w:rPr>
          <w:rFonts w:ascii="Trebuchet MS" w:hAnsi="Trebuchet MS" w:cstheme="majorHAnsi"/>
          <w:color w:val="auto"/>
          <w:sz w:val="20"/>
        </w:rPr>
        <w:t xml:space="preserve"> </w:t>
      </w:r>
      <w:r w:rsidR="00924C04" w:rsidRPr="00924C04">
        <w:rPr>
          <w:rFonts w:ascii="Trebuchet MS" w:hAnsi="Trebuchet MS" w:cstheme="majorHAnsi"/>
          <w:color w:val="auto"/>
          <w:sz w:val="20"/>
        </w:rPr>
        <w:t>request</w:t>
      </w:r>
      <w:r w:rsidRPr="00924C04">
        <w:rPr>
          <w:rFonts w:ascii="Trebuchet MS" w:hAnsi="Trebuchet MS" w:cstheme="majorHAnsi"/>
          <w:color w:val="auto"/>
          <w:sz w:val="20"/>
        </w:rPr>
        <w:t xml:space="preserve"> and make funding recommendations to the Governor’s Office of </w:t>
      </w:r>
      <w:r w:rsidR="00777333">
        <w:rPr>
          <w:rFonts w:ascii="Trebuchet MS" w:hAnsi="Trebuchet MS" w:cstheme="majorHAnsi"/>
          <w:color w:val="auto"/>
          <w:sz w:val="20"/>
        </w:rPr>
        <w:t>State</w:t>
      </w:r>
      <w:r w:rsidRPr="00924C04">
        <w:rPr>
          <w:rFonts w:ascii="Trebuchet MS" w:hAnsi="Trebuchet MS" w:cstheme="majorHAnsi"/>
          <w:color w:val="auto"/>
          <w:sz w:val="20"/>
        </w:rPr>
        <w:t xml:space="preserve"> Planning and Budgeting (OSPB)</w:t>
      </w:r>
      <w:r w:rsidR="00E3165E">
        <w:rPr>
          <w:rFonts w:ascii="Trebuchet MS" w:hAnsi="Trebuchet MS" w:cstheme="majorHAnsi"/>
          <w:color w:val="auto"/>
          <w:sz w:val="20"/>
        </w:rPr>
        <w:t>,</w:t>
      </w:r>
      <w:r w:rsidR="00E3165E" w:rsidRPr="00924C04">
        <w:rPr>
          <w:rFonts w:ascii="Trebuchet MS" w:hAnsi="Trebuchet MS" w:cstheme="majorHAnsi"/>
          <w:color w:val="auto"/>
          <w:sz w:val="20"/>
        </w:rPr>
        <w:t xml:space="preserve"> the</w:t>
      </w:r>
      <w:r w:rsidRPr="00924C04">
        <w:rPr>
          <w:rFonts w:ascii="Trebuchet MS" w:hAnsi="Trebuchet MS" w:cstheme="majorHAnsi"/>
          <w:color w:val="auto"/>
          <w:sz w:val="20"/>
        </w:rPr>
        <w:t xml:space="preserve"> Capital Development Committe</w:t>
      </w:r>
      <w:r w:rsidR="00B15497">
        <w:rPr>
          <w:rFonts w:ascii="Trebuchet MS" w:hAnsi="Trebuchet MS" w:cstheme="majorHAnsi"/>
          <w:color w:val="auto"/>
          <w:sz w:val="20"/>
        </w:rPr>
        <w:t>e (CDC)</w:t>
      </w:r>
      <w:r w:rsidR="00E3165E">
        <w:rPr>
          <w:rFonts w:ascii="Trebuchet MS" w:hAnsi="Trebuchet MS" w:cstheme="majorHAnsi"/>
          <w:color w:val="auto"/>
          <w:sz w:val="20"/>
        </w:rPr>
        <w:t>, and the Joint Technology Committee (JTC)</w:t>
      </w:r>
      <w:r w:rsidR="00051BF6">
        <w:rPr>
          <w:rFonts w:ascii="Trebuchet MS" w:hAnsi="Trebuchet MS" w:cstheme="majorHAnsi"/>
          <w:color w:val="auto"/>
          <w:sz w:val="20"/>
        </w:rPr>
        <w:t xml:space="preserve">. </w:t>
      </w:r>
      <w:r w:rsidR="007301DE">
        <w:rPr>
          <w:rFonts w:ascii="Trebuchet MS" w:hAnsi="Trebuchet MS" w:cstheme="majorHAnsi"/>
          <w:color w:val="auto"/>
          <w:sz w:val="20"/>
        </w:rPr>
        <w:t>OSA assists CDHE in the review of capital renewal projects.</w:t>
      </w:r>
    </w:p>
    <w:p w:rsidR="00924C04" w:rsidRDefault="00924C04" w:rsidP="00817604">
      <w:pPr>
        <w:pStyle w:val="BodyText"/>
        <w:spacing w:before="0" w:after="0" w:line="240" w:lineRule="auto"/>
        <w:contextualSpacing/>
        <w:rPr>
          <w:rFonts w:ascii="Trebuchet MS" w:hAnsi="Trebuchet MS" w:cstheme="majorHAnsi"/>
          <w:color w:val="auto"/>
          <w:sz w:val="20"/>
        </w:rPr>
      </w:pPr>
    </w:p>
    <w:p w:rsidR="00E3165E" w:rsidRDefault="005E640A" w:rsidP="00817604">
      <w:pPr>
        <w:pStyle w:val="BodyText"/>
        <w:spacing w:before="0" w:after="0" w:line="240" w:lineRule="auto"/>
        <w:ind w:left="720"/>
        <w:contextualSpacing/>
        <w:rPr>
          <w:rFonts w:ascii="Trebuchet MS" w:hAnsi="Trebuchet MS" w:cstheme="majorHAnsi"/>
          <w:color w:val="auto"/>
          <w:sz w:val="20"/>
        </w:rPr>
      </w:pPr>
      <w:r>
        <w:rPr>
          <w:rFonts w:ascii="Trebuchet MS" w:hAnsi="Trebuchet MS" w:cstheme="majorHAnsi"/>
          <w:color w:val="auto"/>
          <w:sz w:val="20"/>
        </w:rPr>
        <w:t>The duties and powers of CCHE and CDHE with respect to capital construction and capital renewal planning are outlined in C.R.S. 23-1-106</w:t>
      </w:r>
      <w:r w:rsidR="00E3165E">
        <w:rPr>
          <w:rFonts w:ascii="Trebuchet MS" w:hAnsi="Trebuchet MS" w:cstheme="majorHAnsi"/>
          <w:color w:val="auto"/>
          <w:sz w:val="20"/>
        </w:rPr>
        <w:t xml:space="preserve"> (Appendix A)</w:t>
      </w:r>
      <w:r>
        <w:rPr>
          <w:rFonts w:ascii="Trebuchet MS" w:hAnsi="Trebuchet MS" w:cstheme="majorHAnsi"/>
          <w:color w:val="auto"/>
          <w:sz w:val="20"/>
        </w:rPr>
        <w:t xml:space="preserve">. </w:t>
      </w:r>
      <w:r w:rsidR="00E3165E">
        <w:rPr>
          <w:rFonts w:ascii="Trebuchet MS" w:hAnsi="Trebuchet MS" w:cstheme="majorHAnsi"/>
          <w:color w:val="auto"/>
          <w:sz w:val="20"/>
        </w:rPr>
        <w:t>Along with review of institutional capital budget requests, CDHE must review and approve facility master plans, five-year capital projections, and two-year cash projections submitted by institutions of higher education on an annual basis. This manual will review forms institutions are required to submit.</w:t>
      </w:r>
    </w:p>
    <w:p w:rsidR="00E3165E" w:rsidRDefault="00E3165E" w:rsidP="00817604">
      <w:pPr>
        <w:pStyle w:val="BodyText"/>
        <w:spacing w:before="0" w:after="0" w:line="240" w:lineRule="auto"/>
        <w:ind w:left="720"/>
        <w:contextualSpacing/>
        <w:rPr>
          <w:rFonts w:ascii="Trebuchet MS" w:hAnsi="Trebuchet MS" w:cstheme="majorHAnsi"/>
          <w:color w:val="auto"/>
          <w:sz w:val="20"/>
        </w:rPr>
      </w:pPr>
    </w:p>
    <w:p w:rsidR="001A015F" w:rsidRDefault="001A015F" w:rsidP="00817604">
      <w:pPr>
        <w:pStyle w:val="BodyText"/>
        <w:spacing w:before="0" w:after="0" w:line="240" w:lineRule="auto"/>
        <w:ind w:left="720"/>
        <w:contextualSpacing/>
        <w:rPr>
          <w:rFonts w:ascii="Trebuchet MS" w:hAnsi="Trebuchet MS" w:cstheme="majorHAnsi"/>
          <w:color w:val="auto"/>
          <w:sz w:val="20"/>
        </w:rPr>
      </w:pPr>
      <w:r w:rsidRPr="001A015F">
        <w:rPr>
          <w:rFonts w:ascii="Trebuchet MS" w:hAnsi="Trebuchet MS" w:cstheme="majorHAnsi"/>
          <w:color w:val="auto"/>
          <w:sz w:val="20"/>
        </w:rPr>
        <w:t xml:space="preserve">This manual discusses </w:t>
      </w:r>
      <w:r w:rsidR="003B04AA">
        <w:rPr>
          <w:rFonts w:ascii="Trebuchet MS" w:hAnsi="Trebuchet MS" w:cstheme="majorHAnsi"/>
          <w:color w:val="auto"/>
          <w:sz w:val="20"/>
        </w:rPr>
        <w:t xml:space="preserve">the </w:t>
      </w:r>
      <w:r w:rsidR="00CC61EE">
        <w:rPr>
          <w:rFonts w:ascii="Trebuchet MS" w:hAnsi="Trebuchet MS" w:cstheme="majorHAnsi"/>
          <w:color w:val="auto"/>
          <w:sz w:val="20"/>
        </w:rPr>
        <w:t>CDHE</w:t>
      </w:r>
      <w:r w:rsidRPr="001A015F">
        <w:rPr>
          <w:rFonts w:ascii="Trebuchet MS" w:hAnsi="Trebuchet MS" w:cstheme="majorHAnsi"/>
          <w:color w:val="auto"/>
          <w:sz w:val="20"/>
        </w:rPr>
        <w:t xml:space="preserve"> budgeting and planni</w:t>
      </w:r>
      <w:r w:rsidR="00BA6F09">
        <w:rPr>
          <w:rFonts w:ascii="Trebuchet MS" w:hAnsi="Trebuchet MS" w:cstheme="majorHAnsi"/>
          <w:color w:val="auto"/>
          <w:sz w:val="20"/>
        </w:rPr>
        <w:t xml:space="preserve">ng processes for </w:t>
      </w:r>
      <w:r w:rsidR="00777333">
        <w:rPr>
          <w:rFonts w:ascii="Trebuchet MS" w:hAnsi="Trebuchet MS" w:cstheme="majorHAnsi"/>
          <w:color w:val="auto"/>
          <w:sz w:val="20"/>
        </w:rPr>
        <w:t>State</w:t>
      </w:r>
      <w:r w:rsidR="00BA6F09">
        <w:rPr>
          <w:rFonts w:ascii="Trebuchet MS" w:hAnsi="Trebuchet MS" w:cstheme="majorHAnsi"/>
          <w:color w:val="auto"/>
          <w:sz w:val="20"/>
        </w:rPr>
        <w:t xml:space="preserve"> and cash-</w:t>
      </w:r>
      <w:r w:rsidRPr="001A015F">
        <w:rPr>
          <w:rFonts w:ascii="Trebuchet MS" w:hAnsi="Trebuchet MS" w:cstheme="majorHAnsi"/>
          <w:color w:val="auto"/>
          <w:sz w:val="20"/>
        </w:rPr>
        <w:t>funded capital and infor</w:t>
      </w:r>
      <w:r w:rsidR="00BA6F09">
        <w:rPr>
          <w:rFonts w:ascii="Trebuchet MS" w:hAnsi="Trebuchet MS" w:cstheme="majorHAnsi"/>
          <w:color w:val="auto"/>
          <w:sz w:val="20"/>
        </w:rPr>
        <w:t xml:space="preserve">mation technology projects for </w:t>
      </w:r>
      <w:r w:rsidR="00777333">
        <w:rPr>
          <w:rFonts w:ascii="Trebuchet MS" w:hAnsi="Trebuchet MS" w:cstheme="majorHAnsi"/>
          <w:color w:val="auto"/>
          <w:sz w:val="20"/>
        </w:rPr>
        <w:t>State</w:t>
      </w:r>
      <w:r w:rsidRPr="001A015F">
        <w:rPr>
          <w:rFonts w:ascii="Trebuchet MS" w:hAnsi="Trebuchet MS" w:cstheme="majorHAnsi"/>
          <w:color w:val="auto"/>
          <w:sz w:val="20"/>
        </w:rPr>
        <w:t>-supported higher education institutions. It includes a list of deadlines for</w:t>
      </w:r>
      <w:r w:rsidR="00E3165E">
        <w:rPr>
          <w:rFonts w:ascii="Trebuchet MS" w:hAnsi="Trebuchet MS" w:cstheme="majorHAnsi"/>
          <w:color w:val="auto"/>
          <w:sz w:val="20"/>
        </w:rPr>
        <w:t xml:space="preserve"> the FY 20</w:t>
      </w:r>
      <w:r w:rsidR="003B04AA">
        <w:rPr>
          <w:rFonts w:ascii="Trebuchet MS" w:hAnsi="Trebuchet MS" w:cstheme="majorHAnsi"/>
          <w:color w:val="auto"/>
          <w:sz w:val="20"/>
        </w:rPr>
        <w:t>20</w:t>
      </w:r>
      <w:r w:rsidR="00E3165E">
        <w:rPr>
          <w:rFonts w:ascii="Trebuchet MS" w:hAnsi="Trebuchet MS" w:cstheme="majorHAnsi"/>
          <w:color w:val="auto"/>
          <w:sz w:val="20"/>
        </w:rPr>
        <w:t>-2</w:t>
      </w:r>
      <w:r w:rsidR="003B04AA">
        <w:rPr>
          <w:rFonts w:ascii="Trebuchet MS" w:hAnsi="Trebuchet MS" w:cstheme="majorHAnsi"/>
          <w:color w:val="auto"/>
          <w:sz w:val="20"/>
        </w:rPr>
        <w:t>1</w:t>
      </w:r>
      <w:r w:rsidRPr="001A015F">
        <w:rPr>
          <w:rFonts w:ascii="Trebuchet MS" w:hAnsi="Trebuchet MS" w:cstheme="majorHAnsi"/>
          <w:color w:val="auto"/>
          <w:sz w:val="20"/>
        </w:rPr>
        <w:t xml:space="preserve"> budget year; the processes </w:t>
      </w:r>
      <w:r w:rsidR="00CC61EE">
        <w:rPr>
          <w:rFonts w:ascii="Trebuchet MS" w:hAnsi="Trebuchet MS" w:cstheme="majorHAnsi"/>
          <w:color w:val="auto"/>
          <w:sz w:val="20"/>
        </w:rPr>
        <w:t>CDHE</w:t>
      </w:r>
      <w:r w:rsidRPr="001A015F">
        <w:rPr>
          <w:rFonts w:ascii="Trebuchet MS" w:hAnsi="Trebuchet MS" w:cstheme="majorHAnsi"/>
          <w:color w:val="auto"/>
          <w:sz w:val="20"/>
        </w:rPr>
        <w:t xml:space="preserve"> follows in reviewing various budget documents and capital construction projects; guidelines for submission criteria for </w:t>
      </w:r>
      <w:r w:rsidR="00777333">
        <w:rPr>
          <w:rFonts w:ascii="Trebuchet MS" w:hAnsi="Trebuchet MS" w:cstheme="majorHAnsi"/>
          <w:color w:val="auto"/>
          <w:sz w:val="20"/>
        </w:rPr>
        <w:t>State</w:t>
      </w:r>
      <w:r w:rsidR="00BA6F09">
        <w:rPr>
          <w:rFonts w:ascii="Trebuchet MS" w:hAnsi="Trebuchet MS" w:cstheme="majorHAnsi"/>
          <w:color w:val="auto"/>
          <w:sz w:val="20"/>
        </w:rPr>
        <w:t>-funded</w:t>
      </w:r>
      <w:r w:rsidRPr="001A015F">
        <w:rPr>
          <w:rFonts w:ascii="Trebuchet MS" w:hAnsi="Trebuchet MS" w:cstheme="majorHAnsi"/>
          <w:color w:val="auto"/>
          <w:sz w:val="20"/>
        </w:rPr>
        <w:t xml:space="preserve"> capital construction requests; the </w:t>
      </w:r>
      <w:r w:rsidR="00CC61EE">
        <w:rPr>
          <w:rFonts w:ascii="Trebuchet MS" w:hAnsi="Trebuchet MS" w:cstheme="majorHAnsi"/>
          <w:color w:val="auto"/>
          <w:sz w:val="20"/>
        </w:rPr>
        <w:t>CDHE</w:t>
      </w:r>
      <w:r w:rsidRPr="001A015F">
        <w:rPr>
          <w:rFonts w:ascii="Trebuchet MS" w:hAnsi="Trebuchet MS" w:cstheme="majorHAnsi"/>
          <w:color w:val="auto"/>
          <w:sz w:val="20"/>
        </w:rPr>
        <w:t xml:space="preserve"> prioritization policy for </w:t>
      </w:r>
      <w:r w:rsidR="003B04AA" w:rsidRPr="001A015F">
        <w:rPr>
          <w:rFonts w:ascii="Trebuchet MS" w:hAnsi="Trebuchet MS" w:cstheme="majorHAnsi"/>
          <w:color w:val="auto"/>
          <w:sz w:val="20"/>
        </w:rPr>
        <w:t xml:space="preserve">ranking </w:t>
      </w:r>
      <w:r w:rsidR="003B04AA">
        <w:rPr>
          <w:rFonts w:ascii="Trebuchet MS" w:hAnsi="Trebuchet MS" w:cstheme="majorHAnsi"/>
          <w:color w:val="auto"/>
          <w:sz w:val="20"/>
        </w:rPr>
        <w:t>State</w:t>
      </w:r>
      <w:r w:rsidR="00BA6F09">
        <w:rPr>
          <w:rFonts w:ascii="Trebuchet MS" w:hAnsi="Trebuchet MS" w:cstheme="majorHAnsi"/>
          <w:color w:val="auto"/>
          <w:sz w:val="20"/>
        </w:rPr>
        <w:t>-funded</w:t>
      </w:r>
      <w:r w:rsidRPr="001A015F">
        <w:rPr>
          <w:rFonts w:ascii="Trebuchet MS" w:hAnsi="Trebuchet MS" w:cstheme="majorHAnsi"/>
          <w:color w:val="auto"/>
          <w:sz w:val="20"/>
        </w:rPr>
        <w:t xml:space="preserve"> projects; and instructions for completing the various applicable budget forms. These forms and the instruction manual are available on the Department’s website at </w:t>
      </w:r>
      <w:hyperlink r:id="rId13" w:history="1">
        <w:r w:rsidRPr="00D84F9D">
          <w:rPr>
            <w:rStyle w:val="Hyperlink"/>
            <w:rFonts w:ascii="Trebuchet MS" w:hAnsi="Trebuchet MS" w:cstheme="majorHAnsi"/>
            <w:sz w:val="20"/>
          </w:rPr>
          <w:t>http://highered.colorado.gov/Finance/Capital/</w:t>
        </w:r>
      </w:hyperlink>
      <w:r>
        <w:rPr>
          <w:rFonts w:ascii="Trebuchet MS" w:hAnsi="Trebuchet MS" w:cstheme="majorHAnsi"/>
          <w:color w:val="auto"/>
          <w:sz w:val="20"/>
        </w:rPr>
        <w:t xml:space="preserve">. </w:t>
      </w:r>
    </w:p>
    <w:p w:rsidR="00633694" w:rsidRDefault="00633694" w:rsidP="00817604">
      <w:pPr>
        <w:pStyle w:val="BodyText"/>
        <w:spacing w:before="0" w:after="0" w:line="240" w:lineRule="auto"/>
        <w:ind w:left="720"/>
        <w:contextualSpacing/>
        <w:rPr>
          <w:rFonts w:ascii="Trebuchet MS" w:hAnsi="Trebuchet MS" w:cstheme="majorHAnsi"/>
          <w:color w:val="auto"/>
          <w:sz w:val="20"/>
        </w:rPr>
      </w:pPr>
    </w:p>
    <w:p w:rsidR="00633694" w:rsidRPr="00954BD0" w:rsidRDefault="00633694" w:rsidP="00817604">
      <w:pPr>
        <w:pStyle w:val="BodyText"/>
        <w:spacing w:before="0" w:after="0" w:line="240" w:lineRule="auto"/>
        <w:ind w:left="720"/>
        <w:contextualSpacing/>
        <w:rPr>
          <w:rFonts w:ascii="Trebuchet MS" w:hAnsi="Trebuchet MS" w:cstheme="majorHAnsi"/>
          <w:color w:val="auto"/>
          <w:sz w:val="20"/>
        </w:rPr>
      </w:pPr>
      <w:r>
        <w:rPr>
          <w:rFonts w:ascii="Trebuchet MS" w:hAnsi="Trebuchet MS" w:cstheme="majorHAnsi"/>
          <w:color w:val="auto"/>
          <w:sz w:val="20"/>
        </w:rPr>
        <w:t>Please note that all capital</w:t>
      </w:r>
      <w:r w:rsidR="00FA215F">
        <w:rPr>
          <w:rFonts w:ascii="Trebuchet MS" w:hAnsi="Trebuchet MS" w:cstheme="majorHAnsi"/>
          <w:color w:val="auto"/>
          <w:sz w:val="20"/>
        </w:rPr>
        <w:t>-</w:t>
      </w:r>
      <w:r>
        <w:rPr>
          <w:rFonts w:ascii="Trebuchet MS" w:hAnsi="Trebuchet MS" w:cstheme="majorHAnsi"/>
          <w:color w:val="auto"/>
          <w:sz w:val="20"/>
        </w:rPr>
        <w:t xml:space="preserve">controlled maintenance requests should be submitted through the Office of the </w:t>
      </w:r>
      <w:r w:rsidR="00777333">
        <w:rPr>
          <w:rFonts w:ascii="Trebuchet MS" w:hAnsi="Trebuchet MS" w:cstheme="majorHAnsi"/>
          <w:color w:val="auto"/>
          <w:sz w:val="20"/>
        </w:rPr>
        <w:t>State</w:t>
      </w:r>
      <w:r>
        <w:rPr>
          <w:rFonts w:ascii="Trebuchet MS" w:hAnsi="Trebuchet MS" w:cstheme="majorHAnsi"/>
          <w:color w:val="auto"/>
          <w:sz w:val="20"/>
        </w:rPr>
        <w:t xml:space="preserve"> Architect (OSA).</w:t>
      </w:r>
    </w:p>
    <w:p w:rsidR="00C9063C" w:rsidRPr="00954BD0" w:rsidRDefault="00C9063C" w:rsidP="00817604">
      <w:pPr>
        <w:pStyle w:val="BodyText"/>
        <w:spacing w:before="0" w:after="0" w:line="240" w:lineRule="auto"/>
        <w:contextualSpacing/>
        <w:rPr>
          <w:rFonts w:ascii="Trebuchet MS" w:hAnsi="Trebuchet MS" w:cstheme="majorHAnsi"/>
          <w:color w:val="auto"/>
          <w:sz w:val="20"/>
        </w:rPr>
      </w:pPr>
    </w:p>
    <w:p w:rsidR="00EA4A69" w:rsidRPr="00954BD0" w:rsidRDefault="008632F3" w:rsidP="00817604">
      <w:pPr>
        <w:tabs>
          <w:tab w:val="left" w:pos="720"/>
          <w:tab w:val="left" w:pos="1440"/>
        </w:tabs>
        <w:spacing w:before="0" w:after="0" w:line="240" w:lineRule="auto"/>
        <w:rPr>
          <w:rFonts w:ascii="Trebuchet MS" w:hAnsi="Trebuchet MS" w:cstheme="majorHAnsi"/>
          <w:b/>
          <w:u w:val="single"/>
        </w:rPr>
      </w:pPr>
      <w:r w:rsidRPr="00954BD0">
        <w:rPr>
          <w:rFonts w:ascii="Trebuchet MS" w:hAnsi="Trebuchet MS" w:cstheme="majorHAnsi"/>
          <w:b/>
        </w:rPr>
        <w:t>1.2</w:t>
      </w:r>
      <w:r w:rsidRPr="00954BD0">
        <w:rPr>
          <w:rFonts w:ascii="Trebuchet MS" w:hAnsi="Trebuchet MS" w:cstheme="majorHAnsi"/>
          <w:b/>
        </w:rPr>
        <w:tab/>
      </w:r>
      <w:r w:rsidRPr="00954BD0">
        <w:rPr>
          <w:rFonts w:ascii="Trebuchet MS" w:hAnsi="Trebuchet MS" w:cstheme="majorHAnsi"/>
          <w:b/>
          <w:u w:val="single"/>
        </w:rPr>
        <w:t>STAT</w:t>
      </w:r>
      <w:r w:rsidR="001D76F4" w:rsidRPr="00954BD0">
        <w:rPr>
          <w:rFonts w:ascii="Trebuchet MS" w:hAnsi="Trebuchet MS" w:cstheme="majorHAnsi"/>
          <w:b/>
          <w:u w:val="single"/>
        </w:rPr>
        <w:t>UTORY AUTHORITY</w:t>
      </w:r>
    </w:p>
    <w:p w:rsidR="004A5C19" w:rsidRPr="004A5C19" w:rsidRDefault="001A015F" w:rsidP="00817604">
      <w:pPr>
        <w:tabs>
          <w:tab w:val="left" w:pos="720"/>
          <w:tab w:val="left" w:pos="1440"/>
        </w:tabs>
        <w:spacing w:before="0" w:after="0" w:line="240" w:lineRule="auto"/>
        <w:rPr>
          <w:rFonts w:ascii="Trebuchet MS" w:hAnsi="Trebuchet MS" w:cstheme="majorHAnsi"/>
        </w:rPr>
      </w:pPr>
      <w:r>
        <w:rPr>
          <w:rFonts w:ascii="Trebuchet MS" w:hAnsi="Trebuchet MS" w:cstheme="majorHAnsi"/>
        </w:rPr>
        <w:tab/>
      </w:r>
    </w:p>
    <w:p w:rsidR="004A5C19" w:rsidRDefault="002852E5" w:rsidP="00817604">
      <w:pPr>
        <w:tabs>
          <w:tab w:val="left" w:pos="720"/>
          <w:tab w:val="left" w:pos="1440"/>
        </w:tabs>
        <w:spacing w:before="0" w:after="0" w:line="240" w:lineRule="auto"/>
        <w:ind w:left="720"/>
        <w:jc w:val="both"/>
        <w:rPr>
          <w:rFonts w:ascii="Trebuchet MS" w:hAnsi="Trebuchet MS" w:cstheme="majorHAnsi"/>
        </w:rPr>
      </w:pPr>
      <w:r>
        <w:rPr>
          <w:rFonts w:ascii="Trebuchet MS" w:hAnsi="Trebuchet MS" w:cstheme="majorHAnsi"/>
        </w:rPr>
        <w:t xml:space="preserve">Per </w:t>
      </w:r>
      <w:r w:rsidR="00777333">
        <w:rPr>
          <w:rFonts w:ascii="Trebuchet MS" w:hAnsi="Trebuchet MS" w:cstheme="majorHAnsi"/>
        </w:rPr>
        <w:t>State</w:t>
      </w:r>
      <w:r>
        <w:rPr>
          <w:rFonts w:ascii="Trebuchet MS" w:hAnsi="Trebuchet MS" w:cstheme="majorHAnsi"/>
        </w:rPr>
        <w:t xml:space="preserve"> law, (C.R.S. 23-1-106</w:t>
      </w:r>
      <w:r w:rsidR="004A5C19" w:rsidRPr="004A5C19">
        <w:rPr>
          <w:rFonts w:ascii="Trebuchet MS" w:hAnsi="Trebuchet MS" w:cstheme="majorHAnsi"/>
        </w:rPr>
        <w:t xml:space="preserve">), the </w:t>
      </w:r>
      <w:r w:rsidR="00633694">
        <w:rPr>
          <w:rFonts w:ascii="Trebuchet MS" w:hAnsi="Trebuchet MS" w:cstheme="majorHAnsi"/>
        </w:rPr>
        <w:t xml:space="preserve">Colorado </w:t>
      </w:r>
      <w:r w:rsidR="004A5C19" w:rsidRPr="004A5C19">
        <w:rPr>
          <w:rFonts w:ascii="Trebuchet MS" w:hAnsi="Trebuchet MS" w:cstheme="majorHAnsi"/>
        </w:rPr>
        <w:t>Commission</w:t>
      </w:r>
      <w:r w:rsidR="00633694">
        <w:rPr>
          <w:rFonts w:ascii="Trebuchet MS" w:hAnsi="Trebuchet MS" w:cstheme="majorHAnsi"/>
        </w:rPr>
        <w:t xml:space="preserve"> of Higher Education (CCHE)</w:t>
      </w:r>
      <w:r w:rsidR="004A5C19" w:rsidRPr="004A5C19">
        <w:rPr>
          <w:rFonts w:ascii="Trebuchet MS" w:hAnsi="Trebuchet MS" w:cstheme="majorHAnsi"/>
        </w:rPr>
        <w:t xml:space="preserve"> must annually submit a list of </w:t>
      </w:r>
      <w:r w:rsidR="00777333">
        <w:rPr>
          <w:rFonts w:ascii="Trebuchet MS" w:hAnsi="Trebuchet MS" w:cstheme="majorHAnsi"/>
        </w:rPr>
        <w:t>State</w:t>
      </w:r>
      <w:r w:rsidR="00BA6F09">
        <w:rPr>
          <w:rFonts w:ascii="Trebuchet MS" w:hAnsi="Trebuchet MS" w:cstheme="majorHAnsi"/>
        </w:rPr>
        <w:t>-funded</w:t>
      </w:r>
      <w:r w:rsidR="004A5C19" w:rsidRPr="004A5C19">
        <w:rPr>
          <w:rFonts w:ascii="Trebuchet MS" w:hAnsi="Trebuchet MS" w:cstheme="majorHAnsi"/>
        </w:rPr>
        <w:t xml:space="preserve"> requests to the Office of </w:t>
      </w:r>
      <w:r w:rsidR="00777333">
        <w:rPr>
          <w:rFonts w:ascii="Trebuchet MS" w:hAnsi="Trebuchet MS" w:cstheme="majorHAnsi"/>
        </w:rPr>
        <w:t>State</w:t>
      </w:r>
      <w:r w:rsidR="004A5C19" w:rsidRPr="004A5C19">
        <w:rPr>
          <w:rFonts w:ascii="Trebuchet MS" w:hAnsi="Trebuchet MS" w:cstheme="majorHAnsi"/>
        </w:rPr>
        <w:t xml:space="preserve"> Planning and Budgeting (OSPB),</w:t>
      </w:r>
      <w:r w:rsidR="006F7632">
        <w:rPr>
          <w:rFonts w:ascii="Trebuchet MS" w:hAnsi="Trebuchet MS" w:cstheme="majorHAnsi"/>
        </w:rPr>
        <w:t xml:space="preserve"> </w:t>
      </w:r>
      <w:r w:rsidR="004A5C19" w:rsidRPr="004A5C19">
        <w:rPr>
          <w:rFonts w:ascii="Trebuchet MS" w:hAnsi="Trebuchet MS" w:cstheme="majorHAnsi"/>
        </w:rPr>
        <w:t xml:space="preserve">the Office of the </w:t>
      </w:r>
      <w:r w:rsidR="00777333">
        <w:rPr>
          <w:rFonts w:ascii="Trebuchet MS" w:hAnsi="Trebuchet MS" w:cstheme="majorHAnsi"/>
        </w:rPr>
        <w:t>State</w:t>
      </w:r>
      <w:r w:rsidR="004A5C19" w:rsidRPr="004A5C19">
        <w:rPr>
          <w:rFonts w:ascii="Trebuchet MS" w:hAnsi="Trebuchet MS" w:cstheme="majorHAnsi"/>
        </w:rPr>
        <w:t xml:space="preserve"> Architect (OSA), the Capital Development Committee (CDC),</w:t>
      </w:r>
      <w:r w:rsidR="00CD56E4">
        <w:rPr>
          <w:rFonts w:ascii="Trebuchet MS" w:hAnsi="Trebuchet MS" w:cstheme="majorHAnsi"/>
        </w:rPr>
        <w:t xml:space="preserve"> and the Joint Budget Committee (JBC) </w:t>
      </w:r>
      <w:r w:rsidR="004A5C19" w:rsidRPr="004A5C19">
        <w:rPr>
          <w:rFonts w:ascii="Trebuchet MS" w:hAnsi="Trebuchet MS" w:cstheme="majorHAnsi"/>
        </w:rPr>
        <w:t xml:space="preserve">consistent with the executive budget timetable. In addition, the Commission must annually transmit the recommended priority of funding of capital construction or capital renewal projects to the </w:t>
      </w:r>
      <w:r w:rsidR="00633694">
        <w:rPr>
          <w:rFonts w:ascii="Trebuchet MS" w:hAnsi="Trebuchet MS" w:cstheme="majorHAnsi"/>
        </w:rPr>
        <w:t xml:space="preserve">CDC </w:t>
      </w:r>
      <w:r w:rsidR="004A5C19" w:rsidRPr="004A5C19">
        <w:rPr>
          <w:rFonts w:ascii="Trebuchet MS" w:hAnsi="Trebuchet MS" w:cstheme="majorHAnsi"/>
        </w:rPr>
        <w:t xml:space="preserve">no later than November 1 of each year. </w:t>
      </w:r>
    </w:p>
    <w:p w:rsidR="004A5C19" w:rsidRDefault="004A5C19" w:rsidP="00817604">
      <w:pPr>
        <w:tabs>
          <w:tab w:val="left" w:pos="720"/>
          <w:tab w:val="left" w:pos="1440"/>
        </w:tabs>
        <w:spacing w:before="0" w:after="0" w:line="240" w:lineRule="auto"/>
        <w:jc w:val="both"/>
        <w:rPr>
          <w:rFonts w:ascii="Trebuchet MS" w:hAnsi="Trebuchet MS" w:cstheme="majorHAnsi"/>
        </w:rPr>
      </w:pPr>
    </w:p>
    <w:p w:rsidR="0090576A" w:rsidRPr="00954BD0" w:rsidRDefault="004A5C19" w:rsidP="00817604">
      <w:pPr>
        <w:tabs>
          <w:tab w:val="left" w:pos="720"/>
          <w:tab w:val="left" w:pos="1440"/>
        </w:tabs>
        <w:spacing w:before="0" w:after="0" w:line="240" w:lineRule="auto"/>
        <w:ind w:left="720"/>
        <w:jc w:val="both"/>
        <w:rPr>
          <w:rFonts w:ascii="Trebuchet MS" w:hAnsi="Trebuchet MS" w:cstheme="majorHAnsi"/>
        </w:rPr>
      </w:pPr>
      <w:r>
        <w:rPr>
          <w:rFonts w:ascii="Trebuchet MS" w:hAnsi="Trebuchet MS" w:cstheme="majorHAnsi"/>
        </w:rPr>
        <w:t xml:space="preserve">For the full statutory reference, please see </w:t>
      </w:r>
      <w:r w:rsidR="0090576A" w:rsidRPr="00633694">
        <w:rPr>
          <w:rFonts w:ascii="Trebuchet MS" w:hAnsi="Trebuchet MS" w:cstheme="majorHAnsi"/>
        </w:rPr>
        <w:t>Appendix A.</w:t>
      </w:r>
      <w:r w:rsidR="006F7632">
        <w:rPr>
          <w:rFonts w:ascii="Trebuchet MS" w:hAnsi="Trebuchet MS" w:cstheme="majorHAnsi"/>
        </w:rPr>
        <w:t xml:space="preserve"> </w:t>
      </w:r>
    </w:p>
    <w:p w:rsidR="002878D2" w:rsidRPr="00954BD0" w:rsidRDefault="002878D2" w:rsidP="00817604">
      <w:pPr>
        <w:spacing w:before="0" w:after="0" w:line="240" w:lineRule="auto"/>
        <w:ind w:left="720"/>
        <w:jc w:val="both"/>
        <w:rPr>
          <w:rFonts w:ascii="Trebuchet MS" w:eastAsia="Times New Roman" w:hAnsi="Trebuchet MS" w:cstheme="majorHAnsi"/>
        </w:rPr>
      </w:pPr>
    </w:p>
    <w:p w:rsidR="00543FB5" w:rsidRPr="00954BD0" w:rsidRDefault="008632F3" w:rsidP="00817604">
      <w:pPr>
        <w:tabs>
          <w:tab w:val="left" w:pos="720"/>
          <w:tab w:val="left" w:pos="1440"/>
        </w:tabs>
        <w:spacing w:before="0" w:after="0" w:line="240" w:lineRule="auto"/>
        <w:rPr>
          <w:rFonts w:ascii="Trebuchet MS" w:hAnsi="Trebuchet MS" w:cstheme="majorHAnsi"/>
          <w:b/>
        </w:rPr>
      </w:pPr>
      <w:r w:rsidRPr="00954BD0">
        <w:rPr>
          <w:rFonts w:ascii="Trebuchet MS" w:hAnsi="Trebuchet MS" w:cstheme="majorHAnsi"/>
          <w:b/>
        </w:rPr>
        <w:t>1.3</w:t>
      </w:r>
      <w:r w:rsidRPr="00954BD0">
        <w:rPr>
          <w:rFonts w:ascii="Trebuchet MS" w:hAnsi="Trebuchet MS" w:cstheme="majorHAnsi"/>
          <w:b/>
        </w:rPr>
        <w:tab/>
      </w:r>
      <w:r w:rsidR="001D3C61" w:rsidRPr="00954BD0">
        <w:rPr>
          <w:rFonts w:ascii="Trebuchet MS" w:hAnsi="Trebuchet MS" w:cstheme="majorHAnsi"/>
          <w:b/>
          <w:u w:val="single"/>
        </w:rPr>
        <w:t xml:space="preserve">PROJECT TYPES AND </w:t>
      </w:r>
      <w:r w:rsidR="001D76F4" w:rsidRPr="00954BD0">
        <w:rPr>
          <w:rFonts w:ascii="Trebuchet MS" w:hAnsi="Trebuchet MS" w:cstheme="majorHAnsi"/>
          <w:b/>
          <w:u w:val="single"/>
        </w:rPr>
        <w:t>DEFINITIONS</w:t>
      </w:r>
    </w:p>
    <w:p w:rsidR="00DC3533" w:rsidRPr="00954BD0" w:rsidRDefault="00DC3533" w:rsidP="00817604">
      <w:pPr>
        <w:pStyle w:val="BodyText"/>
        <w:tabs>
          <w:tab w:val="clear" w:pos="360"/>
          <w:tab w:val="num" w:pos="1350"/>
        </w:tabs>
        <w:spacing w:before="0" w:after="0" w:line="240" w:lineRule="auto"/>
        <w:rPr>
          <w:rFonts w:ascii="Trebuchet MS" w:hAnsi="Trebuchet MS" w:cstheme="majorHAnsi"/>
          <w:color w:val="auto"/>
          <w:sz w:val="20"/>
        </w:rPr>
      </w:pPr>
    </w:p>
    <w:p w:rsidR="009F145C" w:rsidRDefault="009F145C" w:rsidP="009F145C">
      <w:pPr>
        <w:spacing w:before="0" w:after="0" w:line="240" w:lineRule="auto"/>
        <w:ind w:left="720"/>
        <w:contextualSpacing/>
        <w:jc w:val="both"/>
        <w:rPr>
          <w:rFonts w:ascii="Trebuchet MS" w:hAnsi="Trebuchet MS" w:cstheme="majorHAnsi"/>
          <w:b/>
        </w:rPr>
      </w:pPr>
      <w:r>
        <w:rPr>
          <w:rFonts w:ascii="Trebuchet MS" w:hAnsi="Trebuchet MS" w:cstheme="majorHAnsi"/>
          <w:b/>
        </w:rPr>
        <w:t>PROJECT TYPES</w:t>
      </w:r>
    </w:p>
    <w:p w:rsidR="002347E4" w:rsidRDefault="002347E4" w:rsidP="009F145C">
      <w:pPr>
        <w:spacing w:before="0" w:after="0" w:line="240" w:lineRule="auto"/>
        <w:ind w:left="720"/>
        <w:contextualSpacing/>
        <w:jc w:val="both"/>
        <w:rPr>
          <w:rFonts w:ascii="Trebuchet MS" w:hAnsi="Trebuchet MS" w:cstheme="majorHAnsi"/>
          <w:b/>
        </w:rPr>
      </w:pPr>
    </w:p>
    <w:p w:rsidR="009F145C" w:rsidRDefault="009F145C" w:rsidP="00013880">
      <w:pPr>
        <w:numPr>
          <w:ilvl w:val="0"/>
          <w:numId w:val="2"/>
        </w:numPr>
        <w:spacing w:before="0" w:after="0" w:line="240" w:lineRule="auto"/>
        <w:ind w:firstLine="360"/>
        <w:contextualSpacing/>
        <w:jc w:val="both"/>
        <w:rPr>
          <w:rFonts w:ascii="Trebuchet MS" w:hAnsi="Trebuchet MS" w:cstheme="majorHAnsi"/>
          <w:b/>
        </w:rPr>
      </w:pPr>
      <w:r w:rsidRPr="002347E4">
        <w:rPr>
          <w:rFonts w:ascii="Trebuchet MS" w:hAnsi="Trebuchet MS" w:cstheme="majorHAnsi"/>
          <w:b/>
        </w:rPr>
        <w:t>Capital Construction Projects</w:t>
      </w:r>
      <w:r w:rsidR="002347E4" w:rsidRPr="002347E4">
        <w:rPr>
          <w:rFonts w:ascii="Trebuchet MS" w:hAnsi="Trebuchet MS" w:cstheme="majorHAnsi"/>
          <w:b/>
        </w:rPr>
        <w:t>:</w:t>
      </w:r>
    </w:p>
    <w:p w:rsidR="002347E4" w:rsidRDefault="002347E4" w:rsidP="002347E4">
      <w:pPr>
        <w:spacing w:before="0" w:after="0" w:line="240" w:lineRule="auto"/>
        <w:ind w:left="1440"/>
        <w:contextualSpacing/>
        <w:jc w:val="both"/>
        <w:rPr>
          <w:rFonts w:ascii="Trebuchet MS" w:hAnsi="Trebuchet MS" w:cstheme="majorHAnsi"/>
          <w:b/>
        </w:rPr>
      </w:pPr>
    </w:p>
    <w:p w:rsidR="002347E4" w:rsidRDefault="002347E4" w:rsidP="002347E4">
      <w:pPr>
        <w:spacing w:before="0" w:after="0" w:line="240" w:lineRule="auto"/>
        <w:ind w:left="1440"/>
        <w:contextualSpacing/>
        <w:jc w:val="both"/>
        <w:rPr>
          <w:rFonts w:ascii="Trebuchet MS" w:hAnsi="Trebuchet MS" w:cstheme="majorHAnsi"/>
        </w:rPr>
      </w:pPr>
      <w:r>
        <w:rPr>
          <w:rFonts w:ascii="Trebuchet MS" w:hAnsi="Trebuchet MS" w:cstheme="majorHAnsi"/>
        </w:rPr>
        <w:t xml:space="preserve">Capital construction project requests require a large and temporary outlay of funds for the acquisition, construction, renovation, and maintenance of capital assets which </w:t>
      </w:r>
      <w:r>
        <w:rPr>
          <w:rFonts w:ascii="Trebuchet MS" w:hAnsi="Trebuchet MS" w:cstheme="majorHAnsi"/>
          <w:u w:val="single"/>
        </w:rPr>
        <w:lastRenderedPageBreak/>
        <w:t>exceed the Capital Outlay threshold of $50,000</w:t>
      </w:r>
      <w:r w:rsidR="00D07E3A">
        <w:rPr>
          <w:rFonts w:ascii="Trebuchet MS" w:hAnsi="Trebuchet MS" w:cstheme="majorHAnsi"/>
        </w:rPr>
        <w:t>. C.R.S. 24-30-1301(2) defines capital construction as:</w:t>
      </w:r>
    </w:p>
    <w:p w:rsidR="00D07E3A" w:rsidRDefault="00D07E3A" w:rsidP="002347E4">
      <w:pPr>
        <w:spacing w:before="0" w:after="0" w:line="240" w:lineRule="auto"/>
        <w:ind w:left="1440"/>
        <w:contextualSpacing/>
        <w:jc w:val="both"/>
        <w:rPr>
          <w:rFonts w:ascii="Trebuchet MS" w:hAnsi="Trebuchet MS" w:cstheme="majorHAnsi"/>
        </w:rPr>
      </w:pPr>
    </w:p>
    <w:p w:rsidR="002347E4" w:rsidRDefault="002347E4" w:rsidP="00980653">
      <w:pPr>
        <w:pStyle w:val="ListParagraph"/>
        <w:numPr>
          <w:ilvl w:val="0"/>
          <w:numId w:val="37"/>
        </w:numPr>
        <w:spacing w:before="0" w:after="0" w:line="240" w:lineRule="auto"/>
        <w:jc w:val="both"/>
        <w:rPr>
          <w:rFonts w:ascii="Trebuchet MS" w:hAnsi="Trebuchet MS" w:cstheme="majorHAnsi"/>
        </w:rPr>
      </w:pPr>
      <w:r>
        <w:rPr>
          <w:rFonts w:ascii="Trebuchet MS" w:hAnsi="Trebuchet MS" w:cstheme="majorHAnsi"/>
        </w:rPr>
        <w:t>Acquisition of capital asset or disposition of real property,</w:t>
      </w:r>
    </w:p>
    <w:p w:rsidR="002347E4" w:rsidRDefault="002347E4" w:rsidP="00980653">
      <w:pPr>
        <w:pStyle w:val="ListParagraph"/>
        <w:numPr>
          <w:ilvl w:val="0"/>
          <w:numId w:val="37"/>
        </w:numPr>
        <w:spacing w:before="0" w:after="0" w:line="240" w:lineRule="auto"/>
        <w:jc w:val="both"/>
        <w:rPr>
          <w:rFonts w:ascii="Trebuchet MS" w:hAnsi="Trebuchet MS" w:cstheme="majorHAnsi"/>
        </w:rPr>
      </w:pPr>
      <w:r>
        <w:rPr>
          <w:rFonts w:ascii="Trebuchet MS" w:hAnsi="Trebuchet MS" w:cstheme="majorHAnsi"/>
        </w:rPr>
        <w:t>Construction, demolition, remodeling, or renovation of real property necessitated by changes in the program, to meet standards required by applicable codes, to correct other conditions hazardous to the health and safety of persons which are not covered by codes to effect conservation of energy resources, to effect cost savings for staffing, operations, or maintenance of the facility, or to improve appearance,</w:t>
      </w:r>
    </w:p>
    <w:p w:rsidR="002347E4" w:rsidRDefault="002347E4" w:rsidP="00980653">
      <w:pPr>
        <w:pStyle w:val="ListParagraph"/>
        <w:numPr>
          <w:ilvl w:val="0"/>
          <w:numId w:val="37"/>
        </w:numPr>
        <w:spacing w:before="0" w:after="0" w:line="240" w:lineRule="auto"/>
        <w:jc w:val="both"/>
        <w:rPr>
          <w:rFonts w:ascii="Trebuchet MS" w:hAnsi="Trebuchet MS" w:cstheme="majorHAnsi"/>
        </w:rPr>
      </w:pPr>
      <w:r>
        <w:rPr>
          <w:rFonts w:ascii="Trebuchet MS" w:hAnsi="Trebuchet MS" w:cstheme="majorHAnsi"/>
        </w:rPr>
        <w:t>Site improvements or development of real property,</w:t>
      </w:r>
    </w:p>
    <w:p w:rsidR="00D07E3A" w:rsidRDefault="00D07E3A" w:rsidP="00980653">
      <w:pPr>
        <w:pStyle w:val="ListParagraph"/>
        <w:numPr>
          <w:ilvl w:val="0"/>
          <w:numId w:val="37"/>
        </w:numPr>
        <w:spacing w:before="0" w:after="0" w:line="240" w:lineRule="auto"/>
        <w:jc w:val="both"/>
        <w:rPr>
          <w:rFonts w:ascii="Trebuchet MS" w:hAnsi="Trebuchet MS" w:cstheme="majorHAnsi"/>
        </w:rPr>
      </w:pPr>
      <w:r>
        <w:rPr>
          <w:rFonts w:ascii="Trebuchet MS" w:hAnsi="Trebuchet MS" w:cstheme="majorHAnsi"/>
        </w:rPr>
        <w:t>Installation of the fixed or moveable equipment necessary for the operation of new, remodeled, or renovated real property, if the fixed or movable equipment is initially housed in or on the real property upon completion of the new construction, remodeling, or renovation,</w:t>
      </w:r>
    </w:p>
    <w:p w:rsidR="00D07E3A" w:rsidRDefault="00D07E3A" w:rsidP="00980653">
      <w:pPr>
        <w:pStyle w:val="ListParagraph"/>
        <w:numPr>
          <w:ilvl w:val="0"/>
          <w:numId w:val="37"/>
        </w:numPr>
        <w:spacing w:before="0" w:after="0" w:line="240" w:lineRule="auto"/>
        <w:jc w:val="both"/>
        <w:rPr>
          <w:rFonts w:ascii="Trebuchet MS" w:hAnsi="Trebuchet MS" w:cstheme="majorHAnsi"/>
        </w:rPr>
      </w:pPr>
      <w:r>
        <w:rPr>
          <w:rFonts w:ascii="Trebuchet MS" w:hAnsi="Trebuchet MS" w:cstheme="majorHAnsi"/>
        </w:rPr>
        <w:t>Installation of the fixed or movable equipment necessary for the conduct of programs in or on real property upon completion of the new construction, remodeling or renovation,</w:t>
      </w:r>
    </w:p>
    <w:p w:rsidR="00D07E3A" w:rsidRPr="00D07E3A" w:rsidRDefault="00D07E3A" w:rsidP="00980653">
      <w:pPr>
        <w:pStyle w:val="ListParagraph"/>
        <w:numPr>
          <w:ilvl w:val="0"/>
          <w:numId w:val="37"/>
        </w:numPr>
        <w:spacing w:before="0" w:after="0" w:line="240" w:lineRule="auto"/>
        <w:jc w:val="both"/>
        <w:rPr>
          <w:rFonts w:ascii="Trebuchet MS" w:hAnsi="Trebuchet MS" w:cstheme="majorHAnsi"/>
        </w:rPr>
      </w:pPr>
      <w:r>
        <w:rPr>
          <w:rFonts w:ascii="Trebuchet MS" w:hAnsi="Trebuchet MS" w:cstheme="majorHAnsi"/>
        </w:rPr>
        <w:t>Contracting for services from architects, engineers and other consultants to prepare plans, program documents, life-cycle cost studies, energy analyses and other studies associated with capital construction and to supervise construction or execution of such capital construction</w:t>
      </w:r>
    </w:p>
    <w:p w:rsidR="002347E4" w:rsidRPr="00D07E3A" w:rsidRDefault="002347E4" w:rsidP="002347E4">
      <w:pPr>
        <w:spacing w:before="0" w:after="0" w:line="240" w:lineRule="auto"/>
        <w:ind w:left="1440"/>
        <w:contextualSpacing/>
        <w:jc w:val="both"/>
        <w:rPr>
          <w:rFonts w:ascii="Trebuchet MS" w:hAnsi="Trebuchet MS" w:cstheme="majorHAnsi"/>
          <w:b/>
        </w:rPr>
      </w:pPr>
    </w:p>
    <w:p w:rsidR="009F145C" w:rsidRDefault="00D07E3A" w:rsidP="00013880">
      <w:pPr>
        <w:numPr>
          <w:ilvl w:val="0"/>
          <w:numId w:val="2"/>
        </w:numPr>
        <w:spacing w:before="0" w:after="0" w:line="240" w:lineRule="auto"/>
        <w:ind w:firstLine="360"/>
        <w:contextualSpacing/>
        <w:jc w:val="both"/>
        <w:rPr>
          <w:rFonts w:ascii="Trebuchet MS" w:hAnsi="Trebuchet MS" w:cstheme="majorHAnsi"/>
          <w:b/>
        </w:rPr>
      </w:pPr>
      <w:r>
        <w:rPr>
          <w:rFonts w:ascii="Trebuchet MS" w:hAnsi="Trebuchet MS" w:cstheme="majorHAnsi"/>
          <w:b/>
        </w:rPr>
        <w:t xml:space="preserve">Capital </w:t>
      </w:r>
      <w:r w:rsidR="009F145C" w:rsidRPr="00D07E3A">
        <w:rPr>
          <w:rFonts w:ascii="Trebuchet MS" w:hAnsi="Trebuchet MS" w:cstheme="majorHAnsi"/>
          <w:b/>
        </w:rPr>
        <w:t>Renewal Projects</w:t>
      </w:r>
      <w:r>
        <w:rPr>
          <w:rFonts w:ascii="Trebuchet MS" w:hAnsi="Trebuchet MS" w:cstheme="majorHAnsi"/>
          <w:b/>
        </w:rPr>
        <w:t>:</w:t>
      </w:r>
    </w:p>
    <w:p w:rsidR="00D07E3A" w:rsidRDefault="00D07E3A" w:rsidP="00D07E3A">
      <w:pPr>
        <w:spacing w:before="0" w:after="0" w:line="240" w:lineRule="auto"/>
        <w:ind w:left="720"/>
        <w:contextualSpacing/>
        <w:jc w:val="both"/>
        <w:rPr>
          <w:rFonts w:ascii="Trebuchet MS" w:hAnsi="Trebuchet MS" w:cstheme="majorHAnsi"/>
          <w:b/>
        </w:rPr>
      </w:pPr>
    </w:p>
    <w:p w:rsidR="00D07E3A" w:rsidRDefault="00D07E3A" w:rsidP="00D07E3A">
      <w:pPr>
        <w:spacing w:before="0" w:after="0" w:line="240" w:lineRule="auto"/>
        <w:ind w:left="1440"/>
        <w:contextualSpacing/>
        <w:jc w:val="both"/>
        <w:rPr>
          <w:rFonts w:ascii="Trebuchet MS" w:hAnsi="Trebuchet MS" w:cstheme="majorHAnsi"/>
        </w:rPr>
      </w:pPr>
      <w:r>
        <w:rPr>
          <w:rFonts w:ascii="Trebuchet MS" w:hAnsi="Trebuchet MS" w:cstheme="majorHAnsi"/>
        </w:rPr>
        <w:t>Capital renewal projects are considered maintenance driven, meaning they arise out of the deterioration of a facility’s physical functional condition, including site and infrastructure, and the ability to comply with current building and life safety codes and various certificati</w:t>
      </w:r>
      <w:r w:rsidR="00923E58">
        <w:rPr>
          <w:rFonts w:ascii="Trebuchet MS" w:hAnsi="Trebuchet MS" w:cstheme="majorHAnsi"/>
        </w:rPr>
        <w:t xml:space="preserve">ons and standards. C.R.S. 24-30-1301(3) defines capital renewal as a controlled maintenance project of real property or more than one integrated controlled maintenance projects of real property with costs exceeding two million dollars per phase in a fiscal year and that is more cost effective or better addressed by corrective repairs or replacement to the real property rather than by limited fixed equipment repair, replacement, or smaller individual controlled maintenance projects. </w:t>
      </w:r>
    </w:p>
    <w:p w:rsidR="00923E58" w:rsidRDefault="00923E58" w:rsidP="00923E58">
      <w:pPr>
        <w:spacing w:before="0" w:after="0" w:line="240" w:lineRule="auto"/>
        <w:ind w:left="1440"/>
        <w:contextualSpacing/>
        <w:jc w:val="both"/>
        <w:rPr>
          <w:rFonts w:ascii="Trebuchet MS" w:hAnsi="Trebuchet MS" w:cstheme="majorHAnsi"/>
        </w:rPr>
      </w:pPr>
    </w:p>
    <w:p w:rsidR="00923E58" w:rsidRDefault="00923E58" w:rsidP="00923E58">
      <w:pPr>
        <w:spacing w:before="0" w:after="0" w:line="240" w:lineRule="auto"/>
        <w:ind w:left="1440"/>
        <w:contextualSpacing/>
        <w:jc w:val="both"/>
        <w:rPr>
          <w:rFonts w:ascii="Trebuchet MS" w:hAnsi="Trebuchet MS" w:cstheme="majorHAnsi"/>
        </w:rPr>
      </w:pPr>
      <w:r>
        <w:rPr>
          <w:rFonts w:ascii="Trebuchet MS" w:hAnsi="Trebuchet MS" w:cstheme="majorHAnsi"/>
        </w:rPr>
        <w:t xml:space="preserve">*Note that controlled maintenance projects should not be packaged together solely </w:t>
      </w:r>
      <w:proofErr w:type="gramStart"/>
      <w:r>
        <w:rPr>
          <w:rFonts w:ascii="Trebuchet MS" w:hAnsi="Trebuchet MS" w:cstheme="majorHAnsi"/>
        </w:rPr>
        <w:t>for the purpose of</w:t>
      </w:r>
      <w:proofErr w:type="gramEnd"/>
      <w:r>
        <w:rPr>
          <w:rFonts w:ascii="Trebuchet MS" w:hAnsi="Trebuchet MS" w:cstheme="majorHAnsi"/>
        </w:rPr>
        <w:t xml:space="preserve"> qualifying as capital renewal. There needs to be a cost effectiveness or other benefit realized by doing so. </w:t>
      </w:r>
    </w:p>
    <w:p w:rsidR="00923E58" w:rsidRDefault="00923E58" w:rsidP="00923E58">
      <w:pPr>
        <w:spacing w:before="0" w:after="0" w:line="240" w:lineRule="auto"/>
        <w:ind w:left="1440"/>
        <w:contextualSpacing/>
        <w:jc w:val="both"/>
        <w:rPr>
          <w:rFonts w:ascii="Trebuchet MS" w:hAnsi="Trebuchet MS" w:cstheme="majorHAnsi"/>
        </w:rPr>
      </w:pPr>
    </w:p>
    <w:p w:rsidR="00923E58" w:rsidRDefault="00923E58" w:rsidP="00923E58">
      <w:pPr>
        <w:spacing w:before="0" w:after="0" w:line="240" w:lineRule="auto"/>
        <w:ind w:left="1440"/>
        <w:contextualSpacing/>
        <w:jc w:val="both"/>
        <w:rPr>
          <w:rFonts w:ascii="Trebuchet MS" w:hAnsi="Trebuchet MS" w:cstheme="majorHAnsi"/>
        </w:rPr>
      </w:pPr>
      <w:r w:rsidRPr="00923E58">
        <w:rPr>
          <w:rFonts w:ascii="Trebuchet MS" w:hAnsi="Trebuchet MS" w:cstheme="majorHAnsi"/>
          <w:u w:val="single"/>
        </w:rPr>
        <w:t xml:space="preserve">The following expenses are </w:t>
      </w:r>
      <w:r w:rsidRPr="00923E58">
        <w:rPr>
          <w:rFonts w:ascii="Trebuchet MS" w:hAnsi="Trebuchet MS" w:cstheme="majorHAnsi"/>
          <w:b/>
          <w:u w:val="single"/>
        </w:rPr>
        <w:t xml:space="preserve">NOT </w:t>
      </w:r>
      <w:r w:rsidRPr="00923E58">
        <w:rPr>
          <w:rFonts w:ascii="Trebuchet MS" w:hAnsi="Trebuchet MS" w:cstheme="majorHAnsi"/>
          <w:u w:val="single"/>
        </w:rPr>
        <w:t>allowed in any capital construction or capital renewal budget request</w:t>
      </w:r>
      <w:r>
        <w:rPr>
          <w:rFonts w:ascii="Trebuchet MS" w:hAnsi="Trebuchet MS" w:cstheme="majorHAnsi"/>
        </w:rPr>
        <w:t>:</w:t>
      </w:r>
    </w:p>
    <w:p w:rsidR="00923E58" w:rsidRDefault="00923E58" w:rsidP="00923E58">
      <w:pPr>
        <w:spacing w:before="0" w:after="0" w:line="240" w:lineRule="auto"/>
        <w:ind w:left="1440"/>
        <w:contextualSpacing/>
        <w:jc w:val="both"/>
        <w:rPr>
          <w:rFonts w:ascii="Trebuchet MS" w:hAnsi="Trebuchet MS" w:cstheme="majorHAnsi"/>
        </w:rPr>
      </w:pPr>
    </w:p>
    <w:p w:rsidR="00923E58" w:rsidRDefault="00923E58" w:rsidP="00980653">
      <w:pPr>
        <w:pStyle w:val="ListParagraph"/>
        <w:numPr>
          <w:ilvl w:val="0"/>
          <w:numId w:val="38"/>
        </w:numPr>
        <w:spacing w:before="0" w:after="0" w:line="240" w:lineRule="auto"/>
        <w:jc w:val="both"/>
        <w:rPr>
          <w:rFonts w:ascii="Trebuchet MS" w:hAnsi="Trebuchet MS" w:cstheme="majorHAnsi"/>
        </w:rPr>
      </w:pPr>
      <w:r>
        <w:rPr>
          <w:rFonts w:ascii="Trebuchet MS" w:hAnsi="Trebuchet MS" w:cstheme="majorHAnsi"/>
        </w:rPr>
        <w:t>Printing, publishing, photocopying, and other similar costs related to project administration;</w:t>
      </w:r>
    </w:p>
    <w:p w:rsidR="00923E58" w:rsidRDefault="00923E58" w:rsidP="00980653">
      <w:pPr>
        <w:pStyle w:val="ListParagraph"/>
        <w:numPr>
          <w:ilvl w:val="0"/>
          <w:numId w:val="38"/>
        </w:numPr>
        <w:spacing w:before="0" w:after="0" w:line="240" w:lineRule="auto"/>
        <w:jc w:val="both"/>
        <w:rPr>
          <w:rFonts w:ascii="Trebuchet MS" w:hAnsi="Trebuchet MS" w:cstheme="majorHAnsi"/>
        </w:rPr>
      </w:pPr>
      <w:r>
        <w:rPr>
          <w:rFonts w:ascii="Trebuchet MS" w:hAnsi="Trebuchet MS" w:cstheme="majorHAnsi"/>
        </w:rPr>
        <w:t>Postage, certified mailings, long-distance telephone charges, etc.</w:t>
      </w:r>
    </w:p>
    <w:p w:rsidR="00923E58" w:rsidRDefault="00923E58" w:rsidP="00980653">
      <w:pPr>
        <w:pStyle w:val="ListParagraph"/>
        <w:numPr>
          <w:ilvl w:val="0"/>
          <w:numId w:val="38"/>
        </w:numPr>
        <w:spacing w:before="0" w:after="0" w:line="240" w:lineRule="auto"/>
        <w:jc w:val="both"/>
        <w:rPr>
          <w:rFonts w:ascii="Trebuchet MS" w:hAnsi="Trebuchet MS" w:cstheme="majorHAnsi"/>
        </w:rPr>
      </w:pPr>
      <w:r>
        <w:rPr>
          <w:rFonts w:ascii="Trebuchet MS" w:hAnsi="Trebuchet MS" w:cstheme="majorHAnsi"/>
        </w:rPr>
        <w:t>Employee compensation or reimbursement for time performing project-related work regardless of the work performed;</w:t>
      </w:r>
    </w:p>
    <w:p w:rsidR="00923E58" w:rsidRDefault="00923E58" w:rsidP="00980653">
      <w:pPr>
        <w:pStyle w:val="ListParagraph"/>
        <w:numPr>
          <w:ilvl w:val="0"/>
          <w:numId w:val="38"/>
        </w:numPr>
        <w:spacing w:before="0" w:after="0" w:line="240" w:lineRule="auto"/>
        <w:jc w:val="both"/>
        <w:rPr>
          <w:rFonts w:ascii="Trebuchet MS" w:hAnsi="Trebuchet MS" w:cstheme="majorHAnsi"/>
        </w:rPr>
      </w:pPr>
      <w:r>
        <w:rPr>
          <w:rFonts w:ascii="Trebuchet MS" w:hAnsi="Trebuchet MS" w:cstheme="majorHAnsi"/>
        </w:rPr>
        <w:t>Reimbursement of “in-town” expenses such as food, fuel, etc.</w:t>
      </w:r>
    </w:p>
    <w:p w:rsidR="00923E58" w:rsidRDefault="00923E58" w:rsidP="00980653">
      <w:pPr>
        <w:pStyle w:val="ListParagraph"/>
        <w:numPr>
          <w:ilvl w:val="0"/>
          <w:numId w:val="38"/>
        </w:numPr>
        <w:spacing w:before="0" w:after="0" w:line="240" w:lineRule="auto"/>
        <w:jc w:val="both"/>
        <w:rPr>
          <w:rFonts w:ascii="Trebuchet MS" w:hAnsi="Trebuchet MS" w:cstheme="majorHAnsi"/>
        </w:rPr>
      </w:pPr>
      <w:r>
        <w:rPr>
          <w:rFonts w:ascii="Trebuchet MS" w:hAnsi="Trebuchet MS" w:cstheme="majorHAnsi"/>
        </w:rPr>
        <w:t>Travel and lodging expenses directly related to project management;</w:t>
      </w:r>
    </w:p>
    <w:p w:rsidR="00923E58" w:rsidRPr="00923E58" w:rsidRDefault="00923E58" w:rsidP="00980653">
      <w:pPr>
        <w:pStyle w:val="ListParagraph"/>
        <w:numPr>
          <w:ilvl w:val="0"/>
          <w:numId w:val="38"/>
        </w:numPr>
        <w:spacing w:before="0" w:after="0" w:line="240" w:lineRule="auto"/>
        <w:jc w:val="both"/>
        <w:rPr>
          <w:rFonts w:ascii="Trebuchet MS" w:hAnsi="Trebuchet MS" w:cstheme="majorHAnsi"/>
        </w:rPr>
      </w:pPr>
      <w:r>
        <w:rPr>
          <w:rFonts w:ascii="Trebuchet MS" w:hAnsi="Trebuchet MS" w:cstheme="majorHAnsi"/>
        </w:rPr>
        <w:t>Renting or leasing temporary space for people and equipment to accommodate construction projects; these costs must be paid for from operating funds.</w:t>
      </w:r>
    </w:p>
    <w:p w:rsidR="00923E58" w:rsidRDefault="00923E58" w:rsidP="00923E58">
      <w:pPr>
        <w:spacing w:before="0" w:after="0" w:line="240" w:lineRule="auto"/>
        <w:ind w:left="1440"/>
        <w:contextualSpacing/>
        <w:jc w:val="both"/>
        <w:rPr>
          <w:rFonts w:ascii="Trebuchet MS" w:hAnsi="Trebuchet MS" w:cstheme="majorHAnsi"/>
        </w:rPr>
      </w:pPr>
    </w:p>
    <w:p w:rsidR="00803399" w:rsidRDefault="00803399" w:rsidP="00923E58">
      <w:pPr>
        <w:spacing w:before="0" w:after="0" w:line="240" w:lineRule="auto"/>
        <w:ind w:left="1440"/>
        <w:contextualSpacing/>
        <w:jc w:val="both"/>
        <w:rPr>
          <w:rFonts w:ascii="Trebuchet MS" w:hAnsi="Trebuchet MS" w:cstheme="majorHAnsi"/>
        </w:rPr>
      </w:pPr>
    </w:p>
    <w:p w:rsidR="00803399" w:rsidRPr="00923E58" w:rsidRDefault="00803399" w:rsidP="00923E58">
      <w:pPr>
        <w:spacing w:before="0" w:after="0" w:line="240" w:lineRule="auto"/>
        <w:ind w:left="1440"/>
        <w:contextualSpacing/>
        <w:jc w:val="both"/>
        <w:rPr>
          <w:rFonts w:ascii="Trebuchet MS" w:hAnsi="Trebuchet MS" w:cstheme="majorHAnsi"/>
        </w:rPr>
      </w:pPr>
    </w:p>
    <w:p w:rsidR="009F145C" w:rsidRPr="00E0253B" w:rsidRDefault="00A90CC7" w:rsidP="00013880">
      <w:pPr>
        <w:numPr>
          <w:ilvl w:val="0"/>
          <w:numId w:val="2"/>
        </w:numPr>
        <w:spacing w:before="0" w:after="0" w:line="240" w:lineRule="auto"/>
        <w:ind w:firstLine="360"/>
        <w:contextualSpacing/>
        <w:jc w:val="both"/>
        <w:rPr>
          <w:rFonts w:ascii="Trebuchet MS" w:hAnsi="Trebuchet MS" w:cstheme="majorHAnsi"/>
          <w:b/>
        </w:rPr>
      </w:pPr>
      <w:r w:rsidRPr="00E0253B">
        <w:rPr>
          <w:rFonts w:ascii="Trebuchet MS" w:hAnsi="Trebuchet MS" w:cstheme="majorHAnsi"/>
          <w:b/>
        </w:rPr>
        <w:lastRenderedPageBreak/>
        <w:t xml:space="preserve">Capital </w:t>
      </w:r>
      <w:r w:rsidR="009F145C" w:rsidRPr="00E0253B">
        <w:rPr>
          <w:rFonts w:ascii="Trebuchet MS" w:hAnsi="Trebuchet MS" w:cstheme="majorHAnsi"/>
          <w:b/>
        </w:rPr>
        <w:t>Information Technology Projects</w:t>
      </w:r>
      <w:r w:rsidR="00923E58" w:rsidRPr="00E0253B">
        <w:rPr>
          <w:rFonts w:ascii="Trebuchet MS" w:hAnsi="Trebuchet MS" w:cstheme="majorHAnsi"/>
          <w:b/>
        </w:rPr>
        <w:t>:</w:t>
      </w:r>
    </w:p>
    <w:p w:rsidR="00923E58" w:rsidRDefault="00923E58" w:rsidP="00923E58">
      <w:pPr>
        <w:spacing w:before="0" w:after="0" w:line="240" w:lineRule="auto"/>
        <w:contextualSpacing/>
        <w:jc w:val="both"/>
        <w:rPr>
          <w:rFonts w:ascii="Trebuchet MS" w:hAnsi="Trebuchet MS" w:cstheme="majorHAnsi"/>
          <w:b/>
        </w:rPr>
      </w:pPr>
    </w:p>
    <w:p w:rsidR="00923E58" w:rsidRDefault="00672B10" w:rsidP="00923E58">
      <w:pPr>
        <w:spacing w:before="0" w:after="0" w:line="240" w:lineRule="auto"/>
        <w:ind w:left="1440"/>
        <w:contextualSpacing/>
        <w:jc w:val="both"/>
        <w:rPr>
          <w:rFonts w:ascii="Trebuchet MS" w:hAnsi="Trebuchet MS" w:cstheme="majorHAnsi"/>
        </w:rPr>
      </w:pPr>
      <w:r>
        <w:rPr>
          <w:rFonts w:ascii="Trebuchet MS" w:hAnsi="Trebuchet MS" w:cstheme="majorHAnsi"/>
        </w:rPr>
        <w:t>Information technology (IT) projects are defined as IT and computer-based equipment and related services designed for the storage, manipulation, and retrieval of data by electronic and mechanical means, or both. The term includes, but is not limited to:</w:t>
      </w:r>
    </w:p>
    <w:p w:rsidR="00672B10" w:rsidRDefault="00672B10" w:rsidP="00923E58">
      <w:pPr>
        <w:spacing w:before="0" w:after="0" w:line="240" w:lineRule="auto"/>
        <w:ind w:left="1440"/>
        <w:contextualSpacing/>
        <w:jc w:val="both"/>
        <w:rPr>
          <w:rFonts w:ascii="Trebuchet MS" w:hAnsi="Trebuchet MS" w:cstheme="majorHAnsi"/>
        </w:rPr>
      </w:pPr>
    </w:p>
    <w:p w:rsidR="00672B10" w:rsidRDefault="00672B10" w:rsidP="00980653">
      <w:pPr>
        <w:pStyle w:val="ListParagraph"/>
        <w:numPr>
          <w:ilvl w:val="0"/>
          <w:numId w:val="39"/>
        </w:numPr>
        <w:spacing w:before="0" w:after="0" w:line="240" w:lineRule="auto"/>
        <w:jc w:val="both"/>
        <w:rPr>
          <w:rFonts w:ascii="Trebuchet MS" w:hAnsi="Trebuchet MS" w:cstheme="majorHAnsi"/>
        </w:rPr>
      </w:pPr>
      <w:r>
        <w:rPr>
          <w:rFonts w:ascii="Trebuchet MS" w:hAnsi="Trebuchet MS" w:cstheme="majorHAnsi"/>
        </w:rPr>
        <w:t>Central processing units, servers for all functions, and equipment and systems supporting communications networks;</w:t>
      </w:r>
    </w:p>
    <w:p w:rsidR="00672B10" w:rsidRDefault="00672B10" w:rsidP="00980653">
      <w:pPr>
        <w:pStyle w:val="ListParagraph"/>
        <w:numPr>
          <w:ilvl w:val="0"/>
          <w:numId w:val="39"/>
        </w:numPr>
        <w:spacing w:before="0" w:after="0" w:line="240" w:lineRule="auto"/>
        <w:jc w:val="both"/>
        <w:rPr>
          <w:rFonts w:ascii="Trebuchet MS" w:hAnsi="Trebuchet MS" w:cstheme="majorHAnsi"/>
        </w:rPr>
      </w:pPr>
      <w:r>
        <w:rPr>
          <w:rFonts w:ascii="Trebuchet MS" w:hAnsi="Trebuchet MS" w:cstheme="majorHAnsi"/>
        </w:rPr>
        <w:t xml:space="preserve">All related services, including feasibility studies, systems design, software development, system testing, external off-site storage, and network services, whether provided by </w:t>
      </w:r>
      <w:r w:rsidR="00777333">
        <w:rPr>
          <w:rFonts w:ascii="Trebuchet MS" w:hAnsi="Trebuchet MS" w:cstheme="majorHAnsi"/>
        </w:rPr>
        <w:t>State</w:t>
      </w:r>
      <w:r>
        <w:rPr>
          <w:rFonts w:ascii="Trebuchet MS" w:hAnsi="Trebuchet MS" w:cstheme="majorHAnsi"/>
        </w:rPr>
        <w:t xml:space="preserve"> employees or others;</w:t>
      </w:r>
    </w:p>
    <w:p w:rsidR="00672B10" w:rsidRDefault="00672B10" w:rsidP="00980653">
      <w:pPr>
        <w:pStyle w:val="ListParagraph"/>
        <w:numPr>
          <w:ilvl w:val="0"/>
          <w:numId w:val="39"/>
        </w:numPr>
        <w:spacing w:before="0" w:after="0" w:line="240" w:lineRule="auto"/>
        <w:jc w:val="both"/>
        <w:rPr>
          <w:rFonts w:ascii="Trebuchet MS" w:hAnsi="Trebuchet MS" w:cstheme="majorHAnsi"/>
        </w:rPr>
      </w:pPr>
      <w:r>
        <w:rPr>
          <w:rFonts w:ascii="Trebuchet MS" w:hAnsi="Trebuchet MS" w:cstheme="majorHAnsi"/>
        </w:rPr>
        <w:t xml:space="preserve">The systems, programs, routines, and processes used to employ and control the capabilities of data processing hardware, including operating systems, compilers, assemblers, utilities, library routines, maintenance routines, applications, application testing capabilities, storage system software, handheld </w:t>
      </w:r>
      <w:r w:rsidR="00E0253B">
        <w:rPr>
          <w:rFonts w:ascii="Trebuchet MS" w:hAnsi="Trebuchet MS" w:cstheme="majorHAnsi"/>
        </w:rPr>
        <w:t>device operating systems, and computer networking programs; and</w:t>
      </w:r>
    </w:p>
    <w:p w:rsidR="00E0253B" w:rsidRDefault="00E0253B" w:rsidP="00980653">
      <w:pPr>
        <w:pStyle w:val="ListParagraph"/>
        <w:numPr>
          <w:ilvl w:val="0"/>
          <w:numId w:val="39"/>
        </w:numPr>
        <w:spacing w:before="0" w:after="0" w:line="240" w:lineRule="auto"/>
        <w:jc w:val="both"/>
        <w:rPr>
          <w:rFonts w:ascii="Trebuchet MS" w:hAnsi="Trebuchet MS" w:cstheme="majorHAnsi"/>
        </w:rPr>
      </w:pPr>
      <w:r>
        <w:rPr>
          <w:rFonts w:ascii="Trebuchet MS" w:hAnsi="Trebuchet MS" w:cstheme="majorHAnsi"/>
        </w:rPr>
        <w:t xml:space="preserve">The application of electronic information processing hardware, software, or telecommunications to support </w:t>
      </w:r>
      <w:r w:rsidR="00777333">
        <w:rPr>
          <w:rFonts w:ascii="Trebuchet MS" w:hAnsi="Trebuchet MS" w:cstheme="majorHAnsi"/>
        </w:rPr>
        <w:t>State</w:t>
      </w:r>
      <w:r>
        <w:rPr>
          <w:rFonts w:ascii="Trebuchet MS" w:hAnsi="Trebuchet MS" w:cstheme="majorHAnsi"/>
        </w:rPr>
        <w:t xml:space="preserve"> government business processes. </w:t>
      </w:r>
    </w:p>
    <w:p w:rsidR="00E0253B" w:rsidRDefault="00E0253B" w:rsidP="00E0253B">
      <w:pPr>
        <w:spacing w:before="0" w:after="0" w:line="240" w:lineRule="auto"/>
        <w:jc w:val="both"/>
        <w:rPr>
          <w:rFonts w:ascii="Trebuchet MS" w:hAnsi="Trebuchet MS" w:cstheme="majorHAnsi"/>
        </w:rPr>
      </w:pPr>
    </w:p>
    <w:p w:rsidR="00E0253B" w:rsidRPr="00E0253B" w:rsidRDefault="00E0253B" w:rsidP="005F5CAE">
      <w:pPr>
        <w:spacing w:before="0" w:after="0" w:line="240" w:lineRule="auto"/>
        <w:ind w:left="1440"/>
        <w:jc w:val="both"/>
        <w:rPr>
          <w:rFonts w:ascii="Trebuchet MS" w:hAnsi="Trebuchet MS" w:cstheme="majorHAnsi"/>
        </w:rPr>
      </w:pPr>
      <w:r>
        <w:rPr>
          <w:rFonts w:ascii="Trebuchet MS" w:hAnsi="Trebuchet MS" w:cstheme="majorHAnsi"/>
        </w:rPr>
        <w:t xml:space="preserve">Capital construction </w:t>
      </w:r>
      <w:r w:rsidR="000B55B5">
        <w:rPr>
          <w:rFonts w:ascii="Trebuchet MS" w:hAnsi="Trebuchet MS" w:cstheme="majorHAnsi"/>
        </w:rPr>
        <w:t>IT</w:t>
      </w:r>
      <w:r>
        <w:rPr>
          <w:rFonts w:ascii="Trebuchet MS" w:hAnsi="Trebuchet MS" w:cstheme="majorHAnsi"/>
        </w:rPr>
        <w:t xml:space="preserve"> requests are evaluated and prioritized by CDHE and CCHE </w:t>
      </w:r>
      <w:r w:rsidR="000B55B5">
        <w:rPr>
          <w:rFonts w:ascii="Trebuchet MS" w:hAnsi="Trebuchet MS" w:cstheme="majorHAnsi"/>
        </w:rPr>
        <w:t>separate from</w:t>
      </w:r>
      <w:r>
        <w:rPr>
          <w:rFonts w:ascii="Trebuchet MS" w:hAnsi="Trebuchet MS" w:cstheme="majorHAnsi"/>
        </w:rPr>
        <w:t xml:space="preserve"> all other capital projects and they are submitted to OSPB and the Joint Technology Committee (JTC) of the General Assembly.</w:t>
      </w:r>
      <w:r w:rsidR="000B55B5">
        <w:rPr>
          <w:rFonts w:ascii="Trebuchet MS" w:hAnsi="Trebuchet MS" w:cstheme="majorHAnsi"/>
        </w:rPr>
        <w:t xml:space="preserve"> These requests should generally exceed $500,000. Requests should be for cohesive projects, not several disjointed projects compiled to meet the $500,000 threshold. Requests should fit into robust, long-term capital IT planning. </w:t>
      </w:r>
    </w:p>
    <w:p w:rsidR="00923E58" w:rsidRPr="00923E58" w:rsidRDefault="00923E58" w:rsidP="00923E58">
      <w:pPr>
        <w:spacing w:before="0" w:after="0" w:line="240" w:lineRule="auto"/>
        <w:ind w:left="1440"/>
        <w:contextualSpacing/>
        <w:jc w:val="both"/>
        <w:rPr>
          <w:rFonts w:ascii="Trebuchet MS" w:hAnsi="Trebuchet MS" w:cstheme="majorHAnsi"/>
        </w:rPr>
      </w:pPr>
    </w:p>
    <w:p w:rsidR="00A90CC7" w:rsidRDefault="00E0253B" w:rsidP="00013880">
      <w:pPr>
        <w:numPr>
          <w:ilvl w:val="0"/>
          <w:numId w:val="2"/>
        </w:numPr>
        <w:spacing w:before="0" w:after="0" w:line="240" w:lineRule="auto"/>
        <w:ind w:firstLine="360"/>
        <w:contextualSpacing/>
        <w:jc w:val="both"/>
        <w:rPr>
          <w:rFonts w:ascii="Trebuchet MS" w:hAnsi="Trebuchet MS" w:cstheme="majorHAnsi"/>
          <w:b/>
        </w:rPr>
      </w:pPr>
      <w:r w:rsidRPr="00E0253B">
        <w:rPr>
          <w:rFonts w:ascii="Trebuchet MS" w:hAnsi="Trebuchet MS" w:cstheme="majorHAnsi"/>
          <w:b/>
        </w:rPr>
        <w:t>Controlled Maintenance Projects:</w:t>
      </w:r>
    </w:p>
    <w:p w:rsidR="00E0253B" w:rsidRDefault="00E0253B" w:rsidP="00E0253B">
      <w:pPr>
        <w:spacing w:before="0" w:after="0" w:line="240" w:lineRule="auto"/>
        <w:ind w:left="1440"/>
        <w:contextualSpacing/>
        <w:jc w:val="both"/>
        <w:rPr>
          <w:rFonts w:ascii="Trebuchet MS" w:hAnsi="Trebuchet MS" w:cstheme="majorHAnsi"/>
          <w:b/>
        </w:rPr>
      </w:pPr>
    </w:p>
    <w:p w:rsidR="00E0253B" w:rsidRDefault="00E0253B" w:rsidP="00E0253B">
      <w:pPr>
        <w:spacing w:before="0" w:after="0" w:line="240" w:lineRule="auto"/>
        <w:ind w:left="1440"/>
        <w:contextualSpacing/>
        <w:rPr>
          <w:rFonts w:ascii="Trebuchet MS" w:hAnsi="Trebuchet MS" w:cstheme="majorHAnsi"/>
          <w:b/>
        </w:rPr>
      </w:pPr>
      <w:r w:rsidRPr="00E0253B">
        <w:rPr>
          <w:rFonts w:ascii="Trebuchet MS" w:hAnsi="Trebuchet MS" w:cstheme="majorHAnsi"/>
          <w:b/>
          <w:u w:val="single"/>
        </w:rPr>
        <w:t>NOTE</w:t>
      </w:r>
      <w:r w:rsidRPr="00E0253B">
        <w:rPr>
          <w:rFonts w:ascii="Trebuchet MS" w:hAnsi="Trebuchet MS" w:cstheme="majorHAnsi"/>
          <w:b/>
        </w:rPr>
        <w:t xml:space="preserve">: ALL CONTROLLED MAINTENACE REQUESTS SHOULD BE SUBMITTED THROUGH OSA, </w:t>
      </w:r>
      <w:r w:rsidRPr="00E0253B">
        <w:rPr>
          <w:rFonts w:ascii="Trebuchet MS" w:hAnsi="Trebuchet MS" w:cstheme="majorHAnsi"/>
          <w:b/>
          <w:u w:val="single"/>
        </w:rPr>
        <w:t>NOT</w:t>
      </w:r>
      <w:r w:rsidRPr="00E0253B">
        <w:rPr>
          <w:rFonts w:ascii="Trebuchet MS" w:hAnsi="Trebuchet MS" w:cstheme="majorHAnsi"/>
          <w:b/>
        </w:rPr>
        <w:t xml:space="preserve"> CDHE. </w:t>
      </w:r>
    </w:p>
    <w:p w:rsidR="00E0253B" w:rsidRDefault="00E0253B" w:rsidP="00E0253B">
      <w:pPr>
        <w:spacing w:before="0" w:after="0" w:line="240" w:lineRule="auto"/>
        <w:ind w:left="1440"/>
        <w:contextualSpacing/>
        <w:rPr>
          <w:rFonts w:ascii="Trebuchet MS" w:hAnsi="Trebuchet MS" w:cstheme="majorHAnsi"/>
          <w:b/>
        </w:rPr>
      </w:pPr>
    </w:p>
    <w:p w:rsidR="00E0253B" w:rsidRPr="00E0253B" w:rsidRDefault="00E0253B" w:rsidP="005F5CAE">
      <w:pPr>
        <w:spacing w:before="0" w:after="0" w:line="240" w:lineRule="auto"/>
        <w:ind w:left="1440"/>
        <w:contextualSpacing/>
        <w:rPr>
          <w:rFonts w:ascii="Trebuchet MS" w:hAnsi="Trebuchet MS" w:cstheme="majorHAnsi"/>
        </w:rPr>
      </w:pPr>
      <w:r>
        <w:rPr>
          <w:rFonts w:ascii="Trebuchet MS" w:hAnsi="Trebuchet MS" w:cstheme="majorHAnsi"/>
        </w:rPr>
        <w:t>Controlled maintenance project requests are defined in Joint Rule 45 as requests for projects with a total cost of more than $15,000 but less than two million collars per phase. Like capital renewal projects, controlled maintenance projects are driven by deterioration of facility’s physical and functional condition. For further definition, please refer to OSA’s FY 2019-20 Budget Request Submission Instructions.</w:t>
      </w:r>
    </w:p>
    <w:p w:rsidR="00A90CC7" w:rsidRDefault="00A90CC7" w:rsidP="00A90CC7">
      <w:pPr>
        <w:spacing w:before="0" w:after="0" w:line="240" w:lineRule="auto"/>
        <w:contextualSpacing/>
        <w:jc w:val="both"/>
        <w:rPr>
          <w:rFonts w:ascii="Trebuchet MS" w:hAnsi="Trebuchet MS" w:cstheme="majorHAnsi"/>
        </w:rPr>
      </w:pPr>
    </w:p>
    <w:p w:rsidR="00A90CC7" w:rsidRDefault="00A90CC7" w:rsidP="00A90CC7">
      <w:pPr>
        <w:spacing w:before="0" w:after="0" w:line="240" w:lineRule="auto"/>
        <w:ind w:left="720"/>
        <w:contextualSpacing/>
        <w:jc w:val="both"/>
        <w:rPr>
          <w:rFonts w:ascii="Trebuchet MS" w:hAnsi="Trebuchet MS" w:cstheme="majorHAnsi"/>
          <w:b/>
        </w:rPr>
      </w:pPr>
      <w:r>
        <w:rPr>
          <w:rFonts w:ascii="Trebuchet MS" w:hAnsi="Trebuchet MS" w:cstheme="majorHAnsi"/>
          <w:b/>
        </w:rPr>
        <w:t>FUNDING TYPES</w:t>
      </w:r>
    </w:p>
    <w:p w:rsidR="00A90CC7" w:rsidRDefault="00A90CC7" w:rsidP="00A90CC7">
      <w:pPr>
        <w:spacing w:before="0" w:after="0" w:line="240" w:lineRule="auto"/>
        <w:ind w:left="720"/>
        <w:contextualSpacing/>
        <w:jc w:val="both"/>
        <w:rPr>
          <w:rFonts w:ascii="Trebuchet MS" w:hAnsi="Trebuchet MS" w:cstheme="majorHAnsi"/>
        </w:rPr>
      </w:pPr>
    </w:p>
    <w:p w:rsidR="00E0253B" w:rsidRPr="00E0253B" w:rsidRDefault="006F7632" w:rsidP="00980653">
      <w:pPr>
        <w:numPr>
          <w:ilvl w:val="0"/>
          <w:numId w:val="36"/>
        </w:numPr>
        <w:spacing w:before="0" w:after="0" w:line="240" w:lineRule="auto"/>
        <w:contextualSpacing/>
        <w:jc w:val="both"/>
        <w:rPr>
          <w:rFonts w:ascii="Trebuchet MS" w:hAnsi="Trebuchet MS" w:cstheme="majorHAnsi"/>
          <w:b/>
        </w:rPr>
      </w:pPr>
      <w:r>
        <w:rPr>
          <w:rFonts w:ascii="Trebuchet MS" w:hAnsi="Trebuchet MS" w:cstheme="majorHAnsi"/>
        </w:rPr>
        <w:t xml:space="preserve">   </w:t>
      </w:r>
      <w:r w:rsidR="00BA6F09">
        <w:rPr>
          <w:rFonts w:ascii="Trebuchet MS" w:hAnsi="Trebuchet MS" w:cstheme="majorHAnsi"/>
          <w:b/>
        </w:rPr>
        <w:t xml:space="preserve"> </w:t>
      </w:r>
      <w:r w:rsidR="005F5CAE">
        <w:rPr>
          <w:rFonts w:ascii="Trebuchet MS" w:hAnsi="Trebuchet MS" w:cstheme="majorHAnsi"/>
          <w:b/>
        </w:rPr>
        <w:t xml:space="preserve"> </w:t>
      </w:r>
      <w:r w:rsidR="00777333">
        <w:rPr>
          <w:rFonts w:ascii="Trebuchet MS" w:hAnsi="Trebuchet MS" w:cstheme="majorHAnsi"/>
          <w:b/>
        </w:rPr>
        <w:t>State</w:t>
      </w:r>
      <w:r w:rsidR="00BA6F09">
        <w:rPr>
          <w:rFonts w:ascii="Trebuchet MS" w:hAnsi="Trebuchet MS" w:cstheme="majorHAnsi"/>
          <w:b/>
        </w:rPr>
        <w:t>-funded</w:t>
      </w:r>
      <w:r w:rsidR="00E0253B">
        <w:rPr>
          <w:rFonts w:ascii="Trebuchet MS" w:hAnsi="Trebuchet MS" w:cstheme="majorHAnsi"/>
          <w:b/>
        </w:rPr>
        <w:t xml:space="preserve">: </w:t>
      </w:r>
      <w:r w:rsidR="00E0253B">
        <w:rPr>
          <w:rFonts w:ascii="Trebuchet MS" w:hAnsi="Trebuchet MS" w:cstheme="majorHAnsi"/>
        </w:rPr>
        <w:t>Projects only using capital construction funds (CCF) or capital</w:t>
      </w:r>
    </w:p>
    <w:p w:rsidR="00A90CC7" w:rsidRDefault="00E0253B" w:rsidP="005F5CAE">
      <w:pPr>
        <w:spacing w:before="0" w:after="0" w:line="240" w:lineRule="auto"/>
        <w:ind w:left="1380"/>
        <w:contextualSpacing/>
        <w:jc w:val="both"/>
        <w:rPr>
          <w:rFonts w:ascii="Trebuchet MS" w:hAnsi="Trebuchet MS" w:cstheme="majorHAnsi"/>
        </w:rPr>
      </w:pPr>
      <w:r>
        <w:rPr>
          <w:rFonts w:ascii="Trebuchet MS" w:hAnsi="Trebuchet MS" w:cstheme="majorHAnsi"/>
        </w:rPr>
        <w:t xml:space="preserve">construction funds and a mixture of cash funds (CF, RF, FF). These projects are </w:t>
      </w:r>
      <w:r w:rsidR="005F5CAE">
        <w:rPr>
          <w:rFonts w:ascii="Trebuchet MS" w:hAnsi="Trebuchet MS" w:cstheme="majorHAnsi"/>
        </w:rPr>
        <w:t xml:space="preserve">       </w:t>
      </w:r>
      <w:r>
        <w:rPr>
          <w:rFonts w:ascii="Trebuchet MS" w:hAnsi="Trebuchet MS" w:cstheme="majorHAnsi"/>
        </w:rPr>
        <w:t xml:space="preserve">evaluated and prioritized by CDHE and CCHE. </w:t>
      </w:r>
    </w:p>
    <w:p w:rsidR="00013880" w:rsidRPr="00E0253B" w:rsidRDefault="00013880" w:rsidP="00E0253B">
      <w:pPr>
        <w:spacing w:before="0" w:after="0" w:line="240" w:lineRule="auto"/>
        <w:ind w:left="1440"/>
        <w:contextualSpacing/>
        <w:jc w:val="both"/>
        <w:rPr>
          <w:rFonts w:ascii="Trebuchet MS" w:hAnsi="Trebuchet MS" w:cstheme="majorHAnsi"/>
          <w:b/>
        </w:rPr>
      </w:pPr>
    </w:p>
    <w:p w:rsidR="00013880" w:rsidRPr="00013880" w:rsidRDefault="006F7632" w:rsidP="00980653">
      <w:pPr>
        <w:numPr>
          <w:ilvl w:val="0"/>
          <w:numId w:val="36"/>
        </w:numPr>
        <w:spacing w:before="0" w:after="0" w:line="240" w:lineRule="auto"/>
        <w:contextualSpacing/>
        <w:jc w:val="both"/>
        <w:rPr>
          <w:rFonts w:ascii="Trebuchet MS" w:hAnsi="Trebuchet MS" w:cstheme="majorHAnsi"/>
          <w:b/>
        </w:rPr>
      </w:pPr>
      <w:r>
        <w:rPr>
          <w:rFonts w:ascii="Trebuchet MS" w:hAnsi="Trebuchet MS" w:cstheme="majorHAnsi"/>
        </w:rPr>
        <w:t xml:space="preserve">   </w:t>
      </w:r>
      <w:r w:rsidR="005F5CAE">
        <w:rPr>
          <w:rFonts w:ascii="Trebuchet MS" w:hAnsi="Trebuchet MS" w:cstheme="majorHAnsi"/>
        </w:rPr>
        <w:t xml:space="preserve">  </w:t>
      </w:r>
      <w:r w:rsidR="00BA6F09">
        <w:rPr>
          <w:rFonts w:ascii="Trebuchet MS" w:hAnsi="Trebuchet MS" w:cstheme="majorHAnsi"/>
          <w:b/>
        </w:rPr>
        <w:t>Cash-funded</w:t>
      </w:r>
      <w:r w:rsidR="00013880">
        <w:rPr>
          <w:rFonts w:ascii="Trebuchet MS" w:hAnsi="Trebuchet MS" w:cstheme="majorHAnsi"/>
          <w:b/>
        </w:rPr>
        <w:t xml:space="preserve">: </w:t>
      </w:r>
      <w:r w:rsidR="00013880">
        <w:rPr>
          <w:rFonts w:ascii="Trebuchet MS" w:hAnsi="Trebuchet MS" w:cstheme="majorHAnsi"/>
        </w:rPr>
        <w:t xml:space="preserve">Projects that are funded with either 100% cash funds (CF), or a mixture </w:t>
      </w:r>
    </w:p>
    <w:p w:rsidR="00A90CC7" w:rsidRPr="00BA6F09" w:rsidRDefault="00013880" w:rsidP="005F5CAE">
      <w:pPr>
        <w:spacing w:before="0" w:after="0" w:line="240" w:lineRule="auto"/>
        <w:ind w:left="1380"/>
        <w:contextualSpacing/>
        <w:jc w:val="both"/>
        <w:rPr>
          <w:rFonts w:ascii="Trebuchet MS" w:hAnsi="Trebuchet MS" w:cstheme="majorHAnsi"/>
        </w:rPr>
      </w:pPr>
      <w:r>
        <w:rPr>
          <w:rFonts w:ascii="Trebuchet MS" w:hAnsi="Trebuchet MS" w:cstheme="majorHAnsi"/>
        </w:rPr>
        <w:t>of cas</w:t>
      </w:r>
      <w:r w:rsidR="00BA6F09">
        <w:rPr>
          <w:rFonts w:ascii="Trebuchet MS" w:hAnsi="Trebuchet MS" w:cstheme="majorHAnsi"/>
        </w:rPr>
        <w:t>h funds and federal funds. Cash-</w:t>
      </w:r>
      <w:r>
        <w:rPr>
          <w:rFonts w:ascii="Trebuchet MS" w:hAnsi="Trebuchet MS" w:cstheme="majorHAnsi"/>
        </w:rPr>
        <w:t>funded pro</w:t>
      </w:r>
      <w:r w:rsidR="007E685D">
        <w:rPr>
          <w:rFonts w:ascii="Trebuchet MS" w:hAnsi="Trebuchet MS" w:cstheme="majorHAnsi"/>
        </w:rPr>
        <w:t xml:space="preserve">jects are not prioritized with </w:t>
      </w:r>
      <w:r w:rsidR="00777333">
        <w:rPr>
          <w:rFonts w:ascii="Trebuchet MS" w:hAnsi="Trebuchet MS" w:cstheme="majorHAnsi"/>
        </w:rPr>
        <w:t>State</w:t>
      </w:r>
      <w:r w:rsidR="00BA6F09">
        <w:rPr>
          <w:rFonts w:ascii="Trebuchet MS" w:hAnsi="Trebuchet MS" w:cstheme="majorHAnsi"/>
        </w:rPr>
        <w:t>-</w:t>
      </w:r>
      <w:r w:rsidR="005F5CAE">
        <w:rPr>
          <w:rFonts w:ascii="Trebuchet MS" w:hAnsi="Trebuchet MS" w:cstheme="majorHAnsi"/>
        </w:rPr>
        <w:t xml:space="preserve">    </w:t>
      </w:r>
      <w:r w:rsidR="00BA6F09">
        <w:rPr>
          <w:rFonts w:ascii="Trebuchet MS" w:hAnsi="Trebuchet MS" w:cstheme="majorHAnsi"/>
        </w:rPr>
        <w:t>funded</w:t>
      </w:r>
      <w:r>
        <w:rPr>
          <w:rFonts w:ascii="Trebuchet MS" w:hAnsi="Trebuchet MS" w:cstheme="majorHAnsi"/>
        </w:rPr>
        <w:t xml:space="preserve"> projects.</w:t>
      </w:r>
    </w:p>
    <w:p w:rsidR="009F145C" w:rsidRPr="009F145C" w:rsidRDefault="009F145C" w:rsidP="009F145C">
      <w:pPr>
        <w:spacing w:before="0" w:after="0" w:line="240" w:lineRule="auto"/>
        <w:ind w:left="720"/>
        <w:contextualSpacing/>
        <w:jc w:val="both"/>
        <w:rPr>
          <w:rFonts w:ascii="Trebuchet MS" w:hAnsi="Trebuchet MS" w:cstheme="majorHAnsi"/>
        </w:rPr>
      </w:pPr>
    </w:p>
    <w:p w:rsidR="009F145C" w:rsidRDefault="00A90CC7" w:rsidP="00A90CC7">
      <w:pPr>
        <w:spacing w:before="0" w:after="0" w:line="240" w:lineRule="auto"/>
        <w:ind w:left="360" w:firstLine="360"/>
        <w:contextualSpacing/>
        <w:jc w:val="both"/>
        <w:rPr>
          <w:rFonts w:ascii="Trebuchet MS" w:hAnsi="Trebuchet MS" w:cstheme="majorHAnsi"/>
          <w:b/>
        </w:rPr>
      </w:pPr>
      <w:r>
        <w:rPr>
          <w:rFonts w:ascii="Trebuchet MS" w:hAnsi="Trebuchet MS" w:cstheme="majorHAnsi"/>
          <w:b/>
        </w:rPr>
        <w:t>FUNDING SOURCE</w:t>
      </w:r>
    </w:p>
    <w:p w:rsidR="00A90CC7" w:rsidRDefault="00A90CC7" w:rsidP="00A90CC7">
      <w:pPr>
        <w:spacing w:before="0" w:after="0" w:line="240" w:lineRule="auto"/>
        <w:ind w:left="1080"/>
        <w:contextualSpacing/>
        <w:jc w:val="both"/>
        <w:rPr>
          <w:rFonts w:ascii="Trebuchet MS" w:hAnsi="Trebuchet MS" w:cstheme="majorHAnsi"/>
        </w:rPr>
      </w:pPr>
    </w:p>
    <w:p w:rsidR="00013880" w:rsidRDefault="006F7632" w:rsidP="00980653">
      <w:pPr>
        <w:numPr>
          <w:ilvl w:val="0"/>
          <w:numId w:val="35"/>
        </w:numPr>
        <w:spacing w:before="0" w:after="0" w:line="240" w:lineRule="auto"/>
        <w:contextualSpacing/>
        <w:jc w:val="both"/>
        <w:rPr>
          <w:rFonts w:ascii="Trebuchet MS" w:hAnsi="Trebuchet MS" w:cstheme="majorHAnsi"/>
          <w:b/>
        </w:rPr>
      </w:pPr>
      <w:r>
        <w:rPr>
          <w:rFonts w:ascii="Trebuchet MS" w:hAnsi="Trebuchet MS" w:cstheme="majorHAnsi"/>
          <w:b/>
        </w:rPr>
        <w:t xml:space="preserve">  </w:t>
      </w:r>
      <w:r w:rsidR="00A90CC7" w:rsidRPr="00013880">
        <w:rPr>
          <w:rFonts w:ascii="Trebuchet MS" w:hAnsi="Trebuchet MS" w:cstheme="majorHAnsi"/>
          <w:b/>
        </w:rPr>
        <w:t xml:space="preserve"> </w:t>
      </w:r>
      <w:r w:rsidR="005F5CAE">
        <w:rPr>
          <w:rFonts w:ascii="Trebuchet MS" w:hAnsi="Trebuchet MS" w:cstheme="majorHAnsi"/>
          <w:b/>
        </w:rPr>
        <w:t xml:space="preserve">  </w:t>
      </w:r>
      <w:r w:rsidR="00A90CC7" w:rsidRPr="00013880">
        <w:rPr>
          <w:rFonts w:ascii="Trebuchet MS" w:hAnsi="Trebuchet MS" w:cstheme="majorHAnsi"/>
          <w:b/>
        </w:rPr>
        <w:t>Capital Construction Funds</w:t>
      </w:r>
      <w:r w:rsidR="00013880" w:rsidRPr="00013880">
        <w:rPr>
          <w:rFonts w:ascii="Trebuchet MS" w:hAnsi="Trebuchet MS" w:cstheme="majorHAnsi"/>
          <w:b/>
        </w:rPr>
        <w:t xml:space="preserve"> </w:t>
      </w:r>
      <w:r w:rsidR="00013880">
        <w:rPr>
          <w:rFonts w:ascii="Trebuchet MS" w:hAnsi="Trebuchet MS" w:cstheme="majorHAnsi"/>
          <w:b/>
        </w:rPr>
        <w:t xml:space="preserve">(CCF): </w:t>
      </w:r>
      <w:r w:rsidR="00013880">
        <w:rPr>
          <w:rFonts w:ascii="Trebuchet MS" w:hAnsi="Trebuchet MS" w:cstheme="majorHAnsi"/>
        </w:rPr>
        <w:t xml:space="preserve">These monies include funds appropriated or </w:t>
      </w:r>
    </w:p>
    <w:p w:rsidR="009F145C" w:rsidRDefault="00013880" w:rsidP="005F5CAE">
      <w:pPr>
        <w:spacing w:before="0" w:after="0" w:line="240" w:lineRule="auto"/>
        <w:ind w:left="1380"/>
        <w:contextualSpacing/>
        <w:jc w:val="both"/>
        <w:rPr>
          <w:rFonts w:ascii="Trebuchet MS" w:hAnsi="Trebuchet MS" w:cstheme="majorHAnsi"/>
        </w:rPr>
      </w:pPr>
      <w:r w:rsidRPr="00013880">
        <w:rPr>
          <w:rFonts w:ascii="Trebuchet MS" w:hAnsi="Trebuchet MS" w:cstheme="majorHAnsi"/>
        </w:rPr>
        <w:t xml:space="preserve">transferred into the Capital Construction Fund, which is designated as a reserve in </w:t>
      </w:r>
      <w:r w:rsidR="005F5CAE">
        <w:rPr>
          <w:rFonts w:ascii="Trebuchet MS" w:hAnsi="Trebuchet MS" w:cstheme="majorHAnsi"/>
        </w:rPr>
        <w:t xml:space="preserve">        </w:t>
      </w:r>
      <w:r w:rsidRPr="00013880">
        <w:rPr>
          <w:rFonts w:ascii="Trebuchet MS" w:hAnsi="Trebuchet MS" w:cstheme="majorHAnsi"/>
        </w:rPr>
        <w:t>C.R.S. 24-75-302(1)(a).</w:t>
      </w:r>
    </w:p>
    <w:p w:rsidR="00013880" w:rsidRPr="00013880" w:rsidRDefault="00013880" w:rsidP="00013880">
      <w:pPr>
        <w:spacing w:before="0" w:after="0" w:line="240" w:lineRule="auto"/>
        <w:ind w:left="1440"/>
        <w:contextualSpacing/>
        <w:jc w:val="both"/>
        <w:rPr>
          <w:rFonts w:ascii="Trebuchet MS" w:hAnsi="Trebuchet MS" w:cstheme="majorHAnsi"/>
          <w:b/>
        </w:rPr>
      </w:pPr>
    </w:p>
    <w:p w:rsidR="00013880" w:rsidRPr="00013880" w:rsidRDefault="006F7632" w:rsidP="00980653">
      <w:pPr>
        <w:numPr>
          <w:ilvl w:val="0"/>
          <w:numId w:val="35"/>
        </w:numPr>
        <w:spacing w:before="0" w:after="0" w:line="240" w:lineRule="auto"/>
        <w:contextualSpacing/>
        <w:jc w:val="both"/>
        <w:rPr>
          <w:rFonts w:ascii="Trebuchet MS" w:hAnsi="Trebuchet MS" w:cstheme="majorHAnsi"/>
          <w:b/>
        </w:rPr>
      </w:pPr>
      <w:r>
        <w:rPr>
          <w:rFonts w:ascii="Trebuchet MS" w:hAnsi="Trebuchet MS" w:cstheme="majorHAnsi"/>
          <w:b/>
        </w:rPr>
        <w:t xml:space="preserve">  </w:t>
      </w:r>
      <w:r w:rsidR="005F5CAE">
        <w:rPr>
          <w:rFonts w:ascii="Trebuchet MS" w:hAnsi="Trebuchet MS" w:cstheme="majorHAnsi"/>
          <w:b/>
        </w:rPr>
        <w:t xml:space="preserve">  </w:t>
      </w:r>
      <w:r w:rsidR="00A90CC7" w:rsidRPr="00013880">
        <w:rPr>
          <w:rFonts w:ascii="Trebuchet MS" w:hAnsi="Trebuchet MS" w:cstheme="majorHAnsi"/>
          <w:b/>
        </w:rPr>
        <w:t xml:space="preserve"> Cash Funds</w:t>
      </w:r>
      <w:r w:rsidR="00013880">
        <w:rPr>
          <w:rFonts w:ascii="Trebuchet MS" w:hAnsi="Trebuchet MS" w:cstheme="majorHAnsi"/>
          <w:b/>
        </w:rPr>
        <w:t xml:space="preserve"> (CF):</w:t>
      </w:r>
      <w:r w:rsidR="00013880">
        <w:rPr>
          <w:rFonts w:ascii="Trebuchet MS" w:hAnsi="Trebuchet MS" w:cstheme="majorHAnsi"/>
        </w:rPr>
        <w:t xml:space="preserve"> Funds derived from sources such as fees, tuition, other earmarked </w:t>
      </w:r>
    </w:p>
    <w:p w:rsidR="005F5CAE" w:rsidRDefault="005F5CAE" w:rsidP="005F5CAE">
      <w:pPr>
        <w:spacing w:before="0" w:after="0" w:line="240" w:lineRule="auto"/>
        <w:ind w:left="720" w:firstLine="360"/>
        <w:contextualSpacing/>
        <w:jc w:val="both"/>
        <w:rPr>
          <w:rFonts w:ascii="Trebuchet MS" w:hAnsi="Trebuchet MS" w:cstheme="majorHAnsi"/>
        </w:rPr>
      </w:pPr>
      <w:r>
        <w:rPr>
          <w:rFonts w:ascii="Trebuchet MS" w:hAnsi="Trebuchet MS" w:cstheme="majorHAnsi"/>
        </w:rPr>
        <w:lastRenderedPageBreak/>
        <w:t xml:space="preserve">     </w:t>
      </w:r>
      <w:r w:rsidR="00013880">
        <w:rPr>
          <w:rFonts w:ascii="Trebuchet MS" w:hAnsi="Trebuchet MS" w:cstheme="majorHAnsi"/>
        </w:rPr>
        <w:t xml:space="preserve">funds, grants, donations, damage awards, revenues from designated enterprise </w:t>
      </w:r>
      <w:r>
        <w:rPr>
          <w:rFonts w:ascii="Trebuchet MS" w:hAnsi="Trebuchet MS" w:cstheme="majorHAnsi"/>
        </w:rPr>
        <w:t xml:space="preserve"> </w:t>
      </w:r>
    </w:p>
    <w:p w:rsidR="005F5CAE" w:rsidRDefault="005F5CAE" w:rsidP="005F5CAE">
      <w:pPr>
        <w:spacing w:before="0" w:after="0" w:line="240" w:lineRule="auto"/>
        <w:ind w:left="720" w:firstLine="360"/>
        <w:contextualSpacing/>
        <w:jc w:val="both"/>
        <w:rPr>
          <w:rFonts w:ascii="Trebuchet MS" w:hAnsi="Trebuchet MS" w:cstheme="majorHAnsi"/>
        </w:rPr>
      </w:pPr>
      <w:r>
        <w:rPr>
          <w:rFonts w:ascii="Trebuchet MS" w:hAnsi="Trebuchet MS" w:cstheme="majorHAnsi"/>
        </w:rPr>
        <w:t xml:space="preserve">     </w:t>
      </w:r>
      <w:r w:rsidR="00013880">
        <w:rPr>
          <w:rFonts w:ascii="Trebuchet MS" w:hAnsi="Trebuchet MS" w:cstheme="majorHAnsi"/>
        </w:rPr>
        <w:t xml:space="preserve">functions (student housing and dining, bookstore, student union, etc.), and from sales </w:t>
      </w:r>
    </w:p>
    <w:p w:rsidR="005F5CAE" w:rsidRDefault="005F5CAE" w:rsidP="005F5CAE">
      <w:pPr>
        <w:spacing w:before="0" w:after="0" w:line="240" w:lineRule="auto"/>
        <w:ind w:left="720" w:firstLine="360"/>
        <w:contextualSpacing/>
        <w:jc w:val="both"/>
        <w:rPr>
          <w:rFonts w:ascii="Trebuchet MS" w:hAnsi="Trebuchet MS" w:cstheme="majorHAnsi"/>
        </w:rPr>
      </w:pPr>
      <w:r>
        <w:rPr>
          <w:rFonts w:ascii="Trebuchet MS" w:hAnsi="Trebuchet MS" w:cstheme="majorHAnsi"/>
        </w:rPr>
        <w:t xml:space="preserve">     </w:t>
      </w:r>
      <w:r w:rsidR="00013880">
        <w:rPr>
          <w:rFonts w:ascii="Trebuchet MS" w:hAnsi="Trebuchet MS" w:cstheme="majorHAnsi"/>
        </w:rPr>
        <w:t xml:space="preserve">of property if authorized (consult with CDHE). The General Assembly may also </w:t>
      </w:r>
    </w:p>
    <w:p w:rsidR="009F145C" w:rsidRDefault="005F5CAE" w:rsidP="005F5CAE">
      <w:pPr>
        <w:spacing w:before="0" w:after="0" w:line="240" w:lineRule="auto"/>
        <w:ind w:left="720" w:firstLine="360"/>
        <w:contextualSpacing/>
        <w:jc w:val="both"/>
        <w:rPr>
          <w:rFonts w:ascii="Trebuchet MS" w:hAnsi="Trebuchet MS" w:cstheme="majorHAnsi"/>
        </w:rPr>
      </w:pPr>
      <w:r>
        <w:rPr>
          <w:rFonts w:ascii="Trebuchet MS" w:hAnsi="Trebuchet MS" w:cstheme="majorHAnsi"/>
        </w:rPr>
        <w:t xml:space="preserve">     </w:t>
      </w:r>
      <w:r w:rsidR="00013880">
        <w:rPr>
          <w:rFonts w:ascii="Trebuchet MS" w:hAnsi="Trebuchet MS" w:cstheme="majorHAnsi"/>
        </w:rPr>
        <w:t>appropriate funds to a cash fund or trust fund from another source.</w:t>
      </w:r>
    </w:p>
    <w:p w:rsidR="00013880" w:rsidRPr="00013880" w:rsidRDefault="00013880" w:rsidP="00013880">
      <w:pPr>
        <w:spacing w:before="0" w:after="0" w:line="240" w:lineRule="auto"/>
        <w:ind w:left="1440"/>
        <w:contextualSpacing/>
        <w:jc w:val="both"/>
        <w:rPr>
          <w:rFonts w:ascii="Trebuchet MS" w:hAnsi="Trebuchet MS" w:cstheme="majorHAnsi"/>
          <w:b/>
        </w:rPr>
      </w:pPr>
    </w:p>
    <w:p w:rsidR="00013880" w:rsidRPr="00013880" w:rsidRDefault="006F7632" w:rsidP="00980653">
      <w:pPr>
        <w:numPr>
          <w:ilvl w:val="0"/>
          <w:numId w:val="35"/>
        </w:numPr>
        <w:spacing w:before="0" w:after="0" w:line="240" w:lineRule="auto"/>
        <w:contextualSpacing/>
        <w:jc w:val="both"/>
        <w:rPr>
          <w:rFonts w:ascii="Trebuchet MS" w:hAnsi="Trebuchet MS" w:cstheme="majorHAnsi"/>
          <w:b/>
        </w:rPr>
      </w:pPr>
      <w:r>
        <w:rPr>
          <w:rFonts w:ascii="Trebuchet MS" w:hAnsi="Trebuchet MS" w:cstheme="majorHAnsi"/>
          <w:b/>
        </w:rPr>
        <w:t xml:space="preserve">  </w:t>
      </w:r>
      <w:r w:rsidR="005F5CAE">
        <w:rPr>
          <w:rFonts w:ascii="Trebuchet MS" w:hAnsi="Trebuchet MS" w:cstheme="majorHAnsi"/>
          <w:b/>
        </w:rPr>
        <w:t xml:space="preserve">  </w:t>
      </w:r>
      <w:r w:rsidR="00A90CC7" w:rsidRPr="00013880">
        <w:rPr>
          <w:rFonts w:ascii="Trebuchet MS" w:hAnsi="Trebuchet MS" w:cstheme="majorHAnsi"/>
          <w:b/>
        </w:rPr>
        <w:t xml:space="preserve"> Reappropriated Funds</w:t>
      </w:r>
      <w:r w:rsidR="00013880">
        <w:rPr>
          <w:rFonts w:ascii="Trebuchet MS" w:hAnsi="Trebuchet MS" w:cstheme="majorHAnsi"/>
          <w:b/>
        </w:rPr>
        <w:t xml:space="preserve"> (RF): </w:t>
      </w:r>
      <w:r w:rsidR="00013880">
        <w:rPr>
          <w:rFonts w:ascii="Trebuchet MS" w:hAnsi="Trebuchet MS" w:cstheme="majorHAnsi"/>
        </w:rPr>
        <w:t xml:space="preserve">Funds appropriated more than once in the same fiscal year </w:t>
      </w:r>
    </w:p>
    <w:p w:rsidR="00A90CC7" w:rsidRPr="00013880" w:rsidRDefault="005F5CAE" w:rsidP="005F5CAE">
      <w:pPr>
        <w:spacing w:before="0" w:after="0" w:line="240" w:lineRule="auto"/>
        <w:ind w:left="720" w:firstLine="360"/>
        <w:contextualSpacing/>
        <w:jc w:val="both"/>
        <w:rPr>
          <w:rFonts w:ascii="Trebuchet MS" w:hAnsi="Trebuchet MS" w:cstheme="majorHAnsi"/>
          <w:b/>
        </w:rPr>
      </w:pPr>
      <w:r>
        <w:rPr>
          <w:rFonts w:ascii="Trebuchet MS" w:hAnsi="Trebuchet MS" w:cstheme="majorHAnsi"/>
        </w:rPr>
        <w:t xml:space="preserve">     </w:t>
      </w:r>
      <w:r w:rsidR="00013880">
        <w:rPr>
          <w:rFonts w:ascii="Trebuchet MS" w:hAnsi="Trebuchet MS" w:cstheme="majorHAnsi"/>
        </w:rPr>
        <w:t>and typically transferred from one agency to another.</w:t>
      </w:r>
    </w:p>
    <w:p w:rsidR="00013880" w:rsidRPr="00013880" w:rsidRDefault="00013880" w:rsidP="00013880">
      <w:pPr>
        <w:spacing w:before="0" w:after="0" w:line="240" w:lineRule="auto"/>
        <w:contextualSpacing/>
        <w:jc w:val="both"/>
        <w:rPr>
          <w:rFonts w:ascii="Trebuchet MS" w:hAnsi="Trebuchet MS" w:cstheme="majorHAnsi"/>
          <w:b/>
        </w:rPr>
      </w:pPr>
    </w:p>
    <w:p w:rsidR="00013880" w:rsidRPr="00013880" w:rsidRDefault="006F7632" w:rsidP="00980653">
      <w:pPr>
        <w:numPr>
          <w:ilvl w:val="0"/>
          <w:numId w:val="35"/>
        </w:numPr>
        <w:spacing w:before="0" w:after="0" w:line="240" w:lineRule="auto"/>
        <w:contextualSpacing/>
        <w:jc w:val="both"/>
        <w:rPr>
          <w:rFonts w:ascii="Trebuchet MS" w:hAnsi="Trebuchet MS" w:cstheme="majorHAnsi"/>
          <w:b/>
        </w:rPr>
      </w:pPr>
      <w:r>
        <w:rPr>
          <w:rFonts w:ascii="Trebuchet MS" w:hAnsi="Trebuchet MS" w:cstheme="majorHAnsi"/>
          <w:b/>
        </w:rPr>
        <w:t xml:space="preserve"> </w:t>
      </w:r>
      <w:r w:rsidR="005F5CAE">
        <w:rPr>
          <w:rFonts w:ascii="Trebuchet MS" w:hAnsi="Trebuchet MS" w:cstheme="majorHAnsi"/>
          <w:b/>
        </w:rPr>
        <w:t xml:space="preserve">  </w:t>
      </w:r>
      <w:r>
        <w:rPr>
          <w:rFonts w:ascii="Trebuchet MS" w:hAnsi="Trebuchet MS" w:cstheme="majorHAnsi"/>
          <w:b/>
        </w:rPr>
        <w:t xml:space="preserve"> </w:t>
      </w:r>
      <w:r w:rsidR="00A90CC7" w:rsidRPr="00013880">
        <w:rPr>
          <w:rFonts w:ascii="Trebuchet MS" w:hAnsi="Trebuchet MS" w:cstheme="majorHAnsi"/>
          <w:b/>
        </w:rPr>
        <w:t xml:space="preserve"> Federal Funds</w:t>
      </w:r>
      <w:r w:rsidR="00013880" w:rsidRPr="00013880">
        <w:rPr>
          <w:rFonts w:ascii="Trebuchet MS" w:hAnsi="Trebuchet MS" w:cstheme="majorHAnsi"/>
          <w:b/>
        </w:rPr>
        <w:t xml:space="preserve"> (FF):</w:t>
      </w:r>
      <w:r w:rsidR="00013880">
        <w:rPr>
          <w:rFonts w:ascii="Trebuchet MS" w:hAnsi="Trebuchet MS" w:cstheme="majorHAnsi"/>
        </w:rPr>
        <w:t xml:space="preserve"> Funds received directly from the federal government; includes </w:t>
      </w:r>
    </w:p>
    <w:p w:rsidR="005F5CAE" w:rsidRDefault="00013880" w:rsidP="005F5CAE">
      <w:pPr>
        <w:spacing w:before="0" w:after="0" w:line="240" w:lineRule="auto"/>
        <w:ind w:left="1080" w:firstLine="300"/>
        <w:contextualSpacing/>
        <w:jc w:val="both"/>
        <w:rPr>
          <w:rFonts w:ascii="Trebuchet MS" w:hAnsi="Trebuchet MS" w:cstheme="majorHAnsi"/>
        </w:rPr>
      </w:pPr>
      <w:r>
        <w:rPr>
          <w:rFonts w:ascii="Trebuchet MS" w:hAnsi="Trebuchet MS" w:cstheme="majorHAnsi"/>
        </w:rPr>
        <w:t xml:space="preserve">categorical and block grants and not necessarily available for uses outside of those </w:t>
      </w:r>
      <w:r w:rsidR="005F5CAE">
        <w:rPr>
          <w:rFonts w:ascii="Trebuchet MS" w:hAnsi="Trebuchet MS" w:cstheme="majorHAnsi"/>
        </w:rPr>
        <w:t xml:space="preserve">     </w:t>
      </w:r>
    </w:p>
    <w:p w:rsidR="00A90CC7" w:rsidRPr="00013880" w:rsidRDefault="00013880" w:rsidP="005F5CAE">
      <w:pPr>
        <w:spacing w:before="0" w:after="0" w:line="240" w:lineRule="auto"/>
        <w:ind w:left="1080" w:firstLine="300"/>
        <w:contextualSpacing/>
        <w:jc w:val="both"/>
        <w:rPr>
          <w:rFonts w:ascii="Trebuchet MS" w:hAnsi="Trebuchet MS" w:cstheme="majorHAnsi"/>
          <w:b/>
        </w:rPr>
      </w:pPr>
      <w:r>
        <w:rPr>
          <w:rFonts w:ascii="Trebuchet MS" w:hAnsi="Trebuchet MS" w:cstheme="majorHAnsi"/>
        </w:rPr>
        <w:t xml:space="preserve">specified in the grant award. </w:t>
      </w:r>
    </w:p>
    <w:p w:rsidR="00A90CC7" w:rsidRDefault="00A90CC7" w:rsidP="00A90CC7">
      <w:pPr>
        <w:spacing w:before="0" w:after="0" w:line="240" w:lineRule="auto"/>
        <w:contextualSpacing/>
        <w:jc w:val="both"/>
        <w:rPr>
          <w:rFonts w:ascii="Trebuchet MS" w:hAnsi="Trebuchet MS" w:cstheme="majorHAnsi"/>
        </w:rPr>
      </w:pPr>
    </w:p>
    <w:p w:rsidR="00A90CC7" w:rsidRDefault="00A90CC7" w:rsidP="00A90CC7">
      <w:pPr>
        <w:spacing w:before="0" w:after="0" w:line="240" w:lineRule="auto"/>
        <w:ind w:left="720"/>
        <w:contextualSpacing/>
        <w:jc w:val="both"/>
        <w:rPr>
          <w:rFonts w:ascii="Trebuchet MS" w:hAnsi="Trebuchet MS" w:cstheme="majorHAnsi"/>
          <w:b/>
        </w:rPr>
      </w:pPr>
      <w:r>
        <w:rPr>
          <w:rFonts w:ascii="Trebuchet MS" w:hAnsi="Trebuchet MS" w:cstheme="majorHAnsi"/>
          <w:b/>
        </w:rPr>
        <w:t>SUPPLEMENTAL PROJECT REQUESTS</w:t>
      </w:r>
    </w:p>
    <w:p w:rsidR="00E5380F" w:rsidRDefault="00E5380F" w:rsidP="00A90CC7">
      <w:pPr>
        <w:spacing w:before="0" w:after="0" w:line="240" w:lineRule="auto"/>
        <w:ind w:left="720"/>
        <w:contextualSpacing/>
        <w:jc w:val="both"/>
        <w:rPr>
          <w:rFonts w:ascii="Trebuchet MS" w:hAnsi="Trebuchet MS" w:cstheme="majorHAnsi"/>
        </w:rPr>
      </w:pPr>
    </w:p>
    <w:p w:rsidR="00E5380F" w:rsidRDefault="00E5380F" w:rsidP="00A90CC7">
      <w:pPr>
        <w:spacing w:before="0" w:after="0" w:line="240" w:lineRule="auto"/>
        <w:ind w:left="720"/>
        <w:contextualSpacing/>
        <w:jc w:val="both"/>
        <w:rPr>
          <w:rFonts w:ascii="Trebuchet MS" w:hAnsi="Trebuchet MS" w:cstheme="majorHAnsi"/>
        </w:rPr>
      </w:pPr>
      <w:r>
        <w:rPr>
          <w:rFonts w:ascii="Trebuchet MS" w:hAnsi="Trebuchet MS" w:cstheme="majorHAnsi"/>
        </w:rPr>
        <w:t>Supplemental project requests</w:t>
      </w:r>
      <w:r w:rsidR="00624828">
        <w:rPr>
          <w:rFonts w:ascii="Trebuchet MS" w:hAnsi="Trebuchet MS" w:cstheme="majorHAnsi"/>
        </w:rPr>
        <w:t>, for the purposes of these instructions, are limited to existing previously appropriated projects, funded in prior fiscal years</w:t>
      </w:r>
      <w:r>
        <w:rPr>
          <w:rFonts w:ascii="Trebuchet MS" w:hAnsi="Trebuchet MS" w:cstheme="majorHAnsi"/>
        </w:rPr>
        <w:t>, regardless of funding source.</w:t>
      </w:r>
      <w:r w:rsidR="00624828">
        <w:rPr>
          <w:rFonts w:ascii="Trebuchet MS" w:hAnsi="Trebuchet MS" w:cstheme="majorHAnsi"/>
        </w:rPr>
        <w:t xml:space="preserve"> Requests are limited to certain circumstance.</w:t>
      </w:r>
      <w:r>
        <w:rPr>
          <w:rFonts w:ascii="Trebuchet MS" w:hAnsi="Trebuchet MS" w:cstheme="majorHAnsi"/>
        </w:rPr>
        <w:t xml:space="preserve"> The purpose of a supplemental capital construction/capital renewal request is to provide a method for adjusting previous year(s) appropriations or to use funds realized in a prior fiscal year. In rare cases, supplemental requests (1331 Emergency Supplementals) are used to make funds available earlier than the Long Bill would allow. </w:t>
      </w:r>
    </w:p>
    <w:p w:rsidR="00E5380F" w:rsidRDefault="00E5380F" w:rsidP="00A90CC7">
      <w:pPr>
        <w:spacing w:before="0" w:after="0" w:line="240" w:lineRule="auto"/>
        <w:ind w:left="720"/>
        <w:contextualSpacing/>
        <w:jc w:val="both"/>
        <w:rPr>
          <w:rFonts w:ascii="Trebuchet MS" w:hAnsi="Trebuchet MS" w:cstheme="majorHAnsi"/>
        </w:rPr>
      </w:pPr>
    </w:p>
    <w:p w:rsidR="00E5380F" w:rsidRDefault="006F7632" w:rsidP="00980653">
      <w:pPr>
        <w:pStyle w:val="ListParagraph"/>
        <w:numPr>
          <w:ilvl w:val="0"/>
          <w:numId w:val="40"/>
        </w:numPr>
        <w:spacing w:before="0" w:after="0" w:line="240" w:lineRule="auto"/>
        <w:jc w:val="both"/>
        <w:rPr>
          <w:rFonts w:ascii="Trebuchet MS" w:hAnsi="Trebuchet MS" w:cstheme="majorHAnsi"/>
        </w:rPr>
      </w:pPr>
      <w:r>
        <w:rPr>
          <w:rFonts w:ascii="Trebuchet MS" w:hAnsi="Trebuchet MS" w:cstheme="majorHAnsi"/>
        </w:rPr>
        <w:t xml:space="preserve">  </w:t>
      </w:r>
      <w:r w:rsidR="005F5CAE">
        <w:rPr>
          <w:rFonts w:ascii="Trebuchet MS" w:hAnsi="Trebuchet MS" w:cstheme="majorHAnsi"/>
        </w:rPr>
        <w:t xml:space="preserve">  </w:t>
      </w:r>
      <w:r w:rsidR="00E5380F">
        <w:rPr>
          <w:rFonts w:ascii="Trebuchet MS" w:hAnsi="Trebuchet MS" w:cstheme="majorHAnsi"/>
          <w:b/>
        </w:rPr>
        <w:t>Criteria:</w:t>
      </w:r>
      <w:r w:rsidR="00E5380F">
        <w:rPr>
          <w:rFonts w:ascii="Trebuchet MS" w:hAnsi="Trebuchet MS" w:cstheme="majorHAnsi"/>
        </w:rPr>
        <w:t xml:space="preserve"> </w:t>
      </w:r>
      <w:r w:rsidR="00E5380F" w:rsidRPr="00E5380F">
        <w:rPr>
          <w:rFonts w:ascii="Trebuchet MS" w:hAnsi="Trebuchet MS" w:cstheme="majorHAnsi"/>
        </w:rPr>
        <w:t xml:space="preserve">In the past, the Joint Budget Committee (JBC) has directed that supplemental </w:t>
      </w:r>
    </w:p>
    <w:p w:rsidR="00E5380F" w:rsidRPr="00E5380F" w:rsidRDefault="006F7632" w:rsidP="00E5380F">
      <w:pPr>
        <w:spacing w:before="0" w:after="0" w:line="240" w:lineRule="auto"/>
        <w:ind w:left="720" w:firstLine="360"/>
        <w:jc w:val="both"/>
        <w:rPr>
          <w:rFonts w:ascii="Trebuchet MS" w:hAnsi="Trebuchet MS" w:cstheme="majorHAnsi"/>
        </w:rPr>
      </w:pPr>
      <w:r>
        <w:rPr>
          <w:rFonts w:ascii="Trebuchet MS" w:hAnsi="Trebuchet MS" w:cstheme="majorHAnsi"/>
        </w:rPr>
        <w:t xml:space="preserve">  </w:t>
      </w:r>
      <w:r w:rsidR="005F5CAE">
        <w:rPr>
          <w:rFonts w:ascii="Trebuchet MS" w:hAnsi="Trebuchet MS" w:cstheme="majorHAnsi"/>
        </w:rPr>
        <w:t xml:space="preserve"> </w:t>
      </w:r>
      <w:r w:rsidR="00E5380F">
        <w:rPr>
          <w:rFonts w:ascii="Trebuchet MS" w:hAnsi="Trebuchet MS" w:cstheme="majorHAnsi"/>
        </w:rPr>
        <w:t xml:space="preserve"> </w:t>
      </w:r>
      <w:r w:rsidR="00E5380F" w:rsidRPr="00E5380F">
        <w:rPr>
          <w:rFonts w:ascii="Trebuchet MS" w:hAnsi="Trebuchet MS" w:cstheme="majorHAnsi"/>
        </w:rPr>
        <w:t>requests be based on one of the following criteria:</w:t>
      </w:r>
    </w:p>
    <w:p w:rsidR="00E5380F" w:rsidRDefault="00E5380F" w:rsidP="00E5380F">
      <w:pPr>
        <w:spacing w:before="0" w:after="0" w:line="240" w:lineRule="auto"/>
        <w:jc w:val="both"/>
        <w:rPr>
          <w:rFonts w:ascii="Trebuchet MS" w:hAnsi="Trebuchet MS" w:cstheme="majorHAnsi"/>
        </w:rPr>
      </w:pPr>
    </w:p>
    <w:p w:rsidR="00E5380F" w:rsidRDefault="00E5380F" w:rsidP="00980653">
      <w:pPr>
        <w:pStyle w:val="ListParagraph"/>
        <w:numPr>
          <w:ilvl w:val="0"/>
          <w:numId w:val="41"/>
        </w:numPr>
        <w:spacing w:before="0" w:after="0" w:line="240" w:lineRule="auto"/>
        <w:jc w:val="both"/>
        <w:rPr>
          <w:rFonts w:ascii="Trebuchet MS" w:hAnsi="Trebuchet MS" w:cstheme="majorHAnsi"/>
        </w:rPr>
      </w:pPr>
      <w:r w:rsidRPr="00E5380F">
        <w:rPr>
          <w:rFonts w:ascii="Trebuchet MS" w:hAnsi="Trebuchet MS" w:cstheme="majorHAnsi"/>
        </w:rPr>
        <w:t>An emergency or result of natural disaster</w:t>
      </w:r>
    </w:p>
    <w:p w:rsidR="00E5380F" w:rsidRDefault="00E5380F" w:rsidP="00980653">
      <w:pPr>
        <w:pStyle w:val="ListParagraph"/>
        <w:numPr>
          <w:ilvl w:val="0"/>
          <w:numId w:val="41"/>
        </w:numPr>
        <w:spacing w:before="0" w:after="0" w:line="240" w:lineRule="auto"/>
        <w:jc w:val="both"/>
        <w:rPr>
          <w:rFonts w:ascii="Trebuchet MS" w:hAnsi="Trebuchet MS" w:cstheme="majorHAnsi"/>
        </w:rPr>
      </w:pPr>
      <w:r w:rsidRPr="00E5380F">
        <w:rPr>
          <w:rFonts w:ascii="Trebuchet MS" w:hAnsi="Trebuchet MS" w:cstheme="majorHAnsi"/>
        </w:rPr>
        <w:t>technical error in calculating the original appropriation</w:t>
      </w:r>
    </w:p>
    <w:p w:rsidR="00E5380F" w:rsidRDefault="00E5380F" w:rsidP="00980653">
      <w:pPr>
        <w:pStyle w:val="ListParagraph"/>
        <w:numPr>
          <w:ilvl w:val="0"/>
          <w:numId w:val="41"/>
        </w:numPr>
        <w:spacing w:before="0" w:after="0" w:line="240" w:lineRule="auto"/>
        <w:jc w:val="both"/>
        <w:rPr>
          <w:rFonts w:ascii="Trebuchet MS" w:hAnsi="Trebuchet MS" w:cstheme="majorHAnsi"/>
        </w:rPr>
      </w:pPr>
      <w:r w:rsidRPr="00E5380F">
        <w:rPr>
          <w:rFonts w:ascii="Trebuchet MS" w:hAnsi="Trebuchet MS" w:cstheme="majorHAnsi"/>
        </w:rPr>
        <w:t>Data which was not available when the original appropriation was made, and/or</w:t>
      </w:r>
    </w:p>
    <w:p w:rsidR="00E5380F" w:rsidRPr="00E5380F" w:rsidRDefault="00E5380F" w:rsidP="00980653">
      <w:pPr>
        <w:pStyle w:val="ListParagraph"/>
        <w:numPr>
          <w:ilvl w:val="0"/>
          <w:numId w:val="41"/>
        </w:numPr>
        <w:spacing w:before="0" w:after="0" w:line="240" w:lineRule="auto"/>
        <w:jc w:val="both"/>
        <w:rPr>
          <w:rFonts w:ascii="Trebuchet MS" w:hAnsi="Trebuchet MS" w:cstheme="majorHAnsi"/>
        </w:rPr>
      </w:pPr>
      <w:r w:rsidRPr="00E5380F">
        <w:rPr>
          <w:rFonts w:ascii="Trebuchet MS" w:hAnsi="Trebuchet MS" w:cstheme="majorHAnsi"/>
        </w:rPr>
        <w:t>An unforeseen contingency, such as a significant workload change.</w:t>
      </w:r>
    </w:p>
    <w:p w:rsidR="00E5380F" w:rsidRPr="00E5380F" w:rsidRDefault="00E5380F" w:rsidP="00E5380F">
      <w:pPr>
        <w:spacing w:before="0" w:after="0" w:line="240" w:lineRule="auto"/>
        <w:jc w:val="both"/>
        <w:rPr>
          <w:rFonts w:ascii="Trebuchet MS" w:hAnsi="Trebuchet MS" w:cstheme="majorHAnsi"/>
        </w:rPr>
      </w:pPr>
    </w:p>
    <w:p w:rsidR="00E5380F" w:rsidRPr="00E5380F" w:rsidRDefault="006F7632" w:rsidP="00980653">
      <w:pPr>
        <w:pStyle w:val="ListParagraph"/>
        <w:numPr>
          <w:ilvl w:val="0"/>
          <w:numId w:val="40"/>
        </w:numPr>
        <w:spacing w:before="0" w:after="0" w:line="240" w:lineRule="auto"/>
        <w:jc w:val="both"/>
        <w:rPr>
          <w:rFonts w:ascii="Trebuchet MS" w:hAnsi="Trebuchet MS" w:cstheme="majorHAnsi"/>
        </w:rPr>
      </w:pPr>
      <w:r>
        <w:rPr>
          <w:rFonts w:ascii="Trebuchet MS" w:hAnsi="Trebuchet MS" w:cstheme="majorHAnsi"/>
        </w:rPr>
        <w:t xml:space="preserve">  </w:t>
      </w:r>
      <w:r w:rsidR="00E5380F">
        <w:rPr>
          <w:rFonts w:ascii="Trebuchet MS" w:hAnsi="Trebuchet MS" w:cstheme="majorHAnsi"/>
        </w:rPr>
        <w:t xml:space="preserve"> </w:t>
      </w:r>
      <w:r w:rsidR="005F5CAE">
        <w:rPr>
          <w:rFonts w:ascii="Trebuchet MS" w:hAnsi="Trebuchet MS" w:cstheme="majorHAnsi"/>
        </w:rPr>
        <w:t xml:space="preserve">  </w:t>
      </w:r>
      <w:r w:rsidR="00E5380F">
        <w:rPr>
          <w:rFonts w:ascii="Trebuchet MS" w:hAnsi="Trebuchet MS" w:cstheme="majorHAnsi"/>
          <w:b/>
        </w:rPr>
        <w:t>Types</w:t>
      </w:r>
    </w:p>
    <w:p w:rsidR="00E5380F" w:rsidRDefault="00E5380F" w:rsidP="00E5380F">
      <w:pPr>
        <w:spacing w:before="0" w:after="0" w:line="240" w:lineRule="auto"/>
        <w:ind w:left="1080" w:firstLine="360"/>
        <w:jc w:val="both"/>
        <w:rPr>
          <w:rFonts w:ascii="Trebuchet MS" w:hAnsi="Trebuchet MS" w:cstheme="majorHAnsi"/>
        </w:rPr>
      </w:pPr>
    </w:p>
    <w:p w:rsidR="00E5380F" w:rsidRPr="00CE0A08" w:rsidRDefault="00C837EC" w:rsidP="00980653">
      <w:pPr>
        <w:pStyle w:val="ListParagraph"/>
        <w:numPr>
          <w:ilvl w:val="0"/>
          <w:numId w:val="42"/>
        </w:numPr>
        <w:spacing w:before="0" w:after="0" w:line="240" w:lineRule="auto"/>
        <w:jc w:val="both"/>
        <w:rPr>
          <w:rFonts w:ascii="Trebuchet MS" w:hAnsi="Trebuchet MS" w:cstheme="majorHAnsi"/>
        </w:rPr>
      </w:pPr>
      <w:r w:rsidRPr="00D31891">
        <w:rPr>
          <w:rFonts w:ascii="Trebuchet MS" w:hAnsi="Trebuchet MS" w:cstheme="majorHAnsi"/>
          <w:b/>
        </w:rPr>
        <w:t xml:space="preserve">Regular </w:t>
      </w:r>
      <w:r w:rsidR="00E5380F" w:rsidRPr="00D31891">
        <w:rPr>
          <w:rFonts w:ascii="Trebuchet MS" w:hAnsi="Trebuchet MS" w:cstheme="majorHAnsi"/>
          <w:b/>
        </w:rPr>
        <w:t>Supplemental Requests</w:t>
      </w:r>
      <w:r w:rsidR="00E5380F">
        <w:rPr>
          <w:rFonts w:ascii="Trebuchet MS" w:hAnsi="Trebuchet MS" w:cstheme="majorHAnsi"/>
        </w:rPr>
        <w:t xml:space="preserve">: Used to add funds, reduce funds, change the approved scope of a project or source of funding, extend the amount of time an agency </w:t>
      </w:r>
      <w:proofErr w:type="gramStart"/>
      <w:r w:rsidR="00E5380F">
        <w:rPr>
          <w:rFonts w:ascii="Trebuchet MS" w:hAnsi="Trebuchet MS" w:cstheme="majorHAnsi"/>
        </w:rPr>
        <w:t>has to</w:t>
      </w:r>
      <w:proofErr w:type="gramEnd"/>
      <w:r w:rsidR="00E5380F">
        <w:rPr>
          <w:rFonts w:ascii="Trebuchet MS" w:hAnsi="Trebuchet MS" w:cstheme="majorHAnsi"/>
        </w:rPr>
        <w:t xml:space="preserve"> spend and appropriation, or to make other technical corrections</w:t>
      </w:r>
      <w:r>
        <w:rPr>
          <w:rFonts w:ascii="Trebuchet MS" w:hAnsi="Trebuchet MS" w:cstheme="majorHAnsi"/>
        </w:rPr>
        <w:t xml:space="preserve">. Regular supplemental requests for </w:t>
      </w:r>
      <w:r w:rsidRPr="00C837EC">
        <w:rPr>
          <w:rFonts w:ascii="Trebuchet MS" w:hAnsi="Trebuchet MS" w:cstheme="majorHAnsi"/>
          <w:u w:val="single"/>
        </w:rPr>
        <w:t>capital construction</w:t>
      </w:r>
      <w:r w:rsidR="0054476B">
        <w:rPr>
          <w:rFonts w:ascii="Trebuchet MS" w:hAnsi="Trebuchet MS" w:cstheme="majorHAnsi"/>
          <w:u w:val="single"/>
        </w:rPr>
        <w:t xml:space="preserve"> or IT</w:t>
      </w:r>
      <w:r>
        <w:rPr>
          <w:rFonts w:ascii="Trebuchet MS" w:hAnsi="Trebuchet MS" w:cstheme="majorHAnsi"/>
        </w:rPr>
        <w:t xml:space="preserve"> are due to CDHE with a copy to OSPB. If approved, requests are forwarded to the CDC, JBC and OSPB in November. </w:t>
      </w:r>
      <w:r w:rsidRPr="00CE0A08">
        <w:rPr>
          <w:rFonts w:ascii="Trebuchet MS" w:hAnsi="Trebuchet MS" w:cstheme="majorHAnsi"/>
        </w:rPr>
        <w:t xml:space="preserve">Regular supplemental requests for </w:t>
      </w:r>
      <w:r w:rsidRPr="00CE0A08">
        <w:rPr>
          <w:rFonts w:ascii="Trebuchet MS" w:hAnsi="Trebuchet MS" w:cstheme="majorHAnsi"/>
          <w:u w:val="single"/>
        </w:rPr>
        <w:t>capital renewal</w:t>
      </w:r>
      <w:r w:rsidRPr="00CE0A08">
        <w:rPr>
          <w:rFonts w:ascii="Trebuchet MS" w:hAnsi="Trebuchet MS" w:cstheme="majorHAnsi"/>
        </w:rPr>
        <w:t xml:space="preserve"> projects must be submitted directly to the Office of the </w:t>
      </w:r>
      <w:r w:rsidR="00777333" w:rsidRPr="00CE0A08">
        <w:rPr>
          <w:rFonts w:ascii="Trebuchet MS" w:hAnsi="Trebuchet MS" w:cstheme="majorHAnsi"/>
        </w:rPr>
        <w:t>State</w:t>
      </w:r>
      <w:r w:rsidRPr="00CE0A08">
        <w:rPr>
          <w:rFonts w:ascii="Trebuchet MS" w:hAnsi="Trebuchet MS" w:cstheme="majorHAnsi"/>
        </w:rPr>
        <w:t xml:space="preserve"> Architect (OSA) with copies to CDHE. </w:t>
      </w:r>
    </w:p>
    <w:p w:rsidR="00CF3C6C" w:rsidRDefault="00CF3C6C" w:rsidP="00CF3C6C">
      <w:pPr>
        <w:pStyle w:val="ListParagraph"/>
        <w:spacing w:before="0" w:after="0" w:line="240" w:lineRule="auto"/>
        <w:ind w:left="2160"/>
        <w:jc w:val="both"/>
        <w:rPr>
          <w:rFonts w:ascii="Trebuchet MS" w:hAnsi="Trebuchet MS" w:cstheme="majorHAnsi"/>
        </w:rPr>
      </w:pPr>
    </w:p>
    <w:p w:rsidR="00C837EC" w:rsidRDefault="00C837EC" w:rsidP="00980653">
      <w:pPr>
        <w:pStyle w:val="ListParagraph"/>
        <w:numPr>
          <w:ilvl w:val="0"/>
          <w:numId w:val="42"/>
        </w:numPr>
        <w:spacing w:before="0" w:after="0" w:line="240" w:lineRule="auto"/>
        <w:jc w:val="both"/>
        <w:rPr>
          <w:rFonts w:ascii="Trebuchet MS" w:hAnsi="Trebuchet MS" w:cstheme="majorHAnsi"/>
        </w:rPr>
      </w:pPr>
      <w:r w:rsidRPr="00D31891">
        <w:rPr>
          <w:rFonts w:ascii="Trebuchet MS" w:hAnsi="Trebuchet MS" w:cstheme="majorHAnsi"/>
          <w:b/>
        </w:rPr>
        <w:t>1331 Emergency Supplemental Requests</w:t>
      </w:r>
      <w:r>
        <w:rPr>
          <w:rFonts w:ascii="Trebuchet MS" w:hAnsi="Trebuchet MS" w:cstheme="majorHAnsi"/>
        </w:rPr>
        <w:t xml:space="preserve">: Limited to emergency situations that require legislative action during an interim between legislative sessions. 1331 emergency supplemental requests are allowed under the provisions of HB 98-1331. The HB 98-1331 process has been used to address both emergency issues as well as to correct technical errors. This process should be used to address those issues that cannot wait to be addressed through the regular supplemental process. For 1331 emergency supplementals, the CDC and JBC can direct the </w:t>
      </w:r>
      <w:r w:rsidR="00777333">
        <w:rPr>
          <w:rFonts w:ascii="Trebuchet MS" w:hAnsi="Trebuchet MS" w:cstheme="majorHAnsi"/>
        </w:rPr>
        <w:t>State</w:t>
      </w:r>
      <w:r>
        <w:rPr>
          <w:rFonts w:ascii="Trebuchet MS" w:hAnsi="Trebuchet MS" w:cstheme="majorHAnsi"/>
        </w:rPr>
        <w:t xml:space="preserve"> Controller to issue capital construction spending authority without the passage of a bill. If approved by the JBC, these requests require subsequent approval by the General Assembly in the next legislative session</w:t>
      </w:r>
    </w:p>
    <w:p w:rsidR="00C837EC" w:rsidRDefault="00C837EC" w:rsidP="00C837EC">
      <w:pPr>
        <w:spacing w:before="0" w:after="0" w:line="240" w:lineRule="auto"/>
        <w:ind w:left="1800"/>
        <w:jc w:val="both"/>
        <w:rPr>
          <w:rFonts w:ascii="Trebuchet MS" w:hAnsi="Trebuchet MS" w:cstheme="majorHAnsi"/>
        </w:rPr>
      </w:pPr>
    </w:p>
    <w:p w:rsidR="00CF3C6C" w:rsidRDefault="00C837EC" w:rsidP="00CF3C6C">
      <w:pPr>
        <w:spacing w:before="0" w:after="0" w:line="240" w:lineRule="auto"/>
        <w:ind w:left="2160"/>
        <w:jc w:val="both"/>
        <w:rPr>
          <w:rFonts w:ascii="Trebuchet MS" w:hAnsi="Trebuchet MS" w:cstheme="majorHAnsi"/>
          <w:b/>
        </w:rPr>
      </w:pPr>
      <w:r>
        <w:rPr>
          <w:rFonts w:ascii="Trebuchet MS" w:hAnsi="Trebuchet MS" w:cstheme="majorHAnsi"/>
        </w:rPr>
        <w:t xml:space="preserve">1331 Emergency Supplemental requests </w:t>
      </w:r>
      <w:r w:rsidR="0054476B">
        <w:rPr>
          <w:rFonts w:ascii="Trebuchet MS" w:hAnsi="Trebuchet MS" w:cstheme="majorHAnsi"/>
        </w:rPr>
        <w:t xml:space="preserve">for </w:t>
      </w:r>
      <w:r w:rsidR="0054476B">
        <w:rPr>
          <w:rFonts w:ascii="Trebuchet MS" w:hAnsi="Trebuchet MS" w:cstheme="majorHAnsi"/>
          <w:u w:val="single"/>
        </w:rPr>
        <w:t xml:space="preserve">capital </w:t>
      </w:r>
      <w:r w:rsidR="0054476B" w:rsidRPr="0054476B">
        <w:rPr>
          <w:rFonts w:ascii="Trebuchet MS" w:hAnsi="Trebuchet MS" w:cstheme="majorHAnsi"/>
          <w:u w:val="single"/>
        </w:rPr>
        <w:t>construction</w:t>
      </w:r>
      <w:r w:rsidR="0054476B">
        <w:rPr>
          <w:rFonts w:ascii="Trebuchet MS" w:hAnsi="Trebuchet MS" w:cstheme="majorHAnsi"/>
          <w:u w:val="single"/>
        </w:rPr>
        <w:t xml:space="preserve"> or IT</w:t>
      </w:r>
      <w:r w:rsidR="0054476B">
        <w:rPr>
          <w:rFonts w:ascii="Trebuchet MS" w:hAnsi="Trebuchet MS" w:cstheme="majorHAnsi"/>
        </w:rPr>
        <w:t xml:space="preserve"> </w:t>
      </w:r>
      <w:r w:rsidRPr="0054476B">
        <w:rPr>
          <w:rFonts w:ascii="Trebuchet MS" w:hAnsi="Trebuchet MS" w:cstheme="majorHAnsi"/>
        </w:rPr>
        <w:t>shall</w:t>
      </w:r>
      <w:r>
        <w:rPr>
          <w:rFonts w:ascii="Trebuchet MS" w:hAnsi="Trebuchet MS" w:cstheme="majorHAnsi"/>
        </w:rPr>
        <w:t xml:space="preserve"> be submitted to CDHE and copied to OSPB any time during the interim between </w:t>
      </w:r>
      <w:r>
        <w:rPr>
          <w:rFonts w:ascii="Trebuchet MS" w:hAnsi="Trebuchet MS" w:cstheme="majorHAnsi"/>
        </w:rPr>
        <w:lastRenderedPageBreak/>
        <w:t xml:space="preserve">legislative sessions. Institutions must obtain approval from CDHE and OSPB before emergency supplemental requests are forwarded to the CDC. </w:t>
      </w:r>
      <w:r w:rsidRPr="00CE0A08">
        <w:rPr>
          <w:rFonts w:ascii="Trebuchet MS" w:hAnsi="Trebuchet MS" w:cstheme="majorHAnsi"/>
        </w:rPr>
        <w:t xml:space="preserve">1331 Emergency Supplemental requests for </w:t>
      </w:r>
      <w:r w:rsidRPr="00CE0A08">
        <w:rPr>
          <w:rFonts w:ascii="Trebuchet MS" w:hAnsi="Trebuchet MS" w:cstheme="majorHAnsi"/>
          <w:u w:val="single"/>
        </w:rPr>
        <w:t>capital renewal</w:t>
      </w:r>
      <w:r w:rsidRPr="00CE0A08">
        <w:rPr>
          <w:rFonts w:ascii="Trebuchet MS" w:hAnsi="Trebuchet MS" w:cstheme="majorHAnsi"/>
        </w:rPr>
        <w:t xml:space="preserve"> projects must be submitted directly to OSA with copies to CDHE.</w:t>
      </w:r>
    </w:p>
    <w:p w:rsidR="00CF3C6C" w:rsidRDefault="00CF3C6C" w:rsidP="00CF3C6C">
      <w:pPr>
        <w:spacing w:before="0" w:after="0" w:line="240" w:lineRule="auto"/>
        <w:ind w:left="2160"/>
        <w:jc w:val="both"/>
        <w:rPr>
          <w:rFonts w:ascii="Trebuchet MS" w:hAnsi="Trebuchet MS" w:cstheme="majorHAnsi"/>
        </w:rPr>
      </w:pPr>
    </w:p>
    <w:p w:rsidR="00E5380F" w:rsidRPr="00FA215F" w:rsidRDefault="00CF3C6C" w:rsidP="00E5380F">
      <w:pPr>
        <w:pStyle w:val="ListParagraph"/>
        <w:numPr>
          <w:ilvl w:val="0"/>
          <w:numId w:val="42"/>
        </w:numPr>
        <w:spacing w:before="0" w:after="0" w:line="240" w:lineRule="auto"/>
        <w:jc w:val="both"/>
        <w:rPr>
          <w:rFonts w:ascii="Trebuchet MS" w:hAnsi="Trebuchet MS" w:cstheme="majorHAnsi"/>
        </w:rPr>
      </w:pPr>
      <w:r w:rsidRPr="00CE0A08">
        <w:rPr>
          <w:rFonts w:ascii="Trebuchet MS" w:hAnsi="Trebuchet MS" w:cstheme="majorHAnsi"/>
          <w:b/>
        </w:rPr>
        <w:t>Nonmonetary Supplemental Requests</w:t>
      </w:r>
      <w:r>
        <w:rPr>
          <w:rFonts w:ascii="Trebuchet MS" w:hAnsi="Trebuchet MS" w:cstheme="majorHAnsi"/>
        </w:rPr>
        <w:t>:</w:t>
      </w:r>
      <w:r w:rsidR="00CE0A08">
        <w:rPr>
          <w:rFonts w:ascii="Trebuchet MS" w:hAnsi="Trebuchet MS" w:cstheme="majorHAnsi"/>
        </w:rPr>
        <w:t xml:space="preserve"> Used to make nonmonetary adjustments such as an extension of time for completion or a scope change. Per C.R.S. 24-75-1115, the change must be required for the timely continuation of the project and must be due to unforeseen circumstances arising while the general assembly is not meeting in regular or special session. Institutions must obtain approval from CDHE and OSPB before nonmonetary supplemental requests</w:t>
      </w:r>
      <w:r w:rsidR="0054476B">
        <w:rPr>
          <w:rFonts w:ascii="Trebuchet MS" w:hAnsi="Trebuchet MS" w:cstheme="majorHAnsi"/>
        </w:rPr>
        <w:t xml:space="preserve"> for </w:t>
      </w:r>
      <w:r w:rsidR="0054476B">
        <w:rPr>
          <w:rFonts w:ascii="Trebuchet MS" w:hAnsi="Trebuchet MS" w:cstheme="majorHAnsi"/>
          <w:u w:val="single"/>
        </w:rPr>
        <w:t>capital construction or IT</w:t>
      </w:r>
      <w:r w:rsidR="00CE0A08">
        <w:rPr>
          <w:rFonts w:ascii="Trebuchet MS" w:hAnsi="Trebuchet MS" w:cstheme="majorHAnsi"/>
        </w:rPr>
        <w:t xml:space="preserve"> are forwarded to the CDC. Nonmonetary requests for </w:t>
      </w:r>
      <w:r w:rsidR="00CE0A08">
        <w:rPr>
          <w:rFonts w:ascii="Trebuchet MS" w:hAnsi="Trebuchet MS" w:cstheme="majorHAnsi"/>
          <w:u w:val="single"/>
        </w:rPr>
        <w:t>capital renewal</w:t>
      </w:r>
      <w:r w:rsidR="00CE0A08">
        <w:rPr>
          <w:rFonts w:ascii="Trebuchet MS" w:hAnsi="Trebuchet MS" w:cstheme="majorHAnsi"/>
        </w:rPr>
        <w:t xml:space="preserve"> projects must be submitted directly to OSA with copies to CDHE. </w:t>
      </w:r>
    </w:p>
    <w:p w:rsidR="00A90CC7" w:rsidRDefault="00A90CC7" w:rsidP="00A90CC7">
      <w:pPr>
        <w:spacing w:before="0" w:after="0" w:line="240" w:lineRule="auto"/>
        <w:ind w:left="720"/>
        <w:contextualSpacing/>
        <w:jc w:val="both"/>
        <w:rPr>
          <w:rFonts w:ascii="Trebuchet MS" w:hAnsi="Trebuchet MS" w:cstheme="majorHAnsi"/>
          <w:b/>
        </w:rPr>
      </w:pPr>
    </w:p>
    <w:p w:rsidR="00592A94" w:rsidRDefault="00592A94" w:rsidP="00A90CC7">
      <w:pPr>
        <w:spacing w:before="0" w:after="0" w:line="240" w:lineRule="auto"/>
        <w:ind w:left="720"/>
        <w:contextualSpacing/>
        <w:jc w:val="both"/>
        <w:rPr>
          <w:rFonts w:ascii="Trebuchet MS" w:hAnsi="Trebuchet MS" w:cstheme="majorHAnsi"/>
          <w:b/>
        </w:rPr>
      </w:pPr>
    </w:p>
    <w:p w:rsidR="00A90CC7" w:rsidRDefault="00A90CC7" w:rsidP="00A90CC7">
      <w:pPr>
        <w:spacing w:before="0" w:after="0" w:line="240" w:lineRule="auto"/>
        <w:ind w:left="720"/>
        <w:contextualSpacing/>
        <w:jc w:val="both"/>
        <w:rPr>
          <w:rFonts w:ascii="Trebuchet MS" w:hAnsi="Trebuchet MS" w:cstheme="majorHAnsi"/>
          <w:b/>
        </w:rPr>
      </w:pPr>
      <w:r>
        <w:rPr>
          <w:rFonts w:ascii="Trebuchet MS" w:hAnsi="Trebuchet MS" w:cstheme="majorHAnsi"/>
          <w:b/>
        </w:rPr>
        <w:t>REAL PROPERTY</w:t>
      </w:r>
    </w:p>
    <w:p w:rsidR="00275961" w:rsidRDefault="00275961" w:rsidP="00A90CC7">
      <w:pPr>
        <w:spacing w:before="0" w:after="0" w:line="240" w:lineRule="auto"/>
        <w:ind w:left="720"/>
        <w:contextualSpacing/>
        <w:jc w:val="both"/>
        <w:rPr>
          <w:rFonts w:ascii="Trebuchet MS" w:hAnsi="Trebuchet MS" w:cstheme="majorHAnsi"/>
          <w:b/>
        </w:rPr>
      </w:pPr>
    </w:p>
    <w:p w:rsidR="00275961" w:rsidRDefault="00275961" w:rsidP="00A90CC7">
      <w:pPr>
        <w:spacing w:before="0" w:after="0" w:line="240" w:lineRule="auto"/>
        <w:ind w:left="720"/>
        <w:contextualSpacing/>
        <w:jc w:val="both"/>
        <w:rPr>
          <w:rFonts w:ascii="Trebuchet MS" w:hAnsi="Trebuchet MS" w:cstheme="majorHAnsi"/>
        </w:rPr>
      </w:pPr>
      <w:r>
        <w:rPr>
          <w:rFonts w:ascii="Trebuchet MS" w:hAnsi="Trebuchet MS" w:cstheme="majorHAnsi"/>
        </w:rPr>
        <w:t xml:space="preserve">Real property indicates a facility, </w:t>
      </w:r>
      <w:r w:rsidR="00777333">
        <w:rPr>
          <w:rFonts w:ascii="Trebuchet MS" w:hAnsi="Trebuchet MS" w:cstheme="majorHAnsi"/>
        </w:rPr>
        <w:t>State</w:t>
      </w:r>
      <w:r>
        <w:rPr>
          <w:rFonts w:ascii="Trebuchet MS" w:hAnsi="Trebuchet MS" w:cstheme="majorHAnsi"/>
        </w:rPr>
        <w:t xml:space="preserve">-owned ground around a facility, a campus of more than one facility and the grounds around such facilities, </w:t>
      </w:r>
      <w:r w:rsidR="00777333">
        <w:rPr>
          <w:rFonts w:ascii="Trebuchet MS" w:hAnsi="Trebuchet MS" w:cstheme="majorHAnsi"/>
        </w:rPr>
        <w:t>State</w:t>
      </w:r>
      <w:r>
        <w:rPr>
          <w:rFonts w:ascii="Trebuchet MS" w:hAnsi="Trebuchet MS" w:cstheme="majorHAnsi"/>
        </w:rPr>
        <w:t xml:space="preserve">-owned fixtures and improvements on land, and every </w:t>
      </w:r>
      <w:r w:rsidR="00777333">
        <w:rPr>
          <w:rFonts w:ascii="Trebuchet MS" w:hAnsi="Trebuchet MS" w:cstheme="majorHAnsi"/>
        </w:rPr>
        <w:t>State</w:t>
      </w:r>
      <w:r>
        <w:rPr>
          <w:rFonts w:ascii="Trebuchet MS" w:hAnsi="Trebuchet MS" w:cstheme="majorHAnsi"/>
        </w:rPr>
        <w:t xml:space="preserve">-owned </w:t>
      </w:r>
      <w:proofErr w:type="spellStart"/>
      <w:r>
        <w:rPr>
          <w:rFonts w:ascii="Trebuchet MS" w:hAnsi="Trebuchet MS" w:cstheme="majorHAnsi"/>
        </w:rPr>
        <w:t>e</w:t>
      </w:r>
      <w:r w:rsidR="00777333">
        <w:rPr>
          <w:rFonts w:ascii="Trebuchet MS" w:hAnsi="Trebuchet MS" w:cstheme="majorHAnsi"/>
        </w:rPr>
        <w:t>State</w:t>
      </w:r>
      <w:proofErr w:type="spellEnd"/>
      <w:r>
        <w:rPr>
          <w:rFonts w:ascii="Trebuchet MS" w:hAnsi="Trebuchet MS" w:cstheme="majorHAnsi"/>
        </w:rPr>
        <w:t xml:space="preserve">, interest, privilege, tenement, easement, right-of-way, and other right in land, legal or equitable, but not including leasehold improvements. </w:t>
      </w:r>
      <w:r w:rsidR="005F5CAE">
        <w:rPr>
          <w:rFonts w:ascii="Trebuchet MS" w:hAnsi="Trebuchet MS" w:cstheme="majorHAnsi"/>
        </w:rPr>
        <w:t xml:space="preserve">Requests for </w:t>
      </w:r>
      <w:r w:rsidR="00777333">
        <w:rPr>
          <w:rFonts w:ascii="Trebuchet MS" w:hAnsi="Trebuchet MS" w:cstheme="majorHAnsi"/>
        </w:rPr>
        <w:t>State</w:t>
      </w:r>
      <w:r>
        <w:rPr>
          <w:rFonts w:ascii="Trebuchet MS" w:hAnsi="Trebuchet MS" w:cstheme="majorHAnsi"/>
        </w:rPr>
        <w:t xml:space="preserve"> funding associated with real property should be submitted as a capital construction request.</w:t>
      </w:r>
    </w:p>
    <w:p w:rsidR="00B2712B" w:rsidRDefault="00B2712B" w:rsidP="00B2712B">
      <w:pPr>
        <w:spacing w:before="0" w:after="0" w:line="240" w:lineRule="auto"/>
        <w:ind w:left="720"/>
        <w:contextualSpacing/>
        <w:jc w:val="both"/>
        <w:rPr>
          <w:rFonts w:ascii="Trebuchet MS" w:hAnsi="Trebuchet MS" w:cstheme="majorHAnsi"/>
        </w:rPr>
      </w:pPr>
    </w:p>
    <w:p w:rsidR="00B2712B" w:rsidRDefault="00B2712B" w:rsidP="00B2712B">
      <w:pPr>
        <w:spacing w:before="0" w:after="0" w:line="240" w:lineRule="auto"/>
        <w:ind w:left="720"/>
        <w:contextualSpacing/>
        <w:jc w:val="both"/>
        <w:rPr>
          <w:rFonts w:ascii="Trebuchet MS" w:hAnsi="Trebuchet MS" w:cstheme="majorHAnsi"/>
        </w:rPr>
      </w:pPr>
      <w:r>
        <w:rPr>
          <w:rFonts w:ascii="Trebuchet MS" w:hAnsi="Trebuchet MS" w:cstheme="majorHAnsi"/>
        </w:rPr>
        <w:t xml:space="preserve">Acquisition or disposition of real property is considered capital construction. Acquisitions and dispositions for institutions of higher education requires review by CDHE. </w:t>
      </w:r>
    </w:p>
    <w:p w:rsidR="00275961" w:rsidRDefault="00275961" w:rsidP="00A90CC7">
      <w:pPr>
        <w:spacing w:before="0" w:after="0" w:line="240" w:lineRule="auto"/>
        <w:ind w:left="720"/>
        <w:contextualSpacing/>
        <w:jc w:val="both"/>
        <w:rPr>
          <w:rFonts w:ascii="Trebuchet MS" w:hAnsi="Trebuchet MS" w:cstheme="majorHAnsi"/>
        </w:rPr>
      </w:pPr>
    </w:p>
    <w:p w:rsidR="00A90CC7" w:rsidRDefault="00A90CC7" w:rsidP="00A90CC7">
      <w:pPr>
        <w:spacing w:before="0" w:after="0" w:line="240" w:lineRule="auto"/>
        <w:ind w:left="720"/>
        <w:contextualSpacing/>
        <w:jc w:val="both"/>
        <w:rPr>
          <w:rFonts w:ascii="Trebuchet MS" w:hAnsi="Trebuchet MS" w:cstheme="majorHAnsi"/>
          <w:b/>
        </w:rPr>
      </w:pPr>
      <w:r>
        <w:rPr>
          <w:rFonts w:ascii="Trebuchet MS" w:hAnsi="Trebuchet MS" w:cstheme="majorHAnsi"/>
          <w:b/>
        </w:rPr>
        <w:t>LIFE-SAFETY/LOSS-OF-USE</w:t>
      </w:r>
    </w:p>
    <w:p w:rsidR="00275961" w:rsidRPr="00E5380F" w:rsidRDefault="00275961" w:rsidP="00275961">
      <w:pPr>
        <w:spacing w:before="0" w:after="0" w:line="240" w:lineRule="auto"/>
        <w:jc w:val="both"/>
        <w:rPr>
          <w:rFonts w:ascii="Trebuchet MS" w:hAnsi="Trebuchet MS" w:cstheme="majorHAnsi"/>
        </w:rPr>
      </w:pPr>
    </w:p>
    <w:p w:rsidR="00275961" w:rsidRPr="00275961" w:rsidRDefault="00275961" w:rsidP="00980653">
      <w:pPr>
        <w:pStyle w:val="ListParagraph"/>
        <w:numPr>
          <w:ilvl w:val="0"/>
          <w:numId w:val="43"/>
        </w:numPr>
        <w:spacing w:before="0" w:after="0" w:line="240" w:lineRule="auto"/>
        <w:jc w:val="both"/>
        <w:rPr>
          <w:rFonts w:ascii="Trebuchet MS" w:hAnsi="Trebuchet MS" w:cstheme="majorHAnsi"/>
          <w:b/>
        </w:rPr>
      </w:pPr>
      <w:r w:rsidRPr="00275961">
        <w:rPr>
          <w:rFonts w:ascii="Trebuchet MS" w:hAnsi="Trebuchet MS" w:cstheme="majorHAnsi"/>
          <w:b/>
        </w:rPr>
        <w:t>Life-Safety:</w:t>
      </w:r>
      <w:r>
        <w:rPr>
          <w:rFonts w:ascii="Trebuchet MS" w:hAnsi="Trebuchet MS" w:cstheme="majorHAnsi"/>
          <w:b/>
        </w:rPr>
        <w:t xml:space="preserve"> </w:t>
      </w:r>
      <w:r>
        <w:rPr>
          <w:rFonts w:ascii="Trebuchet MS" w:hAnsi="Trebuchet MS" w:cstheme="majorHAnsi"/>
        </w:rPr>
        <w:t xml:space="preserve">For a project to be considered critical, the project must predominantly address facility deficiencies (code compliance) related to the health, safety, and welfare of the occupants and the public. The request will be considered as to the significance of the hazard or risk the facility conditions pose and the immediacy of the time frame requested to address those concerns. </w:t>
      </w:r>
    </w:p>
    <w:p w:rsidR="00275961" w:rsidRPr="00275961" w:rsidRDefault="00275961" w:rsidP="00275961">
      <w:pPr>
        <w:pStyle w:val="ListParagraph"/>
        <w:spacing w:before="0" w:after="0" w:line="240" w:lineRule="auto"/>
        <w:ind w:left="1395"/>
        <w:jc w:val="both"/>
        <w:rPr>
          <w:rFonts w:ascii="Trebuchet MS" w:hAnsi="Trebuchet MS" w:cstheme="majorHAnsi"/>
          <w:b/>
        </w:rPr>
      </w:pPr>
    </w:p>
    <w:p w:rsidR="00275961" w:rsidRPr="00275961" w:rsidRDefault="00275961" w:rsidP="00980653">
      <w:pPr>
        <w:pStyle w:val="ListParagraph"/>
        <w:numPr>
          <w:ilvl w:val="0"/>
          <w:numId w:val="43"/>
        </w:numPr>
        <w:spacing w:before="0" w:after="0" w:line="240" w:lineRule="auto"/>
        <w:jc w:val="both"/>
        <w:rPr>
          <w:rFonts w:ascii="Trebuchet MS" w:hAnsi="Trebuchet MS" w:cstheme="majorHAnsi"/>
          <w:b/>
        </w:rPr>
      </w:pPr>
      <w:r>
        <w:rPr>
          <w:rFonts w:ascii="Trebuchet MS" w:hAnsi="Trebuchet MS" w:cstheme="majorHAnsi"/>
          <w:b/>
        </w:rPr>
        <w:t>Loss-of-Use:</w:t>
      </w:r>
      <w:r>
        <w:rPr>
          <w:rFonts w:ascii="Trebuchet MS" w:hAnsi="Trebuchet MS" w:cstheme="majorHAnsi"/>
        </w:rPr>
        <w:t xml:space="preserve"> A project may be considered critical if it addresses imminent loss-of-use due to facility deficiencies. These projects predominantly address facility deficiencies related to imminent failure of mechanical, electrical, structural systems, etc., standards, and/or accreditation requirements of a program. Critical loss-of-use projects would directly result in the inability of that program to function </w:t>
      </w:r>
      <w:r w:rsidR="000909F8">
        <w:rPr>
          <w:rFonts w:ascii="Trebuchet MS" w:hAnsi="Trebuchet MS" w:cstheme="majorHAnsi"/>
        </w:rPr>
        <w:t>in the related area and/or the funding necessary to sustain that program.</w:t>
      </w:r>
    </w:p>
    <w:p w:rsidR="00275961" w:rsidRPr="00275961" w:rsidRDefault="00275961" w:rsidP="00A90CC7">
      <w:pPr>
        <w:spacing w:before="0" w:after="0" w:line="240" w:lineRule="auto"/>
        <w:ind w:left="720"/>
        <w:contextualSpacing/>
        <w:jc w:val="both"/>
        <w:rPr>
          <w:rFonts w:ascii="Trebuchet MS" w:hAnsi="Trebuchet MS" w:cstheme="majorHAnsi"/>
        </w:rPr>
      </w:pPr>
    </w:p>
    <w:p w:rsidR="000F157A" w:rsidRPr="00954BD0" w:rsidRDefault="000F157A" w:rsidP="00817604">
      <w:pPr>
        <w:tabs>
          <w:tab w:val="left" w:pos="720"/>
          <w:tab w:val="left" w:pos="1440"/>
        </w:tabs>
        <w:spacing w:before="0" w:after="0" w:line="240" w:lineRule="auto"/>
        <w:rPr>
          <w:rFonts w:ascii="Trebuchet MS" w:hAnsi="Trebuchet MS" w:cstheme="majorHAnsi"/>
          <w:b/>
          <w:u w:val="single"/>
        </w:rPr>
      </w:pPr>
      <w:r w:rsidRPr="00954BD0">
        <w:rPr>
          <w:rFonts w:ascii="Trebuchet MS" w:hAnsi="Trebuchet MS" w:cstheme="majorHAnsi"/>
          <w:b/>
        </w:rPr>
        <w:t>1.4</w:t>
      </w:r>
      <w:r w:rsidRPr="00954BD0">
        <w:rPr>
          <w:rFonts w:ascii="Trebuchet MS" w:hAnsi="Trebuchet MS" w:cstheme="majorHAnsi"/>
          <w:b/>
        </w:rPr>
        <w:tab/>
      </w:r>
      <w:r w:rsidRPr="00954BD0">
        <w:rPr>
          <w:rFonts w:ascii="Trebuchet MS" w:hAnsi="Trebuchet MS" w:cstheme="majorHAnsi"/>
          <w:b/>
          <w:u w:val="single"/>
        </w:rPr>
        <w:t>BUDGET REQUEST SUBMISSION PROCESS</w:t>
      </w:r>
    </w:p>
    <w:p w:rsidR="004A5530" w:rsidRPr="00954BD0" w:rsidRDefault="004A5530" w:rsidP="00817604">
      <w:pPr>
        <w:tabs>
          <w:tab w:val="left" w:pos="720"/>
          <w:tab w:val="left" w:pos="1440"/>
        </w:tabs>
        <w:spacing w:before="0" w:after="0" w:line="240" w:lineRule="auto"/>
        <w:rPr>
          <w:rFonts w:ascii="Trebuchet MS" w:hAnsi="Trebuchet MS" w:cstheme="majorHAnsi"/>
          <w:b/>
        </w:rPr>
      </w:pPr>
    </w:p>
    <w:p w:rsidR="00E17ED6" w:rsidRDefault="00E17ED6" w:rsidP="00013880">
      <w:pPr>
        <w:pStyle w:val="ListParagraph"/>
        <w:numPr>
          <w:ilvl w:val="0"/>
          <w:numId w:val="5"/>
        </w:numPr>
        <w:spacing w:before="0" w:after="0" w:line="240" w:lineRule="auto"/>
        <w:jc w:val="both"/>
        <w:rPr>
          <w:rFonts w:ascii="Trebuchet MS" w:hAnsi="Trebuchet MS" w:cstheme="majorHAnsi"/>
          <w:b/>
        </w:rPr>
      </w:pPr>
      <w:r>
        <w:rPr>
          <w:rFonts w:ascii="Trebuchet MS" w:hAnsi="Trebuchet MS" w:cstheme="majorHAnsi"/>
          <w:b/>
        </w:rPr>
        <w:t>CCHE/</w:t>
      </w:r>
      <w:r w:rsidR="00CC61EE">
        <w:rPr>
          <w:rFonts w:ascii="Trebuchet MS" w:hAnsi="Trebuchet MS" w:cstheme="majorHAnsi"/>
          <w:b/>
        </w:rPr>
        <w:t>CDHE</w:t>
      </w:r>
      <w:r>
        <w:rPr>
          <w:rFonts w:ascii="Trebuchet MS" w:hAnsi="Trebuchet MS" w:cstheme="majorHAnsi"/>
          <w:b/>
        </w:rPr>
        <w:t xml:space="preserve"> Responsibilities: </w:t>
      </w:r>
    </w:p>
    <w:p w:rsidR="00E17ED6" w:rsidRDefault="00E17ED6" w:rsidP="00817604">
      <w:pPr>
        <w:pStyle w:val="ListParagraph"/>
        <w:spacing w:before="0" w:after="0" w:line="240" w:lineRule="auto"/>
        <w:ind w:left="1440"/>
        <w:jc w:val="both"/>
        <w:rPr>
          <w:rFonts w:ascii="Trebuchet MS" w:hAnsi="Trebuchet MS" w:cstheme="majorHAnsi"/>
          <w:b/>
        </w:rPr>
      </w:pPr>
    </w:p>
    <w:p w:rsidR="003926B8" w:rsidRDefault="00E17ED6" w:rsidP="00817604">
      <w:pPr>
        <w:pStyle w:val="ListParagraph"/>
        <w:spacing w:before="0" w:after="0" w:line="240" w:lineRule="auto"/>
        <w:ind w:left="1440"/>
        <w:jc w:val="both"/>
      </w:pPr>
      <w:r>
        <w:rPr>
          <w:rFonts w:ascii="Trebuchet MS" w:hAnsi="Trebuchet MS" w:cstheme="majorHAnsi"/>
        </w:rPr>
        <w:t>CCHE/</w:t>
      </w:r>
      <w:r w:rsidR="00CC61EE">
        <w:rPr>
          <w:rFonts w:ascii="Trebuchet MS" w:hAnsi="Trebuchet MS" w:cstheme="majorHAnsi"/>
        </w:rPr>
        <w:t>CDHE</w:t>
      </w:r>
      <w:r w:rsidRPr="00E17ED6">
        <w:rPr>
          <w:rFonts w:ascii="Trebuchet MS" w:hAnsi="Trebuchet MS" w:cstheme="majorHAnsi"/>
        </w:rPr>
        <w:t xml:space="preserve"> reviews, approves</w:t>
      </w:r>
      <w:r>
        <w:rPr>
          <w:rFonts w:ascii="Trebuchet MS" w:hAnsi="Trebuchet MS" w:cstheme="majorHAnsi"/>
        </w:rPr>
        <w:t xml:space="preserve">, </w:t>
      </w:r>
      <w:r w:rsidR="00BA6F09">
        <w:rPr>
          <w:rFonts w:ascii="Trebuchet MS" w:hAnsi="Trebuchet MS" w:cstheme="majorHAnsi"/>
        </w:rPr>
        <w:t xml:space="preserve">prioritizes and recommends all </w:t>
      </w:r>
      <w:r w:rsidR="00777333">
        <w:rPr>
          <w:rFonts w:ascii="Trebuchet MS" w:hAnsi="Trebuchet MS" w:cstheme="majorHAnsi"/>
        </w:rPr>
        <w:t>State</w:t>
      </w:r>
      <w:r w:rsidR="00BA6F09">
        <w:rPr>
          <w:rFonts w:ascii="Trebuchet MS" w:hAnsi="Trebuchet MS" w:cstheme="majorHAnsi"/>
        </w:rPr>
        <w:t>-funded</w:t>
      </w:r>
      <w:r w:rsidRPr="00E17ED6">
        <w:rPr>
          <w:rFonts w:ascii="Trebuchet MS" w:hAnsi="Trebuchet MS" w:cstheme="majorHAnsi"/>
        </w:rPr>
        <w:t xml:space="preserve"> and c</w:t>
      </w:r>
      <w:r>
        <w:rPr>
          <w:rFonts w:ascii="Trebuchet MS" w:hAnsi="Trebuchet MS" w:cstheme="majorHAnsi"/>
        </w:rPr>
        <w:t>ash</w:t>
      </w:r>
      <w:r w:rsidR="00BA6F09">
        <w:rPr>
          <w:rFonts w:ascii="Trebuchet MS" w:hAnsi="Trebuchet MS" w:cstheme="majorHAnsi"/>
        </w:rPr>
        <w:t>-</w:t>
      </w:r>
      <w:r>
        <w:rPr>
          <w:rFonts w:ascii="Trebuchet MS" w:hAnsi="Trebuchet MS" w:cstheme="majorHAnsi"/>
        </w:rPr>
        <w:t xml:space="preserve">funded capital construction, capital renewal, and IT </w:t>
      </w:r>
      <w:r w:rsidR="00777333">
        <w:rPr>
          <w:rFonts w:ascii="Trebuchet MS" w:hAnsi="Trebuchet MS" w:cstheme="majorHAnsi"/>
        </w:rPr>
        <w:t>State</w:t>
      </w:r>
      <w:r w:rsidR="003926B8">
        <w:rPr>
          <w:rFonts w:ascii="Trebuchet MS" w:hAnsi="Trebuchet MS" w:cstheme="majorHAnsi"/>
        </w:rPr>
        <w:t xml:space="preserve"> project requests</w:t>
      </w:r>
      <w:r w:rsidRPr="00E17ED6">
        <w:rPr>
          <w:rFonts w:ascii="Trebuchet MS" w:hAnsi="Trebuchet MS" w:cstheme="majorHAnsi"/>
        </w:rPr>
        <w:t xml:space="preserve"> from </w:t>
      </w:r>
      <w:r>
        <w:rPr>
          <w:rFonts w:ascii="Trebuchet MS" w:hAnsi="Trebuchet MS" w:cstheme="majorHAnsi"/>
        </w:rPr>
        <w:t xml:space="preserve">institutions of higher education. </w:t>
      </w:r>
      <w:r w:rsidRPr="00E17ED6">
        <w:rPr>
          <w:rFonts w:ascii="Trebuchet MS" w:hAnsi="Trebuchet MS" w:cstheme="majorHAnsi"/>
        </w:rPr>
        <w:t>These requests are due to</w:t>
      </w:r>
      <w:r>
        <w:rPr>
          <w:rFonts w:ascii="Trebuchet MS" w:hAnsi="Trebuchet MS" w:cstheme="majorHAnsi"/>
        </w:rPr>
        <w:t xml:space="preserve"> </w:t>
      </w:r>
      <w:r w:rsidR="00CC61EE">
        <w:rPr>
          <w:rFonts w:ascii="Trebuchet MS" w:hAnsi="Trebuchet MS" w:cstheme="majorHAnsi"/>
        </w:rPr>
        <w:t>CDHE</w:t>
      </w:r>
      <w:r w:rsidRPr="00E17ED6">
        <w:rPr>
          <w:rFonts w:ascii="Trebuchet MS" w:hAnsi="Trebuchet MS" w:cstheme="majorHAnsi"/>
        </w:rPr>
        <w:t xml:space="preserve"> in Ju</w:t>
      </w:r>
      <w:r w:rsidR="00F025DF">
        <w:rPr>
          <w:rFonts w:ascii="Trebuchet MS" w:hAnsi="Trebuchet MS" w:cstheme="majorHAnsi"/>
        </w:rPr>
        <w:t>ne</w:t>
      </w:r>
      <w:r w:rsidRPr="00E17ED6">
        <w:rPr>
          <w:rFonts w:ascii="Trebuchet MS" w:hAnsi="Trebuchet MS" w:cstheme="majorHAnsi"/>
        </w:rPr>
        <w:t xml:space="preserve"> as per Section 1.9, Budget Request Submission Schedule. Requests not received by the established deadline at </w:t>
      </w:r>
      <w:r w:rsidR="00CC61EE">
        <w:rPr>
          <w:rFonts w:ascii="Trebuchet MS" w:hAnsi="Trebuchet MS" w:cstheme="majorHAnsi"/>
        </w:rPr>
        <w:t>CDHE</w:t>
      </w:r>
      <w:r w:rsidRPr="00E17ED6">
        <w:rPr>
          <w:rFonts w:ascii="Trebuchet MS" w:hAnsi="Trebuchet MS" w:cstheme="majorHAnsi"/>
        </w:rPr>
        <w:t xml:space="preserve"> may not be approved.</w:t>
      </w:r>
      <w:r w:rsidR="000F0C8B" w:rsidRPr="000F0C8B">
        <w:t xml:space="preserve"> </w:t>
      </w:r>
    </w:p>
    <w:p w:rsidR="003926B8" w:rsidRDefault="003926B8" w:rsidP="00817604">
      <w:pPr>
        <w:pStyle w:val="ListParagraph"/>
        <w:spacing w:before="0" w:after="0" w:line="240" w:lineRule="auto"/>
        <w:ind w:left="1440"/>
        <w:jc w:val="both"/>
      </w:pPr>
    </w:p>
    <w:p w:rsidR="00F025DF" w:rsidRDefault="003926B8" w:rsidP="00817604">
      <w:pPr>
        <w:pStyle w:val="ListParagraph"/>
        <w:spacing w:before="0" w:after="0" w:line="240" w:lineRule="auto"/>
        <w:ind w:left="1440"/>
        <w:jc w:val="both"/>
        <w:rPr>
          <w:rFonts w:ascii="Trebuchet MS" w:hAnsi="Trebuchet MS" w:cstheme="majorHAnsi"/>
        </w:rPr>
      </w:pPr>
      <w:r>
        <w:rPr>
          <w:rFonts w:ascii="Trebuchet MS" w:hAnsi="Trebuchet MS" w:cstheme="majorHAnsi"/>
        </w:rPr>
        <w:t xml:space="preserve">CDHE uses the criteria outlined in these instructions to score projects institutions request </w:t>
      </w:r>
      <w:r w:rsidR="00777333">
        <w:rPr>
          <w:rFonts w:ascii="Trebuchet MS" w:hAnsi="Trebuchet MS" w:cstheme="majorHAnsi"/>
        </w:rPr>
        <w:t>State</w:t>
      </w:r>
      <w:r>
        <w:rPr>
          <w:rFonts w:ascii="Trebuchet MS" w:hAnsi="Trebuchet MS" w:cstheme="majorHAnsi"/>
        </w:rPr>
        <w:t xml:space="preserve"> funding for. </w:t>
      </w:r>
      <w:r w:rsidR="00F025DF">
        <w:rPr>
          <w:rFonts w:ascii="Trebuchet MS" w:hAnsi="Trebuchet MS" w:cstheme="majorHAnsi"/>
        </w:rPr>
        <w:t xml:space="preserve">For the first time, capital construction and renewal projects will be </w:t>
      </w:r>
      <w:r w:rsidR="00F025DF">
        <w:rPr>
          <w:rFonts w:ascii="Trebuchet MS" w:hAnsi="Trebuchet MS" w:cstheme="majorHAnsi"/>
        </w:rPr>
        <w:lastRenderedPageBreak/>
        <w:t>scored and prioritized separately from capital IT projects. The criteria for capital construction and renewal will remain the same as in previous years. There is a new set of criteria for capital IT projects in FY</w:t>
      </w:r>
      <w:r w:rsidR="00413542">
        <w:rPr>
          <w:rFonts w:ascii="Trebuchet MS" w:hAnsi="Trebuchet MS" w:cstheme="majorHAnsi"/>
        </w:rPr>
        <w:t xml:space="preserve">2020-21. </w:t>
      </w:r>
    </w:p>
    <w:p w:rsidR="00F025DF" w:rsidRDefault="00F025DF" w:rsidP="00817604">
      <w:pPr>
        <w:pStyle w:val="ListParagraph"/>
        <w:spacing w:before="0" w:after="0" w:line="240" w:lineRule="auto"/>
        <w:ind w:left="1440"/>
        <w:jc w:val="both"/>
        <w:rPr>
          <w:rFonts w:ascii="Trebuchet MS" w:hAnsi="Trebuchet MS" w:cstheme="majorHAnsi"/>
        </w:rPr>
      </w:pPr>
    </w:p>
    <w:p w:rsidR="003926B8" w:rsidRDefault="004B6991" w:rsidP="00817604">
      <w:pPr>
        <w:pStyle w:val="ListParagraph"/>
        <w:spacing w:before="0" w:after="0" w:line="240" w:lineRule="auto"/>
        <w:ind w:left="1440"/>
        <w:jc w:val="both"/>
        <w:rPr>
          <w:rFonts w:ascii="Trebuchet MS" w:hAnsi="Trebuchet MS" w:cstheme="majorHAnsi"/>
        </w:rPr>
      </w:pPr>
      <w:r>
        <w:rPr>
          <w:rFonts w:ascii="Trebuchet MS" w:hAnsi="Trebuchet MS" w:cstheme="majorHAnsi"/>
        </w:rPr>
        <w:t>A p</w:t>
      </w:r>
      <w:r w:rsidR="00F025DF">
        <w:rPr>
          <w:rFonts w:ascii="Trebuchet MS" w:hAnsi="Trebuchet MS" w:cstheme="majorHAnsi"/>
        </w:rPr>
        <w:t>reliminary prioritized list of capital constructio</w:t>
      </w:r>
      <w:r>
        <w:rPr>
          <w:rFonts w:ascii="Trebuchet MS" w:hAnsi="Trebuchet MS" w:cstheme="majorHAnsi"/>
        </w:rPr>
        <w:t xml:space="preserve">n and renewal projects will be sent to OSPB per their new deadline of July 1, 2019. A separate preliminary prioritized list of capital IT projects will be sent to OSPB by the same deadline. These lists will be based off CDHE scoring, and OSPB is aware that they are preliminary. </w:t>
      </w:r>
      <w:r w:rsidR="003926B8">
        <w:rPr>
          <w:rFonts w:ascii="Trebuchet MS" w:hAnsi="Trebuchet MS" w:cstheme="majorHAnsi"/>
        </w:rPr>
        <w:t xml:space="preserve">A </w:t>
      </w:r>
      <w:r>
        <w:rPr>
          <w:rFonts w:ascii="Trebuchet MS" w:hAnsi="Trebuchet MS" w:cstheme="majorHAnsi"/>
        </w:rPr>
        <w:t xml:space="preserve">final </w:t>
      </w:r>
      <w:r w:rsidR="003926B8">
        <w:rPr>
          <w:rFonts w:ascii="Trebuchet MS" w:hAnsi="Trebuchet MS" w:cstheme="majorHAnsi"/>
        </w:rPr>
        <w:t>prioritized list of the top 20</w:t>
      </w:r>
      <w:r w:rsidR="00F025DF">
        <w:rPr>
          <w:rFonts w:ascii="Trebuchet MS" w:hAnsi="Trebuchet MS" w:cstheme="majorHAnsi"/>
        </w:rPr>
        <w:t xml:space="preserve"> capital construction and renewal</w:t>
      </w:r>
      <w:r w:rsidR="003926B8">
        <w:rPr>
          <w:rFonts w:ascii="Trebuchet MS" w:hAnsi="Trebuchet MS" w:cstheme="majorHAnsi"/>
        </w:rPr>
        <w:t xml:space="preserve"> projects is sent to JBC, OSPB, CDC, and JTC by the November 1, 201</w:t>
      </w:r>
      <w:r w:rsidR="00F025DF">
        <w:rPr>
          <w:rFonts w:ascii="Trebuchet MS" w:hAnsi="Trebuchet MS" w:cstheme="majorHAnsi"/>
        </w:rPr>
        <w:t>9</w:t>
      </w:r>
      <w:r w:rsidR="003926B8">
        <w:rPr>
          <w:rFonts w:ascii="Trebuchet MS" w:hAnsi="Trebuchet MS" w:cstheme="majorHAnsi"/>
        </w:rPr>
        <w:t xml:space="preserve"> deadline. </w:t>
      </w:r>
      <w:r w:rsidR="00F025DF">
        <w:rPr>
          <w:rFonts w:ascii="Trebuchet MS" w:hAnsi="Trebuchet MS" w:cstheme="majorHAnsi"/>
        </w:rPr>
        <w:t xml:space="preserve">A </w:t>
      </w:r>
      <w:r>
        <w:rPr>
          <w:rFonts w:ascii="Trebuchet MS" w:hAnsi="Trebuchet MS" w:cstheme="majorHAnsi"/>
        </w:rPr>
        <w:t xml:space="preserve">final </w:t>
      </w:r>
      <w:r w:rsidR="00F025DF">
        <w:rPr>
          <w:rFonts w:ascii="Trebuchet MS" w:hAnsi="Trebuchet MS" w:cstheme="majorHAnsi"/>
        </w:rPr>
        <w:t>prioritized list of the top 20 capital IT projects is sent to JBC, OSPB and JTC by the November 1, 2019 deadline.</w:t>
      </w:r>
      <w:r>
        <w:rPr>
          <w:rFonts w:ascii="Trebuchet MS" w:hAnsi="Trebuchet MS" w:cstheme="majorHAnsi"/>
        </w:rPr>
        <w:t xml:space="preserve"> Final lists are approved by CCHE after institutions have been given the opportunity to appeal their scores. </w:t>
      </w:r>
    </w:p>
    <w:p w:rsidR="003926B8" w:rsidRDefault="003926B8" w:rsidP="00817604">
      <w:pPr>
        <w:pStyle w:val="ListParagraph"/>
        <w:spacing w:before="0" w:after="0" w:line="240" w:lineRule="auto"/>
        <w:ind w:left="1440"/>
        <w:jc w:val="both"/>
        <w:rPr>
          <w:rFonts w:ascii="Trebuchet MS" w:hAnsi="Trebuchet MS" w:cstheme="majorHAnsi"/>
        </w:rPr>
      </w:pPr>
    </w:p>
    <w:p w:rsidR="00E17ED6" w:rsidRDefault="00CC61EE" w:rsidP="00817604">
      <w:pPr>
        <w:pStyle w:val="ListParagraph"/>
        <w:spacing w:before="0" w:after="0" w:line="240" w:lineRule="auto"/>
        <w:ind w:left="1440"/>
        <w:jc w:val="both"/>
        <w:rPr>
          <w:rFonts w:ascii="Trebuchet MS" w:hAnsi="Trebuchet MS" w:cstheme="majorHAnsi"/>
        </w:rPr>
      </w:pPr>
      <w:r>
        <w:rPr>
          <w:rFonts w:ascii="Trebuchet MS" w:hAnsi="Trebuchet MS" w:cstheme="majorHAnsi"/>
        </w:rPr>
        <w:t>CDHE</w:t>
      </w:r>
      <w:r w:rsidR="000F0C8B" w:rsidRPr="000F0C8B">
        <w:rPr>
          <w:rFonts w:ascii="Trebuchet MS" w:hAnsi="Trebuchet MS" w:cstheme="majorHAnsi"/>
        </w:rPr>
        <w:t xml:space="preserve"> </w:t>
      </w:r>
      <w:r w:rsidR="003926B8">
        <w:rPr>
          <w:rFonts w:ascii="Trebuchet MS" w:hAnsi="Trebuchet MS" w:cstheme="majorHAnsi"/>
        </w:rPr>
        <w:t xml:space="preserve">reviews and approves and </w:t>
      </w:r>
      <w:r w:rsidR="000F0C8B" w:rsidRPr="000F0C8B">
        <w:rPr>
          <w:rFonts w:ascii="Trebuchet MS" w:hAnsi="Trebuchet MS" w:cstheme="majorHAnsi"/>
        </w:rPr>
        <w:t xml:space="preserve">sends the </w:t>
      </w:r>
      <w:r w:rsidR="003926B8">
        <w:rPr>
          <w:rFonts w:ascii="Trebuchet MS" w:hAnsi="Trebuchet MS" w:cstheme="majorHAnsi"/>
        </w:rPr>
        <w:t xml:space="preserve">CDC a list of </w:t>
      </w:r>
      <w:r w:rsidR="00BA6F09">
        <w:rPr>
          <w:rFonts w:ascii="Trebuchet MS" w:hAnsi="Trebuchet MS" w:cstheme="majorHAnsi"/>
        </w:rPr>
        <w:t>100% cash-</w:t>
      </w:r>
      <w:r w:rsidR="000F0C8B" w:rsidRPr="000F0C8B">
        <w:rPr>
          <w:rFonts w:ascii="Trebuchet MS" w:hAnsi="Trebuchet MS" w:cstheme="majorHAnsi"/>
        </w:rPr>
        <w:t xml:space="preserve">funded projects </w:t>
      </w:r>
      <w:r w:rsidR="003926B8">
        <w:rPr>
          <w:rFonts w:ascii="Trebuchet MS" w:hAnsi="Trebuchet MS" w:cstheme="majorHAnsi"/>
        </w:rPr>
        <w:t>submitted by the institutions.</w:t>
      </w:r>
    </w:p>
    <w:p w:rsidR="003926B8" w:rsidRDefault="003926B8" w:rsidP="00817604">
      <w:pPr>
        <w:pStyle w:val="ListParagraph"/>
        <w:spacing w:before="0" w:after="0" w:line="240" w:lineRule="auto"/>
        <w:ind w:left="1440"/>
        <w:jc w:val="both"/>
        <w:rPr>
          <w:rFonts w:ascii="Trebuchet MS" w:hAnsi="Trebuchet MS" w:cstheme="majorHAnsi"/>
        </w:rPr>
      </w:pPr>
    </w:p>
    <w:p w:rsidR="00E17ED6" w:rsidRDefault="00CC61EE" w:rsidP="00817604">
      <w:pPr>
        <w:pStyle w:val="ListParagraph"/>
        <w:spacing w:before="0" w:after="0" w:line="240" w:lineRule="auto"/>
        <w:ind w:left="1440"/>
        <w:jc w:val="both"/>
        <w:rPr>
          <w:rFonts w:ascii="Trebuchet MS" w:hAnsi="Trebuchet MS" w:cstheme="majorHAnsi"/>
        </w:rPr>
      </w:pPr>
      <w:r>
        <w:rPr>
          <w:rFonts w:ascii="Trebuchet MS" w:hAnsi="Trebuchet MS" w:cstheme="majorHAnsi"/>
        </w:rPr>
        <w:t>CDHE</w:t>
      </w:r>
      <w:r w:rsidR="00E17ED6" w:rsidRPr="00E17ED6">
        <w:rPr>
          <w:rFonts w:ascii="Trebuchet MS" w:hAnsi="Trebuchet MS" w:cstheme="majorHAnsi"/>
        </w:rPr>
        <w:t xml:space="preserve"> also reviews and approves all </w:t>
      </w:r>
      <w:r w:rsidR="0002113D">
        <w:rPr>
          <w:rFonts w:ascii="Trebuchet MS" w:hAnsi="Trebuchet MS" w:cstheme="majorHAnsi"/>
        </w:rPr>
        <w:t xml:space="preserve">Capital Construction </w:t>
      </w:r>
      <w:r w:rsidR="00E17ED6" w:rsidRPr="00E17ED6">
        <w:rPr>
          <w:rFonts w:ascii="Trebuchet MS" w:hAnsi="Trebuchet MS" w:cstheme="majorHAnsi"/>
        </w:rPr>
        <w:t>Regular</w:t>
      </w:r>
      <w:r w:rsidR="004B6991">
        <w:rPr>
          <w:rFonts w:ascii="Trebuchet MS" w:hAnsi="Trebuchet MS" w:cstheme="majorHAnsi"/>
        </w:rPr>
        <w:t>,</w:t>
      </w:r>
      <w:r w:rsidR="0002113D">
        <w:rPr>
          <w:rFonts w:ascii="Trebuchet MS" w:hAnsi="Trebuchet MS" w:cstheme="majorHAnsi"/>
        </w:rPr>
        <w:t xml:space="preserve"> 1331 Emergency</w:t>
      </w:r>
      <w:r w:rsidR="004B6991">
        <w:rPr>
          <w:rFonts w:ascii="Trebuchet MS" w:hAnsi="Trebuchet MS" w:cstheme="majorHAnsi"/>
        </w:rPr>
        <w:t>, and Non-monetary</w:t>
      </w:r>
      <w:r w:rsidR="0002113D">
        <w:rPr>
          <w:rFonts w:ascii="Trebuchet MS" w:hAnsi="Trebuchet MS" w:cstheme="majorHAnsi"/>
        </w:rPr>
        <w:t xml:space="preserve"> Supplemental requests </w:t>
      </w:r>
      <w:r w:rsidR="00E17ED6" w:rsidRPr="00E17ED6">
        <w:rPr>
          <w:rFonts w:ascii="Trebuchet MS" w:hAnsi="Trebuchet MS" w:cstheme="majorHAnsi"/>
        </w:rPr>
        <w:t xml:space="preserve">from </w:t>
      </w:r>
      <w:r w:rsidR="00442A4A">
        <w:rPr>
          <w:rFonts w:ascii="Trebuchet MS" w:hAnsi="Trebuchet MS" w:cstheme="majorHAnsi"/>
        </w:rPr>
        <w:t>institutions</w:t>
      </w:r>
      <w:r w:rsidR="00E17ED6" w:rsidRPr="00E17ED6">
        <w:rPr>
          <w:rFonts w:ascii="Trebuchet MS" w:hAnsi="Trebuchet MS" w:cstheme="majorHAnsi"/>
        </w:rPr>
        <w:t>.</w:t>
      </w:r>
      <w:r w:rsidR="006F7632">
        <w:rPr>
          <w:rFonts w:ascii="Trebuchet MS" w:hAnsi="Trebuchet MS" w:cstheme="majorHAnsi"/>
        </w:rPr>
        <w:t xml:space="preserve"> </w:t>
      </w:r>
      <w:r w:rsidR="00E17ED6" w:rsidRPr="00E17ED6">
        <w:rPr>
          <w:rFonts w:ascii="Trebuchet MS" w:hAnsi="Trebuchet MS" w:cstheme="majorHAnsi"/>
        </w:rPr>
        <w:t xml:space="preserve">Regular Supplementals are due to </w:t>
      </w:r>
      <w:r>
        <w:rPr>
          <w:rFonts w:ascii="Trebuchet MS" w:hAnsi="Trebuchet MS" w:cstheme="majorHAnsi"/>
        </w:rPr>
        <w:t>CDHE</w:t>
      </w:r>
      <w:r w:rsidR="004B6991">
        <w:rPr>
          <w:rFonts w:ascii="Trebuchet MS" w:hAnsi="Trebuchet MS" w:cstheme="majorHAnsi"/>
        </w:rPr>
        <w:t xml:space="preserve"> by July 1</w:t>
      </w:r>
      <w:r w:rsidR="004B6991" w:rsidRPr="004B6991">
        <w:rPr>
          <w:rFonts w:ascii="Trebuchet MS" w:hAnsi="Trebuchet MS" w:cstheme="majorHAnsi"/>
          <w:vertAlign w:val="superscript"/>
        </w:rPr>
        <w:t>st</w:t>
      </w:r>
      <w:r w:rsidR="004B6991">
        <w:rPr>
          <w:rFonts w:ascii="Trebuchet MS" w:hAnsi="Trebuchet MS" w:cstheme="majorHAnsi"/>
        </w:rPr>
        <w:t xml:space="preserve"> and CDHE will send approved copies to OSPB by September 2</w:t>
      </w:r>
      <w:r w:rsidR="004B6991" w:rsidRPr="004B6991">
        <w:rPr>
          <w:rFonts w:ascii="Trebuchet MS" w:hAnsi="Trebuchet MS" w:cstheme="majorHAnsi"/>
          <w:vertAlign w:val="superscript"/>
        </w:rPr>
        <w:t>nd</w:t>
      </w:r>
      <w:r w:rsidR="004B6991">
        <w:rPr>
          <w:rFonts w:ascii="Trebuchet MS" w:hAnsi="Trebuchet MS" w:cstheme="majorHAnsi"/>
        </w:rPr>
        <w:t xml:space="preserve"> </w:t>
      </w:r>
      <w:r w:rsidR="00E17ED6" w:rsidRPr="00E17ED6">
        <w:rPr>
          <w:rFonts w:ascii="Trebuchet MS" w:hAnsi="Trebuchet MS" w:cstheme="majorHAnsi"/>
        </w:rPr>
        <w:t>as per Section 1.9, Budget Request Submission Schedule.</w:t>
      </w:r>
      <w:r w:rsidR="006F7632">
        <w:rPr>
          <w:rFonts w:ascii="Trebuchet MS" w:hAnsi="Trebuchet MS" w:cstheme="majorHAnsi"/>
        </w:rPr>
        <w:t xml:space="preserve"> </w:t>
      </w:r>
      <w:r w:rsidR="00E17ED6" w:rsidRPr="00E17ED6">
        <w:rPr>
          <w:rFonts w:ascii="Trebuchet MS" w:hAnsi="Trebuchet MS" w:cstheme="majorHAnsi"/>
        </w:rPr>
        <w:t>1331 Emergency Supplementals are reviewed as required due to their circumstances.</w:t>
      </w:r>
      <w:r w:rsidR="00442A4A">
        <w:rPr>
          <w:rFonts w:ascii="Trebuchet MS" w:hAnsi="Trebuchet MS" w:cstheme="majorHAnsi"/>
        </w:rPr>
        <w:t xml:space="preserve"> </w:t>
      </w:r>
      <w:r>
        <w:rPr>
          <w:rFonts w:ascii="Trebuchet MS" w:hAnsi="Trebuchet MS" w:cstheme="majorHAnsi"/>
        </w:rPr>
        <w:t>CDHE</w:t>
      </w:r>
      <w:r w:rsidR="00442A4A">
        <w:rPr>
          <w:rFonts w:ascii="Trebuchet MS" w:hAnsi="Trebuchet MS" w:cstheme="majorHAnsi"/>
        </w:rPr>
        <w:t xml:space="preserve"> will provide copie</w:t>
      </w:r>
      <w:r w:rsidR="00B62605">
        <w:rPr>
          <w:rFonts w:ascii="Trebuchet MS" w:hAnsi="Trebuchet MS" w:cstheme="majorHAnsi"/>
        </w:rPr>
        <w:t>s of all capital documents and s</w:t>
      </w:r>
      <w:r w:rsidR="00442A4A">
        <w:rPr>
          <w:rFonts w:ascii="Trebuchet MS" w:hAnsi="Trebuchet MS" w:cstheme="majorHAnsi"/>
        </w:rPr>
        <w:t xml:space="preserve">upplementals to the Office of the </w:t>
      </w:r>
      <w:r w:rsidR="00777333">
        <w:rPr>
          <w:rFonts w:ascii="Trebuchet MS" w:hAnsi="Trebuchet MS" w:cstheme="majorHAnsi"/>
        </w:rPr>
        <w:t>State</w:t>
      </w:r>
      <w:r w:rsidR="00442A4A">
        <w:rPr>
          <w:rFonts w:ascii="Trebuchet MS" w:hAnsi="Trebuchet MS" w:cstheme="majorHAnsi"/>
        </w:rPr>
        <w:t xml:space="preserve"> Architect (OSA) for technical review. </w:t>
      </w:r>
      <w:r w:rsidR="004B6991">
        <w:rPr>
          <w:rFonts w:ascii="Trebuchet MS" w:hAnsi="Trebuchet MS" w:cstheme="majorHAnsi"/>
        </w:rPr>
        <w:t>Capital renewal related supplementals must be sent directly to OSA with copies to CDHE.</w:t>
      </w:r>
    </w:p>
    <w:p w:rsidR="003926B8" w:rsidRPr="00E17ED6" w:rsidRDefault="003926B8" w:rsidP="00817604">
      <w:pPr>
        <w:pStyle w:val="ListParagraph"/>
        <w:spacing w:before="0" w:after="0" w:line="240" w:lineRule="auto"/>
        <w:ind w:left="1440"/>
        <w:jc w:val="both"/>
        <w:rPr>
          <w:rFonts w:ascii="Trebuchet MS" w:hAnsi="Trebuchet MS" w:cstheme="majorHAnsi"/>
        </w:rPr>
      </w:pPr>
    </w:p>
    <w:p w:rsidR="000F0C8B" w:rsidRDefault="00E17ED6" w:rsidP="00817604">
      <w:pPr>
        <w:pStyle w:val="ListParagraph"/>
        <w:spacing w:before="0" w:after="0" w:line="240" w:lineRule="auto"/>
        <w:ind w:left="1440"/>
        <w:jc w:val="both"/>
        <w:rPr>
          <w:rFonts w:ascii="Trebuchet MS" w:hAnsi="Trebuchet MS" w:cstheme="majorHAnsi"/>
        </w:rPr>
      </w:pPr>
      <w:r w:rsidRPr="00E17ED6">
        <w:rPr>
          <w:rFonts w:ascii="Trebuchet MS" w:hAnsi="Trebuchet MS" w:cstheme="majorHAnsi"/>
        </w:rPr>
        <w:t xml:space="preserve">Prior to the submission due date, </w:t>
      </w:r>
      <w:r w:rsidR="00CC61EE">
        <w:rPr>
          <w:rFonts w:ascii="Trebuchet MS" w:hAnsi="Trebuchet MS" w:cstheme="majorHAnsi"/>
        </w:rPr>
        <w:t>CDHE</w:t>
      </w:r>
      <w:r w:rsidRPr="00E17ED6">
        <w:rPr>
          <w:rFonts w:ascii="Trebuchet MS" w:hAnsi="Trebuchet MS" w:cstheme="majorHAnsi"/>
        </w:rPr>
        <w:t xml:space="preserve"> staff </w:t>
      </w:r>
      <w:r w:rsidR="00442A4A">
        <w:rPr>
          <w:rFonts w:ascii="Trebuchet MS" w:hAnsi="Trebuchet MS" w:cstheme="majorHAnsi"/>
        </w:rPr>
        <w:t>may</w:t>
      </w:r>
      <w:r w:rsidRPr="00E17ED6">
        <w:rPr>
          <w:rFonts w:ascii="Trebuchet MS" w:hAnsi="Trebuchet MS" w:cstheme="majorHAnsi"/>
        </w:rPr>
        <w:t xml:space="preserve"> conduct site visits at institutions of higher education during the months of May</w:t>
      </w:r>
      <w:r w:rsidR="004B6991">
        <w:rPr>
          <w:rFonts w:ascii="Trebuchet MS" w:hAnsi="Trebuchet MS" w:cstheme="majorHAnsi"/>
        </w:rPr>
        <w:t xml:space="preserve"> and</w:t>
      </w:r>
      <w:r w:rsidRPr="00E17ED6">
        <w:rPr>
          <w:rFonts w:ascii="Trebuchet MS" w:hAnsi="Trebuchet MS" w:cstheme="majorHAnsi"/>
        </w:rPr>
        <w:t xml:space="preserve"> June</w:t>
      </w:r>
      <w:r w:rsidR="004B6991">
        <w:rPr>
          <w:rFonts w:ascii="Trebuchet MS" w:hAnsi="Trebuchet MS" w:cstheme="majorHAnsi"/>
        </w:rPr>
        <w:t>.</w:t>
      </w:r>
      <w:r w:rsidRPr="00E17ED6">
        <w:rPr>
          <w:rFonts w:ascii="Trebuchet MS" w:hAnsi="Trebuchet MS" w:cstheme="majorHAnsi"/>
        </w:rPr>
        <w:t xml:space="preserve"> The site visit will review the status of</w:t>
      </w:r>
      <w:r w:rsidR="00442A4A">
        <w:rPr>
          <w:rFonts w:ascii="Trebuchet MS" w:hAnsi="Trebuchet MS" w:cstheme="majorHAnsi"/>
        </w:rPr>
        <w:t xml:space="preserve"> facilities that may be considered for </w:t>
      </w:r>
      <w:r w:rsidR="00777333">
        <w:rPr>
          <w:rFonts w:ascii="Trebuchet MS" w:hAnsi="Trebuchet MS" w:cstheme="majorHAnsi"/>
        </w:rPr>
        <w:t>State</w:t>
      </w:r>
      <w:r w:rsidR="00442A4A">
        <w:rPr>
          <w:rFonts w:ascii="Trebuchet MS" w:hAnsi="Trebuchet MS" w:cstheme="majorHAnsi"/>
        </w:rPr>
        <w:t xml:space="preserve"> funding. </w:t>
      </w:r>
    </w:p>
    <w:p w:rsidR="00A53C94" w:rsidRPr="00A53C94" w:rsidRDefault="00A53C94" w:rsidP="00817604">
      <w:pPr>
        <w:pStyle w:val="ListParagraph"/>
        <w:spacing w:before="0" w:after="0" w:line="240" w:lineRule="auto"/>
        <w:ind w:left="1440"/>
        <w:jc w:val="both"/>
        <w:rPr>
          <w:rFonts w:ascii="Trebuchet MS" w:hAnsi="Trebuchet MS" w:cstheme="majorHAnsi"/>
          <w:b/>
        </w:rPr>
      </w:pPr>
    </w:p>
    <w:p w:rsidR="00A53C94" w:rsidRPr="00A53C94" w:rsidRDefault="0021168D" w:rsidP="00817604">
      <w:pPr>
        <w:pStyle w:val="ListParagraph"/>
        <w:spacing w:before="0" w:after="0" w:line="240" w:lineRule="auto"/>
        <w:ind w:left="1440"/>
        <w:jc w:val="both"/>
        <w:rPr>
          <w:rFonts w:ascii="Trebuchet MS" w:hAnsi="Trebuchet MS" w:cstheme="majorHAnsi"/>
          <w:b/>
        </w:rPr>
      </w:pPr>
      <w:proofErr w:type="gramStart"/>
      <w:r>
        <w:rPr>
          <w:rFonts w:ascii="Trebuchet MS" w:hAnsi="Trebuchet MS" w:cstheme="majorHAnsi"/>
        </w:rPr>
        <w:t xml:space="preserve">Most </w:t>
      </w:r>
      <w:r w:rsidR="00BA6F09">
        <w:rPr>
          <w:rFonts w:ascii="Trebuchet MS" w:hAnsi="Trebuchet MS" w:cstheme="majorHAnsi"/>
        </w:rPr>
        <w:t xml:space="preserve"> </w:t>
      </w:r>
      <w:r w:rsidR="00777333">
        <w:rPr>
          <w:rFonts w:ascii="Trebuchet MS" w:hAnsi="Trebuchet MS" w:cstheme="majorHAnsi"/>
        </w:rPr>
        <w:t>State</w:t>
      </w:r>
      <w:proofErr w:type="gramEnd"/>
      <w:r w:rsidR="00BA6F09">
        <w:rPr>
          <w:rFonts w:ascii="Trebuchet MS" w:hAnsi="Trebuchet MS" w:cstheme="majorHAnsi"/>
        </w:rPr>
        <w:t>-funded</w:t>
      </w:r>
      <w:r>
        <w:rPr>
          <w:rFonts w:ascii="Trebuchet MS" w:hAnsi="Trebuchet MS" w:cstheme="majorHAnsi"/>
        </w:rPr>
        <w:t xml:space="preserve"> capital projects require a program plan to be on file. These plans must be reviewed and approved by CCHE. </w:t>
      </w:r>
      <w:r w:rsidR="00BA6F09">
        <w:rPr>
          <w:rFonts w:ascii="Trebuchet MS" w:hAnsi="Trebuchet MS" w:cstheme="majorHAnsi"/>
          <w:b/>
        </w:rPr>
        <w:t xml:space="preserve"> </w:t>
      </w:r>
      <w:r w:rsidR="00777333">
        <w:rPr>
          <w:rFonts w:ascii="Trebuchet MS" w:hAnsi="Trebuchet MS" w:cstheme="majorHAnsi"/>
          <w:b/>
        </w:rPr>
        <w:t>State</w:t>
      </w:r>
      <w:r w:rsidR="00BA6F09">
        <w:rPr>
          <w:rFonts w:ascii="Trebuchet MS" w:hAnsi="Trebuchet MS" w:cstheme="majorHAnsi"/>
          <w:b/>
        </w:rPr>
        <w:t>-funded</w:t>
      </w:r>
      <w:r w:rsidR="00772444">
        <w:rPr>
          <w:rFonts w:ascii="Trebuchet MS" w:hAnsi="Trebuchet MS" w:cstheme="majorHAnsi"/>
          <w:b/>
        </w:rPr>
        <w:t xml:space="preserve"> p</w:t>
      </w:r>
      <w:r w:rsidR="00A53C94" w:rsidRPr="00A53C94">
        <w:rPr>
          <w:rFonts w:ascii="Trebuchet MS" w:hAnsi="Trebuchet MS" w:cstheme="majorHAnsi"/>
          <w:b/>
        </w:rPr>
        <w:t xml:space="preserve">rogram plan </w:t>
      </w:r>
      <w:r w:rsidR="00772444">
        <w:rPr>
          <w:rFonts w:ascii="Trebuchet MS" w:hAnsi="Trebuchet MS" w:cstheme="majorHAnsi"/>
          <w:b/>
        </w:rPr>
        <w:t xml:space="preserve">requests for CCHE approval </w:t>
      </w:r>
      <w:r w:rsidR="00A53C94" w:rsidRPr="00A53C94">
        <w:rPr>
          <w:rFonts w:ascii="Trebuchet MS" w:hAnsi="Trebuchet MS" w:cstheme="majorHAnsi"/>
          <w:b/>
        </w:rPr>
        <w:t xml:space="preserve">will not be considered outside of the normal </w:t>
      </w:r>
      <w:r w:rsidR="00777333">
        <w:rPr>
          <w:rFonts w:ascii="Trebuchet MS" w:hAnsi="Trebuchet MS" w:cstheme="majorHAnsi"/>
          <w:b/>
        </w:rPr>
        <w:t>State</w:t>
      </w:r>
      <w:r w:rsidR="00A53C94" w:rsidRPr="00A53C94">
        <w:rPr>
          <w:rFonts w:ascii="Trebuchet MS" w:hAnsi="Trebuchet MS" w:cstheme="majorHAnsi"/>
          <w:b/>
        </w:rPr>
        <w:t xml:space="preserve"> budget </w:t>
      </w:r>
      <w:r w:rsidR="00A53C94">
        <w:rPr>
          <w:rFonts w:ascii="Trebuchet MS" w:hAnsi="Trebuchet MS" w:cstheme="majorHAnsi"/>
          <w:b/>
        </w:rPr>
        <w:t>cycle</w:t>
      </w:r>
      <w:r w:rsidR="00A53C94" w:rsidRPr="00A53C94">
        <w:rPr>
          <w:rFonts w:ascii="Trebuchet MS" w:hAnsi="Trebuchet MS" w:cstheme="majorHAnsi"/>
          <w:b/>
        </w:rPr>
        <w:t xml:space="preserve">. CCHE will not </w:t>
      </w:r>
      <w:r w:rsidR="00A53C94">
        <w:rPr>
          <w:rFonts w:ascii="Trebuchet MS" w:hAnsi="Trebuchet MS" w:cstheme="majorHAnsi"/>
          <w:b/>
        </w:rPr>
        <w:t>review and/or approve</w:t>
      </w:r>
      <w:r w:rsidR="00A53C94" w:rsidRPr="00A53C94">
        <w:rPr>
          <w:rFonts w:ascii="Trebuchet MS" w:hAnsi="Trebuchet MS" w:cstheme="majorHAnsi"/>
          <w:b/>
        </w:rPr>
        <w:t xml:space="preserve"> program plans for any </w:t>
      </w:r>
      <w:r w:rsidR="00777333">
        <w:rPr>
          <w:rFonts w:ascii="Trebuchet MS" w:hAnsi="Trebuchet MS" w:cstheme="majorHAnsi"/>
          <w:b/>
        </w:rPr>
        <w:t>State</w:t>
      </w:r>
      <w:r w:rsidR="00BA6F09">
        <w:rPr>
          <w:rFonts w:ascii="Trebuchet MS" w:hAnsi="Trebuchet MS" w:cstheme="majorHAnsi"/>
          <w:b/>
        </w:rPr>
        <w:t>-funded</w:t>
      </w:r>
      <w:r w:rsidR="00A53C94" w:rsidRPr="00A53C94">
        <w:rPr>
          <w:rFonts w:ascii="Trebuchet MS" w:hAnsi="Trebuchet MS" w:cstheme="majorHAnsi"/>
          <w:b/>
        </w:rPr>
        <w:t xml:space="preserve"> projects after Ju</w:t>
      </w:r>
      <w:r w:rsidR="004B6991">
        <w:rPr>
          <w:rFonts w:ascii="Trebuchet MS" w:hAnsi="Trebuchet MS" w:cstheme="majorHAnsi"/>
          <w:b/>
        </w:rPr>
        <w:t>ne 10</w:t>
      </w:r>
      <w:r w:rsidR="00A53C94" w:rsidRPr="00A53C94">
        <w:rPr>
          <w:rFonts w:ascii="Trebuchet MS" w:hAnsi="Trebuchet MS" w:cstheme="majorHAnsi"/>
          <w:b/>
        </w:rPr>
        <w:t>, 201</w:t>
      </w:r>
      <w:r w:rsidR="004B6991">
        <w:rPr>
          <w:rFonts w:ascii="Trebuchet MS" w:hAnsi="Trebuchet MS" w:cstheme="majorHAnsi"/>
          <w:b/>
        </w:rPr>
        <w:t>9</w:t>
      </w:r>
      <w:r w:rsidR="00A53C94">
        <w:rPr>
          <w:rFonts w:ascii="Trebuchet MS" w:hAnsi="Trebuchet MS" w:cstheme="majorHAnsi"/>
          <w:b/>
        </w:rPr>
        <w:t xml:space="preserve"> for FY</w:t>
      </w:r>
      <w:r w:rsidR="00A800DD">
        <w:rPr>
          <w:rFonts w:ascii="Trebuchet MS" w:hAnsi="Trebuchet MS" w:cstheme="majorHAnsi"/>
          <w:b/>
        </w:rPr>
        <w:t xml:space="preserve"> 20</w:t>
      </w:r>
      <w:r w:rsidR="004B6991">
        <w:rPr>
          <w:rFonts w:ascii="Trebuchet MS" w:hAnsi="Trebuchet MS" w:cstheme="majorHAnsi"/>
          <w:b/>
        </w:rPr>
        <w:t>20</w:t>
      </w:r>
      <w:r w:rsidR="00A800DD">
        <w:rPr>
          <w:rFonts w:ascii="Trebuchet MS" w:hAnsi="Trebuchet MS" w:cstheme="majorHAnsi"/>
          <w:b/>
        </w:rPr>
        <w:t>-2</w:t>
      </w:r>
      <w:r w:rsidR="004B6991">
        <w:rPr>
          <w:rFonts w:ascii="Trebuchet MS" w:hAnsi="Trebuchet MS" w:cstheme="majorHAnsi"/>
          <w:b/>
        </w:rPr>
        <w:t>1</w:t>
      </w:r>
      <w:r w:rsidR="00A53C94" w:rsidRPr="00A53C94">
        <w:rPr>
          <w:rFonts w:ascii="Trebuchet MS" w:hAnsi="Trebuchet MS" w:cstheme="majorHAnsi"/>
          <w:b/>
        </w:rPr>
        <w:t>.</w:t>
      </w:r>
      <w:r w:rsidR="006F7632">
        <w:rPr>
          <w:rFonts w:ascii="Trebuchet MS" w:hAnsi="Trebuchet MS" w:cstheme="majorHAnsi"/>
          <w:b/>
        </w:rPr>
        <w:t xml:space="preserve"> </w:t>
      </w:r>
    </w:p>
    <w:p w:rsidR="000F0C8B" w:rsidRPr="00442A4A" w:rsidRDefault="000F0C8B" w:rsidP="00817604">
      <w:pPr>
        <w:spacing w:before="0" w:after="0" w:line="240" w:lineRule="auto"/>
        <w:jc w:val="both"/>
        <w:rPr>
          <w:rFonts w:ascii="Trebuchet MS" w:hAnsi="Trebuchet MS" w:cstheme="majorHAnsi"/>
          <w:b/>
        </w:rPr>
      </w:pPr>
    </w:p>
    <w:p w:rsidR="000F0C8B" w:rsidRDefault="000F0C8B" w:rsidP="00013880">
      <w:pPr>
        <w:pStyle w:val="ListParagraph"/>
        <w:numPr>
          <w:ilvl w:val="0"/>
          <w:numId w:val="5"/>
        </w:numPr>
        <w:spacing w:before="0" w:after="0" w:line="240" w:lineRule="auto"/>
        <w:jc w:val="both"/>
        <w:rPr>
          <w:rFonts w:ascii="Trebuchet MS" w:hAnsi="Trebuchet MS" w:cstheme="majorHAnsi"/>
          <w:b/>
        </w:rPr>
      </w:pPr>
      <w:r>
        <w:rPr>
          <w:rFonts w:ascii="Trebuchet MS" w:hAnsi="Trebuchet MS" w:cstheme="majorHAnsi"/>
          <w:b/>
        </w:rPr>
        <w:t>OSA Responsibilities:</w:t>
      </w:r>
    </w:p>
    <w:p w:rsidR="000F0C8B" w:rsidRDefault="000F0C8B" w:rsidP="00817604">
      <w:pPr>
        <w:pStyle w:val="ListParagraph"/>
        <w:spacing w:before="0" w:after="0" w:line="240" w:lineRule="auto"/>
        <w:ind w:left="1440"/>
        <w:jc w:val="both"/>
        <w:rPr>
          <w:rFonts w:ascii="Trebuchet MS" w:hAnsi="Trebuchet MS" w:cstheme="majorHAnsi"/>
          <w:b/>
        </w:rPr>
      </w:pPr>
    </w:p>
    <w:p w:rsidR="0021168D" w:rsidRDefault="000F0C8B" w:rsidP="0021168D">
      <w:pPr>
        <w:pStyle w:val="ListParagraph"/>
        <w:spacing w:before="0" w:after="0" w:line="240" w:lineRule="auto"/>
        <w:ind w:left="1440"/>
        <w:jc w:val="both"/>
        <w:rPr>
          <w:rFonts w:ascii="Trebuchet MS" w:hAnsi="Trebuchet MS" w:cstheme="majorHAnsi"/>
        </w:rPr>
      </w:pPr>
      <w:r w:rsidRPr="000F0C8B">
        <w:rPr>
          <w:rFonts w:ascii="Trebuchet MS" w:hAnsi="Trebuchet MS" w:cstheme="majorHAnsi"/>
        </w:rPr>
        <w:t xml:space="preserve">OSA reviews, approves and </w:t>
      </w:r>
      <w:r w:rsidR="004B6991">
        <w:rPr>
          <w:rFonts w:ascii="Trebuchet MS" w:hAnsi="Trebuchet MS" w:cstheme="majorHAnsi"/>
        </w:rPr>
        <w:t>recommends</w:t>
      </w:r>
      <w:r w:rsidR="00BA6F09">
        <w:rPr>
          <w:rFonts w:ascii="Trebuchet MS" w:hAnsi="Trebuchet MS" w:cstheme="majorHAnsi"/>
        </w:rPr>
        <w:t xml:space="preserve"> all </w:t>
      </w:r>
      <w:r w:rsidR="00777333">
        <w:rPr>
          <w:rFonts w:ascii="Trebuchet MS" w:hAnsi="Trebuchet MS" w:cstheme="majorHAnsi"/>
        </w:rPr>
        <w:t>State</w:t>
      </w:r>
      <w:r w:rsidR="00BA6F09">
        <w:rPr>
          <w:rFonts w:ascii="Trebuchet MS" w:hAnsi="Trebuchet MS" w:cstheme="majorHAnsi"/>
        </w:rPr>
        <w:t>-funded and cash-</w:t>
      </w:r>
      <w:r w:rsidRPr="000F0C8B">
        <w:rPr>
          <w:rFonts w:ascii="Trebuchet MS" w:hAnsi="Trebuchet MS" w:cstheme="majorHAnsi"/>
        </w:rPr>
        <w:t xml:space="preserve">funded </w:t>
      </w:r>
      <w:r w:rsidRPr="0021168D">
        <w:rPr>
          <w:rFonts w:ascii="Trebuchet MS" w:hAnsi="Trebuchet MS" w:cstheme="majorHAnsi"/>
          <w:b/>
        </w:rPr>
        <w:t>controlled maintenance</w:t>
      </w:r>
      <w:r w:rsidRPr="000F0C8B">
        <w:rPr>
          <w:rFonts w:ascii="Trebuchet MS" w:hAnsi="Trebuchet MS" w:cstheme="majorHAnsi"/>
        </w:rPr>
        <w:t xml:space="preserve"> project request</w:t>
      </w:r>
      <w:r w:rsidR="0021168D">
        <w:rPr>
          <w:rFonts w:ascii="Trebuchet MS" w:hAnsi="Trebuchet MS" w:cstheme="majorHAnsi"/>
        </w:rPr>
        <w:t>s</w:t>
      </w:r>
      <w:r w:rsidRPr="000F0C8B">
        <w:rPr>
          <w:rFonts w:ascii="Trebuchet MS" w:hAnsi="Trebuchet MS" w:cstheme="majorHAnsi"/>
        </w:rPr>
        <w:t xml:space="preserve"> documents received directly from institutions of higher education. Requests not received by the established deadline at OSA may not be approved.</w:t>
      </w:r>
    </w:p>
    <w:p w:rsidR="0021168D" w:rsidRDefault="0021168D" w:rsidP="0021168D">
      <w:pPr>
        <w:pStyle w:val="ListParagraph"/>
        <w:spacing w:before="0" w:after="0" w:line="240" w:lineRule="auto"/>
        <w:ind w:left="1440"/>
        <w:jc w:val="both"/>
        <w:rPr>
          <w:rFonts w:ascii="Trebuchet MS" w:hAnsi="Trebuchet MS" w:cstheme="majorHAnsi"/>
        </w:rPr>
      </w:pPr>
    </w:p>
    <w:p w:rsidR="0021168D" w:rsidRPr="0021168D" w:rsidRDefault="0021168D" w:rsidP="0021168D">
      <w:pPr>
        <w:pStyle w:val="ListParagraph"/>
        <w:spacing w:before="0" w:after="0" w:line="240" w:lineRule="auto"/>
        <w:ind w:left="1440"/>
        <w:jc w:val="both"/>
        <w:rPr>
          <w:rFonts w:ascii="Trebuchet MS" w:hAnsi="Trebuchet MS" w:cstheme="majorHAnsi"/>
        </w:rPr>
      </w:pPr>
      <w:r>
        <w:rPr>
          <w:rFonts w:ascii="Trebuchet MS" w:hAnsi="Trebuchet MS" w:cstheme="majorHAnsi"/>
        </w:rPr>
        <w:t xml:space="preserve">OSA also assists CDHE in the review of </w:t>
      </w:r>
      <w:r>
        <w:rPr>
          <w:rFonts w:ascii="Trebuchet MS" w:hAnsi="Trebuchet MS" w:cstheme="majorHAnsi"/>
          <w:b/>
        </w:rPr>
        <w:t xml:space="preserve">capital renewal </w:t>
      </w:r>
      <w:r>
        <w:rPr>
          <w:rFonts w:ascii="Trebuchet MS" w:hAnsi="Trebuchet MS" w:cstheme="majorHAnsi"/>
        </w:rPr>
        <w:t>project. OSA ensures these projects qualify as capital renewal and assists in prioritization within this category.</w:t>
      </w:r>
    </w:p>
    <w:p w:rsidR="000F0C8B" w:rsidRPr="000F0C8B" w:rsidRDefault="000F0C8B" w:rsidP="00817604">
      <w:pPr>
        <w:pStyle w:val="ListParagraph"/>
        <w:spacing w:before="0" w:after="0" w:line="240" w:lineRule="auto"/>
        <w:ind w:left="1440"/>
        <w:jc w:val="both"/>
        <w:rPr>
          <w:rFonts w:ascii="Trebuchet MS" w:hAnsi="Trebuchet MS" w:cstheme="majorHAnsi"/>
        </w:rPr>
      </w:pPr>
    </w:p>
    <w:p w:rsidR="000F0C8B" w:rsidRDefault="000F0C8B" w:rsidP="00817604">
      <w:pPr>
        <w:pStyle w:val="ListParagraph"/>
        <w:spacing w:before="0" w:after="0" w:line="240" w:lineRule="auto"/>
        <w:ind w:left="1440"/>
        <w:jc w:val="both"/>
        <w:rPr>
          <w:rFonts w:ascii="Trebuchet MS" w:hAnsi="Trebuchet MS" w:cstheme="majorHAnsi"/>
        </w:rPr>
      </w:pPr>
      <w:r w:rsidRPr="00AE2DA1">
        <w:rPr>
          <w:rFonts w:ascii="Trebuchet MS" w:hAnsi="Trebuchet MS" w:cstheme="majorHAnsi"/>
          <w:b/>
        </w:rPr>
        <w:t>OSA</w:t>
      </w:r>
      <w:r w:rsidR="00B62605" w:rsidRPr="00AE2DA1">
        <w:rPr>
          <w:rFonts w:ascii="Trebuchet MS" w:hAnsi="Trebuchet MS" w:cstheme="majorHAnsi"/>
          <w:b/>
        </w:rPr>
        <w:t xml:space="preserve"> reviews and approves all r</w:t>
      </w:r>
      <w:r w:rsidRPr="00AE2DA1">
        <w:rPr>
          <w:rFonts w:ascii="Trebuchet MS" w:hAnsi="Trebuchet MS" w:cstheme="majorHAnsi"/>
          <w:b/>
        </w:rPr>
        <w:t xml:space="preserve">egular and 1331 Emergency </w:t>
      </w:r>
      <w:r w:rsidR="00AE2DA1" w:rsidRPr="00AE2DA1">
        <w:rPr>
          <w:rFonts w:ascii="Trebuchet MS" w:hAnsi="Trebuchet MS" w:cstheme="majorHAnsi"/>
          <w:b/>
        </w:rPr>
        <w:t xml:space="preserve">Capital Renewal </w:t>
      </w:r>
      <w:r w:rsidRPr="00AE2DA1">
        <w:rPr>
          <w:rFonts w:ascii="Trebuchet MS" w:hAnsi="Trebuchet MS" w:cstheme="majorHAnsi"/>
          <w:b/>
        </w:rPr>
        <w:t xml:space="preserve">Supplementals from </w:t>
      </w:r>
      <w:r w:rsidR="00AE2DA1" w:rsidRPr="00AE2DA1">
        <w:rPr>
          <w:rFonts w:ascii="Trebuchet MS" w:hAnsi="Trebuchet MS" w:cstheme="majorHAnsi"/>
          <w:b/>
        </w:rPr>
        <w:t>institutions of higher education</w:t>
      </w:r>
      <w:r w:rsidRPr="000F0C8B">
        <w:rPr>
          <w:rFonts w:ascii="Trebuchet MS" w:hAnsi="Trebuchet MS" w:cstheme="majorHAnsi"/>
        </w:rPr>
        <w:t>.</w:t>
      </w:r>
      <w:r w:rsidR="006F7632">
        <w:rPr>
          <w:rFonts w:ascii="Trebuchet MS" w:hAnsi="Trebuchet MS" w:cstheme="majorHAnsi"/>
        </w:rPr>
        <w:t xml:space="preserve"> </w:t>
      </w:r>
      <w:r w:rsidRPr="000F0C8B">
        <w:rPr>
          <w:rFonts w:ascii="Trebuchet MS" w:hAnsi="Trebuchet MS" w:cstheme="majorHAnsi"/>
        </w:rPr>
        <w:t xml:space="preserve">Regular Supplementals are due to OSA and copied to OSPB </w:t>
      </w:r>
      <w:r w:rsidR="00C648C7">
        <w:rPr>
          <w:rFonts w:ascii="Trebuchet MS" w:hAnsi="Trebuchet MS" w:cstheme="majorHAnsi"/>
        </w:rPr>
        <w:t>in November</w:t>
      </w:r>
      <w:r w:rsidRPr="000F0C8B">
        <w:rPr>
          <w:rFonts w:ascii="Trebuchet MS" w:hAnsi="Trebuchet MS" w:cstheme="majorHAnsi"/>
        </w:rPr>
        <w:t>.</w:t>
      </w:r>
      <w:r w:rsidR="006F7632">
        <w:rPr>
          <w:rFonts w:ascii="Trebuchet MS" w:hAnsi="Trebuchet MS" w:cstheme="majorHAnsi"/>
        </w:rPr>
        <w:t xml:space="preserve"> </w:t>
      </w:r>
      <w:r w:rsidRPr="000F0C8B">
        <w:rPr>
          <w:rFonts w:ascii="Trebuchet MS" w:hAnsi="Trebuchet MS" w:cstheme="majorHAnsi"/>
        </w:rPr>
        <w:t>1331 Emergency Supplementals are reviewed as required due to their circumstances.</w:t>
      </w:r>
    </w:p>
    <w:p w:rsidR="00343C2B" w:rsidRDefault="00343C2B" w:rsidP="00817604">
      <w:pPr>
        <w:pStyle w:val="ListParagraph"/>
        <w:spacing w:before="0" w:after="0" w:line="240" w:lineRule="auto"/>
        <w:ind w:left="1440"/>
        <w:jc w:val="both"/>
        <w:rPr>
          <w:rFonts w:ascii="Trebuchet MS" w:hAnsi="Trebuchet MS" w:cstheme="majorHAnsi"/>
        </w:rPr>
      </w:pPr>
    </w:p>
    <w:p w:rsidR="00343C2B" w:rsidRPr="00343C2B" w:rsidRDefault="00343C2B" w:rsidP="00817604">
      <w:pPr>
        <w:pStyle w:val="ListParagraph"/>
        <w:spacing w:before="0" w:after="0" w:line="240" w:lineRule="auto"/>
        <w:ind w:left="1440"/>
        <w:jc w:val="both"/>
        <w:rPr>
          <w:rFonts w:ascii="Trebuchet MS" w:hAnsi="Trebuchet MS" w:cstheme="majorHAnsi"/>
        </w:rPr>
      </w:pPr>
      <w:r>
        <w:rPr>
          <w:rFonts w:ascii="Trebuchet MS" w:hAnsi="Trebuchet MS" w:cstheme="majorHAnsi"/>
        </w:rPr>
        <w:t xml:space="preserve">Prior to the submission due date, OSA staff will conduct site verification visits at all </w:t>
      </w:r>
      <w:r w:rsidR="00777333">
        <w:rPr>
          <w:rFonts w:ascii="Trebuchet MS" w:hAnsi="Trebuchet MS" w:cstheme="majorHAnsi"/>
        </w:rPr>
        <w:t>State</w:t>
      </w:r>
      <w:r>
        <w:rPr>
          <w:rFonts w:ascii="Trebuchet MS" w:hAnsi="Trebuchet MS" w:cstheme="majorHAnsi"/>
        </w:rPr>
        <w:t xml:space="preserve"> agencies and institutions of higher education during the months of May</w:t>
      </w:r>
      <w:r w:rsidR="006C2098">
        <w:rPr>
          <w:rFonts w:ascii="Trebuchet MS" w:hAnsi="Trebuchet MS" w:cstheme="majorHAnsi"/>
        </w:rPr>
        <w:t xml:space="preserve"> and</w:t>
      </w:r>
      <w:r>
        <w:rPr>
          <w:rFonts w:ascii="Trebuchet MS" w:hAnsi="Trebuchet MS" w:cstheme="majorHAnsi"/>
        </w:rPr>
        <w:t xml:space="preserve"> June. The site visit will review the status of all on-going capital construction/capital renewal/controlled maintenance appropriated projects and to review preliminary </w:t>
      </w:r>
      <w:r>
        <w:rPr>
          <w:rFonts w:ascii="Trebuchet MS" w:hAnsi="Trebuchet MS" w:cstheme="majorHAnsi"/>
        </w:rPr>
        <w:lastRenderedPageBreak/>
        <w:t xml:space="preserve">project requests for the next fiscal year. A Site Verification Checklist will be forwarded to all </w:t>
      </w:r>
      <w:r w:rsidR="00777333">
        <w:rPr>
          <w:rFonts w:ascii="Trebuchet MS" w:hAnsi="Trebuchet MS" w:cstheme="majorHAnsi"/>
        </w:rPr>
        <w:t>State</w:t>
      </w:r>
      <w:r>
        <w:rPr>
          <w:rFonts w:ascii="Trebuchet MS" w:hAnsi="Trebuchet MS" w:cstheme="majorHAnsi"/>
        </w:rPr>
        <w:t xml:space="preserve"> agencies and institutions of higher education from OSA requesting specific preliminary information prior to the scheduled site visit. </w:t>
      </w:r>
      <w:r>
        <w:rPr>
          <w:rFonts w:ascii="Trebuchet MS" w:hAnsi="Trebuchet MS" w:cstheme="majorHAnsi"/>
          <w:b/>
        </w:rPr>
        <w:t>Only project requests that are identified and field verified by OSA staff during the site verification visit shall be submitted to OSA in July.</w:t>
      </w:r>
    </w:p>
    <w:p w:rsidR="000F0C8B" w:rsidRPr="000F0C8B" w:rsidRDefault="000F0C8B" w:rsidP="00817604">
      <w:pPr>
        <w:pStyle w:val="ListParagraph"/>
        <w:spacing w:before="0" w:after="0" w:line="240" w:lineRule="auto"/>
        <w:ind w:left="1440"/>
        <w:jc w:val="both"/>
        <w:rPr>
          <w:rFonts w:ascii="Trebuchet MS" w:hAnsi="Trebuchet MS" w:cstheme="majorHAnsi"/>
        </w:rPr>
      </w:pPr>
    </w:p>
    <w:p w:rsidR="000F157A" w:rsidRPr="000F0C8B" w:rsidRDefault="000F157A" w:rsidP="00013880">
      <w:pPr>
        <w:pStyle w:val="ListParagraph"/>
        <w:numPr>
          <w:ilvl w:val="0"/>
          <w:numId w:val="5"/>
        </w:numPr>
        <w:spacing w:before="0" w:after="0" w:line="240" w:lineRule="auto"/>
        <w:jc w:val="both"/>
        <w:rPr>
          <w:rFonts w:ascii="Trebuchet MS" w:hAnsi="Trebuchet MS" w:cstheme="majorHAnsi"/>
          <w:b/>
        </w:rPr>
      </w:pPr>
      <w:r w:rsidRPr="000F0C8B">
        <w:rPr>
          <w:rFonts w:ascii="Trebuchet MS" w:hAnsi="Trebuchet MS" w:cstheme="majorHAnsi"/>
          <w:b/>
        </w:rPr>
        <w:t>OSPB Responsibilities:</w:t>
      </w:r>
    </w:p>
    <w:p w:rsidR="004A5530" w:rsidRPr="00954BD0" w:rsidRDefault="004A5530" w:rsidP="00817604">
      <w:pPr>
        <w:spacing w:before="0" w:after="0" w:line="240" w:lineRule="auto"/>
        <w:jc w:val="both"/>
        <w:rPr>
          <w:rFonts w:ascii="Trebuchet MS" w:hAnsi="Trebuchet MS" w:cstheme="majorHAnsi"/>
          <w:b/>
        </w:rPr>
      </w:pPr>
    </w:p>
    <w:p w:rsidR="00DC3533" w:rsidRDefault="001D5FF5" w:rsidP="00817604">
      <w:pPr>
        <w:tabs>
          <w:tab w:val="left" w:pos="288"/>
        </w:tabs>
        <w:autoSpaceDE w:val="0"/>
        <w:autoSpaceDN w:val="0"/>
        <w:adjustRightInd w:val="0"/>
        <w:spacing w:before="0" w:after="0" w:line="240" w:lineRule="auto"/>
        <w:ind w:left="1440"/>
        <w:jc w:val="both"/>
        <w:rPr>
          <w:rFonts w:ascii="Trebuchet MS" w:hAnsi="Trebuchet MS" w:cstheme="majorHAnsi"/>
        </w:rPr>
      </w:pPr>
      <w:r>
        <w:rPr>
          <w:rFonts w:ascii="Trebuchet MS" w:hAnsi="Trebuchet MS" w:cstheme="majorHAnsi"/>
        </w:rPr>
        <w:t>OSPB annually reviews, approves, and prioritizes al</w:t>
      </w:r>
      <w:r w:rsidR="00BA6F09">
        <w:rPr>
          <w:rFonts w:ascii="Trebuchet MS" w:hAnsi="Trebuchet MS" w:cstheme="majorHAnsi"/>
        </w:rPr>
        <w:t xml:space="preserve">l OSA recommendations for </w:t>
      </w:r>
      <w:r w:rsidR="00777333">
        <w:rPr>
          <w:rFonts w:ascii="Trebuchet MS" w:hAnsi="Trebuchet MS" w:cstheme="majorHAnsi"/>
        </w:rPr>
        <w:t>State</w:t>
      </w:r>
      <w:r w:rsidR="00BA6F09">
        <w:rPr>
          <w:rFonts w:ascii="Trebuchet MS" w:hAnsi="Trebuchet MS" w:cstheme="majorHAnsi"/>
        </w:rPr>
        <w:t>-funded</w:t>
      </w:r>
      <w:r>
        <w:rPr>
          <w:rFonts w:ascii="Trebuchet MS" w:hAnsi="Trebuchet MS" w:cstheme="majorHAnsi"/>
        </w:rPr>
        <w:t xml:space="preserve"> capital construction/capital renewal requests and controlled maintenance requests by CM level along with the CDHE recommendations for institutions of higher education capital construction/capital renewal request</w:t>
      </w:r>
      <w:r w:rsidR="005F5CAE">
        <w:rPr>
          <w:rFonts w:ascii="Trebuchet MS" w:hAnsi="Trebuchet MS" w:cstheme="majorHAnsi"/>
        </w:rPr>
        <w:t>s into one prioritized list. OS</w:t>
      </w:r>
      <w:r>
        <w:rPr>
          <w:rFonts w:ascii="Trebuchet MS" w:hAnsi="Trebuchet MS" w:cstheme="majorHAnsi"/>
        </w:rPr>
        <w:t>P</w:t>
      </w:r>
      <w:r w:rsidR="005F5CAE">
        <w:rPr>
          <w:rFonts w:ascii="Trebuchet MS" w:hAnsi="Trebuchet MS" w:cstheme="majorHAnsi"/>
        </w:rPr>
        <w:t>B</w:t>
      </w:r>
      <w:r>
        <w:rPr>
          <w:rFonts w:ascii="Trebuchet MS" w:hAnsi="Trebuchet MS" w:cstheme="majorHAnsi"/>
        </w:rPr>
        <w:t xml:space="preserve"> submits this list to the </w:t>
      </w:r>
      <w:r w:rsidR="005F5CAE">
        <w:rPr>
          <w:rFonts w:ascii="Trebuchet MS" w:hAnsi="Trebuchet MS" w:cstheme="majorHAnsi"/>
        </w:rPr>
        <w:t>CDC</w:t>
      </w:r>
      <w:r>
        <w:rPr>
          <w:rFonts w:ascii="Trebuchet MS" w:hAnsi="Trebuchet MS" w:cstheme="majorHAnsi"/>
        </w:rPr>
        <w:t xml:space="preserve"> as per Section 1.9, Budget Request Submission Schedule. </w:t>
      </w:r>
    </w:p>
    <w:p w:rsidR="001D5FF5" w:rsidRDefault="001D5FF5" w:rsidP="00817604">
      <w:pPr>
        <w:tabs>
          <w:tab w:val="left" w:pos="288"/>
        </w:tabs>
        <w:autoSpaceDE w:val="0"/>
        <w:autoSpaceDN w:val="0"/>
        <w:adjustRightInd w:val="0"/>
        <w:spacing w:before="0" w:after="0" w:line="240" w:lineRule="auto"/>
        <w:ind w:left="1440"/>
        <w:jc w:val="both"/>
        <w:rPr>
          <w:rFonts w:ascii="Trebuchet MS" w:hAnsi="Trebuchet MS" w:cstheme="majorHAnsi"/>
        </w:rPr>
      </w:pPr>
    </w:p>
    <w:p w:rsidR="001D5FF5" w:rsidRDefault="001D5FF5" w:rsidP="00817604">
      <w:pPr>
        <w:tabs>
          <w:tab w:val="left" w:pos="288"/>
        </w:tabs>
        <w:autoSpaceDE w:val="0"/>
        <w:autoSpaceDN w:val="0"/>
        <w:adjustRightInd w:val="0"/>
        <w:spacing w:before="0" w:after="0" w:line="240" w:lineRule="auto"/>
        <w:ind w:left="1440"/>
        <w:jc w:val="both"/>
        <w:rPr>
          <w:rFonts w:ascii="Trebuchet MS" w:hAnsi="Trebuchet MS" w:cstheme="majorHAnsi"/>
        </w:rPr>
      </w:pPr>
      <w:r>
        <w:rPr>
          <w:rFonts w:ascii="Trebuchet MS" w:hAnsi="Trebuchet MS" w:cstheme="majorHAnsi"/>
        </w:rPr>
        <w:t xml:space="preserve">In prioritizing a project, financial feasibility and conformance with established planning guidelines will be considered. </w:t>
      </w:r>
      <w:proofErr w:type="gramStart"/>
      <w:r>
        <w:rPr>
          <w:rFonts w:ascii="Trebuchet MS" w:hAnsi="Trebuchet MS" w:cstheme="majorHAnsi"/>
        </w:rPr>
        <w:t>In order to</w:t>
      </w:r>
      <w:proofErr w:type="gramEnd"/>
      <w:r>
        <w:rPr>
          <w:rFonts w:ascii="Trebuchet MS" w:hAnsi="Trebuchet MS" w:cstheme="majorHAnsi"/>
        </w:rPr>
        <w:t xml:space="preserve"> be considered, requests must be well-defended and have all the completed forms and requirements of Section 1.9, Budget Request Submission Schedule.</w:t>
      </w:r>
    </w:p>
    <w:p w:rsidR="001D5FF5" w:rsidRDefault="001D5FF5" w:rsidP="00817604">
      <w:pPr>
        <w:tabs>
          <w:tab w:val="left" w:pos="288"/>
        </w:tabs>
        <w:autoSpaceDE w:val="0"/>
        <w:autoSpaceDN w:val="0"/>
        <w:adjustRightInd w:val="0"/>
        <w:spacing w:before="0" w:after="0" w:line="240" w:lineRule="auto"/>
        <w:ind w:left="1440"/>
        <w:jc w:val="both"/>
        <w:rPr>
          <w:rFonts w:ascii="Trebuchet MS" w:hAnsi="Trebuchet MS" w:cstheme="majorHAnsi"/>
        </w:rPr>
      </w:pPr>
    </w:p>
    <w:p w:rsidR="001D5FF5" w:rsidRDefault="001D5FF5" w:rsidP="00817604">
      <w:pPr>
        <w:tabs>
          <w:tab w:val="left" w:pos="288"/>
        </w:tabs>
        <w:autoSpaceDE w:val="0"/>
        <w:autoSpaceDN w:val="0"/>
        <w:adjustRightInd w:val="0"/>
        <w:spacing w:before="0" w:after="0" w:line="240" w:lineRule="auto"/>
        <w:ind w:left="1440"/>
        <w:jc w:val="both"/>
        <w:rPr>
          <w:rFonts w:ascii="Trebuchet MS" w:hAnsi="Trebuchet MS" w:cstheme="majorHAnsi"/>
        </w:rPr>
      </w:pPr>
      <w:r>
        <w:rPr>
          <w:rFonts w:ascii="Trebuchet MS" w:hAnsi="Trebuchet MS" w:cstheme="majorHAnsi"/>
        </w:rPr>
        <w:t xml:space="preserve">OSPB submits approved and prioritized </w:t>
      </w:r>
      <w:r w:rsidR="00777333">
        <w:rPr>
          <w:rFonts w:ascii="Trebuchet MS" w:hAnsi="Trebuchet MS" w:cstheme="majorHAnsi"/>
        </w:rPr>
        <w:t>State</w:t>
      </w:r>
      <w:r w:rsidR="00BA6F09">
        <w:rPr>
          <w:rFonts w:ascii="Trebuchet MS" w:hAnsi="Trebuchet MS" w:cstheme="majorHAnsi"/>
        </w:rPr>
        <w:t>-funded</w:t>
      </w:r>
      <w:r>
        <w:rPr>
          <w:rFonts w:ascii="Trebuchet MS" w:hAnsi="Trebuchet MS" w:cstheme="majorHAnsi"/>
        </w:rPr>
        <w:t xml:space="preserve"> capital requests directly to the CDC. CDC will submit their </w:t>
      </w:r>
      <w:r w:rsidR="00777333">
        <w:rPr>
          <w:rFonts w:ascii="Trebuchet MS" w:hAnsi="Trebuchet MS" w:cstheme="majorHAnsi"/>
        </w:rPr>
        <w:t>State</w:t>
      </w:r>
      <w:r>
        <w:rPr>
          <w:rFonts w:ascii="Trebuchet MS" w:hAnsi="Trebuchet MS" w:cstheme="majorHAnsi"/>
        </w:rPr>
        <w:t>wide list of funding recommendations to JBC. Institutions shall not submit any request directly to CDC</w:t>
      </w:r>
      <w:r w:rsidR="006C2098">
        <w:rPr>
          <w:rFonts w:ascii="Trebuchet MS" w:hAnsi="Trebuchet MS" w:cstheme="majorHAnsi"/>
        </w:rPr>
        <w:t>, JTC</w:t>
      </w:r>
      <w:r>
        <w:rPr>
          <w:rFonts w:ascii="Trebuchet MS" w:hAnsi="Trebuchet MS" w:cstheme="majorHAnsi"/>
        </w:rPr>
        <w:t xml:space="preserve"> or the JBC.</w:t>
      </w:r>
    </w:p>
    <w:p w:rsidR="00B873E1" w:rsidRDefault="00B873E1" w:rsidP="00817604">
      <w:pPr>
        <w:tabs>
          <w:tab w:val="left" w:pos="288"/>
        </w:tabs>
        <w:autoSpaceDE w:val="0"/>
        <w:autoSpaceDN w:val="0"/>
        <w:adjustRightInd w:val="0"/>
        <w:spacing w:before="0" w:after="0" w:line="240" w:lineRule="auto"/>
        <w:ind w:left="1440"/>
        <w:jc w:val="both"/>
        <w:rPr>
          <w:rFonts w:ascii="Trebuchet MS" w:hAnsi="Trebuchet MS" w:cstheme="majorHAnsi"/>
        </w:rPr>
      </w:pPr>
    </w:p>
    <w:p w:rsidR="00B873E1" w:rsidRPr="00954BD0" w:rsidRDefault="00B873E1" w:rsidP="00B873E1">
      <w:pPr>
        <w:tabs>
          <w:tab w:val="left" w:pos="288"/>
        </w:tabs>
        <w:autoSpaceDE w:val="0"/>
        <w:autoSpaceDN w:val="0"/>
        <w:adjustRightInd w:val="0"/>
        <w:spacing w:before="0" w:after="0" w:line="240" w:lineRule="auto"/>
        <w:ind w:left="1440"/>
        <w:jc w:val="both"/>
        <w:rPr>
          <w:rFonts w:ascii="Trebuchet MS" w:hAnsi="Trebuchet MS" w:cstheme="majorHAnsi"/>
        </w:rPr>
      </w:pPr>
      <w:r>
        <w:rPr>
          <w:rFonts w:ascii="Trebuchet MS" w:hAnsi="Trebuchet MS" w:cstheme="majorHAnsi"/>
        </w:rPr>
        <w:t xml:space="preserve">OSPB’s capital budget analyst is Ben Henderson. His email is </w:t>
      </w:r>
      <w:hyperlink r:id="rId14" w:history="1">
        <w:r w:rsidRPr="00442AF1">
          <w:rPr>
            <w:rStyle w:val="Hyperlink"/>
            <w:rFonts w:ascii="Trebuchet MS" w:hAnsi="Trebuchet MS" w:cstheme="majorHAnsi"/>
          </w:rPr>
          <w:t>Benjamin.s.henderson@state.co.us</w:t>
        </w:r>
      </w:hyperlink>
      <w:r>
        <w:rPr>
          <w:rFonts w:ascii="Trebuchet MS" w:hAnsi="Trebuchet MS" w:cstheme="majorHAnsi"/>
        </w:rPr>
        <w:t>.</w:t>
      </w:r>
    </w:p>
    <w:p w:rsidR="00DC3533" w:rsidRPr="00954BD0" w:rsidRDefault="00DC3533" w:rsidP="00817604">
      <w:pPr>
        <w:pStyle w:val="BodyText"/>
        <w:tabs>
          <w:tab w:val="left" w:pos="90"/>
          <w:tab w:val="left" w:pos="1440"/>
        </w:tabs>
        <w:spacing w:before="0" w:after="0" w:line="240" w:lineRule="auto"/>
        <w:ind w:left="1440"/>
        <w:rPr>
          <w:rFonts w:ascii="Trebuchet MS" w:hAnsi="Trebuchet MS" w:cstheme="majorHAnsi"/>
          <w:color w:val="auto"/>
          <w:sz w:val="20"/>
        </w:rPr>
      </w:pPr>
    </w:p>
    <w:p w:rsidR="00055F60" w:rsidRDefault="00055F60" w:rsidP="00817604">
      <w:pPr>
        <w:spacing w:before="0" w:after="0" w:line="240" w:lineRule="auto"/>
        <w:jc w:val="both"/>
        <w:rPr>
          <w:rFonts w:ascii="Trebuchet MS" w:hAnsi="Trebuchet MS" w:cstheme="majorHAnsi"/>
          <w:b/>
          <w:u w:val="single"/>
        </w:rPr>
      </w:pPr>
      <w:r w:rsidRPr="00954BD0">
        <w:rPr>
          <w:rFonts w:ascii="Trebuchet MS" w:hAnsi="Trebuchet MS" w:cstheme="majorHAnsi"/>
          <w:b/>
        </w:rPr>
        <w:t>1.5</w:t>
      </w:r>
      <w:r w:rsidRPr="00954BD0">
        <w:rPr>
          <w:rFonts w:ascii="Trebuchet MS" w:hAnsi="Trebuchet MS" w:cstheme="majorHAnsi"/>
          <w:b/>
        </w:rPr>
        <w:tab/>
      </w:r>
      <w:r w:rsidRPr="00954BD0">
        <w:rPr>
          <w:rFonts w:ascii="Trebuchet MS" w:hAnsi="Trebuchet MS" w:cstheme="majorHAnsi"/>
          <w:b/>
          <w:u w:val="single"/>
        </w:rPr>
        <w:t>SUBMITTAL FORMS</w:t>
      </w:r>
    </w:p>
    <w:p w:rsidR="001F6CDE" w:rsidRDefault="001F6CDE" w:rsidP="00817604">
      <w:pPr>
        <w:spacing w:before="0" w:after="0" w:line="240" w:lineRule="auto"/>
        <w:jc w:val="both"/>
        <w:rPr>
          <w:rFonts w:ascii="Trebuchet MS" w:hAnsi="Trebuchet MS" w:cstheme="majorHAnsi"/>
          <w:b/>
          <w:u w:val="single"/>
        </w:rPr>
      </w:pPr>
    </w:p>
    <w:p w:rsidR="001F6CDE" w:rsidRPr="001F6CDE" w:rsidRDefault="003B0011" w:rsidP="00546B28">
      <w:pPr>
        <w:spacing w:before="0" w:after="0" w:line="240" w:lineRule="auto"/>
        <w:ind w:left="720"/>
        <w:jc w:val="both"/>
        <w:rPr>
          <w:rFonts w:ascii="Trebuchet MS" w:hAnsi="Trebuchet MS" w:cstheme="majorHAnsi"/>
        </w:rPr>
      </w:pPr>
      <w:r>
        <w:rPr>
          <w:rFonts w:ascii="Trebuchet MS" w:hAnsi="Trebuchet MS" w:cstheme="majorHAnsi"/>
        </w:rPr>
        <w:t xml:space="preserve">All forms shall be submitted in the Word or Excel format as identified in the chart below. In addition, </w:t>
      </w:r>
      <w:r w:rsidRPr="006C2098">
        <w:rPr>
          <w:rFonts w:ascii="Trebuchet MS" w:hAnsi="Trebuchet MS" w:cstheme="majorHAnsi"/>
          <w:b/>
        </w:rPr>
        <w:t>A PDF should be made of the</w:t>
      </w:r>
      <w:r w:rsidR="00777333" w:rsidRPr="006C2098">
        <w:rPr>
          <w:rFonts w:ascii="Trebuchet MS" w:hAnsi="Trebuchet MS" w:cstheme="majorHAnsi"/>
          <w:b/>
        </w:rPr>
        <w:t xml:space="preserve"> entire</w:t>
      </w:r>
      <w:r w:rsidRPr="006C2098">
        <w:rPr>
          <w:rFonts w:ascii="Trebuchet MS" w:hAnsi="Trebuchet MS" w:cstheme="majorHAnsi"/>
          <w:b/>
        </w:rPr>
        <w:t xml:space="preserve"> submittal </w:t>
      </w:r>
      <w:r w:rsidRPr="006C2098">
        <w:rPr>
          <w:rFonts w:ascii="Trebuchet MS" w:hAnsi="Trebuchet MS" w:cstheme="majorHAnsi"/>
        </w:rPr>
        <w:t>with the proper signing authority signature</w:t>
      </w:r>
      <w:r w:rsidR="006C2098">
        <w:rPr>
          <w:rFonts w:ascii="Trebuchet MS" w:hAnsi="Trebuchet MS" w:cstheme="majorHAnsi"/>
        </w:rPr>
        <w:t xml:space="preserve"> (as required on the forms)</w:t>
      </w:r>
      <w:r w:rsidRPr="006C2098">
        <w:rPr>
          <w:rFonts w:ascii="Trebuchet MS" w:hAnsi="Trebuchet MS" w:cstheme="majorHAnsi"/>
        </w:rPr>
        <w:t xml:space="preserve"> and submitted in addition to the original documents.</w:t>
      </w:r>
      <w:r>
        <w:rPr>
          <w:rFonts w:ascii="Trebuchet MS" w:hAnsi="Trebuchet MS" w:cstheme="majorHAnsi"/>
        </w:rPr>
        <w:t xml:space="preserve"> </w:t>
      </w:r>
      <w:r w:rsidR="006C2098">
        <w:rPr>
          <w:rFonts w:ascii="Trebuchet MS" w:hAnsi="Trebuchet MS" w:cstheme="majorHAnsi"/>
        </w:rPr>
        <w:t xml:space="preserve">If revisions are requested by CDHE, the final CDHE requested and approved version is </w:t>
      </w:r>
      <w:r w:rsidR="00A20535">
        <w:rPr>
          <w:rFonts w:ascii="Trebuchet MS" w:hAnsi="Trebuchet MS" w:cstheme="majorHAnsi"/>
        </w:rPr>
        <w:t>required</w:t>
      </w:r>
      <w:r w:rsidR="006C2098">
        <w:rPr>
          <w:rFonts w:ascii="Trebuchet MS" w:hAnsi="Trebuchet MS" w:cstheme="majorHAnsi"/>
        </w:rPr>
        <w:t xml:space="preserve"> to be re-signed and copied to CDHE and OSPB as indicated by the charts below. </w:t>
      </w:r>
      <w:r>
        <w:rPr>
          <w:rFonts w:ascii="Trebuchet MS" w:hAnsi="Trebuchet MS" w:cstheme="majorHAnsi"/>
        </w:rPr>
        <w:t xml:space="preserve">Photographs shall be submitted individually in one of the formats listed on the chart. </w:t>
      </w:r>
      <w:r w:rsidR="001F6CDE" w:rsidRPr="001F6CDE">
        <w:rPr>
          <w:rFonts w:ascii="Trebuchet MS" w:hAnsi="Trebuchet MS" w:cstheme="majorHAnsi"/>
        </w:rPr>
        <w:t xml:space="preserve">Below is a summary of the required forms to submit a capital construction, capital renewal, or capital IT request for </w:t>
      </w:r>
      <w:r w:rsidR="00777333">
        <w:rPr>
          <w:rFonts w:ascii="Trebuchet MS" w:hAnsi="Trebuchet MS" w:cstheme="majorHAnsi"/>
        </w:rPr>
        <w:t>State</w:t>
      </w:r>
      <w:r w:rsidR="001F6CDE" w:rsidRPr="001F6CDE">
        <w:rPr>
          <w:rFonts w:ascii="Trebuchet MS" w:hAnsi="Trebuchet MS" w:cstheme="majorHAnsi"/>
        </w:rPr>
        <w:t xml:space="preserve"> funding:</w:t>
      </w:r>
    </w:p>
    <w:p w:rsidR="009E2153" w:rsidRPr="00954BD0" w:rsidRDefault="009E2153" w:rsidP="00817604">
      <w:pPr>
        <w:tabs>
          <w:tab w:val="left" w:pos="720"/>
          <w:tab w:val="left" w:pos="2430"/>
          <w:tab w:val="left" w:pos="2610"/>
        </w:tabs>
        <w:spacing w:before="0" w:after="0" w:line="240" w:lineRule="auto"/>
        <w:rPr>
          <w:rFonts w:ascii="Trebuchet MS" w:hAnsi="Trebuchet MS" w:cstheme="majorHAnsi"/>
        </w:rPr>
      </w:pPr>
    </w:p>
    <w:p w:rsidR="00055F60" w:rsidRDefault="00055F60" w:rsidP="00817604">
      <w:pPr>
        <w:tabs>
          <w:tab w:val="left" w:pos="720"/>
          <w:tab w:val="left" w:pos="2430"/>
          <w:tab w:val="left" w:pos="2610"/>
        </w:tabs>
        <w:spacing w:before="0" w:after="0" w:line="240" w:lineRule="auto"/>
        <w:ind w:left="720"/>
        <w:rPr>
          <w:rFonts w:ascii="Trebuchet MS" w:hAnsi="Trebuchet MS" w:cstheme="majorHAnsi"/>
          <w:b/>
        </w:rPr>
      </w:pPr>
      <w:r w:rsidRPr="00954BD0">
        <w:rPr>
          <w:rFonts w:ascii="Trebuchet MS" w:hAnsi="Trebuchet MS" w:cstheme="majorHAnsi"/>
          <w:b/>
        </w:rPr>
        <w:t xml:space="preserve">CAPITAL </w:t>
      </w:r>
      <w:r w:rsidR="001A2820" w:rsidRPr="00954BD0">
        <w:rPr>
          <w:rFonts w:ascii="Trebuchet MS" w:hAnsi="Trebuchet MS" w:cstheme="majorHAnsi"/>
          <w:b/>
        </w:rPr>
        <w:t xml:space="preserve">FORMS </w:t>
      </w:r>
      <w:r w:rsidRPr="00954BD0">
        <w:rPr>
          <w:rFonts w:ascii="Trebuchet MS" w:hAnsi="Trebuchet MS" w:cstheme="majorHAnsi"/>
          <w:b/>
        </w:rPr>
        <w:t>(</w:t>
      </w:r>
      <w:hyperlink r:id="rId15" w:history="1">
        <w:r w:rsidR="006D53D6" w:rsidRPr="00D84F9D">
          <w:rPr>
            <w:rStyle w:val="Hyperlink"/>
            <w:rFonts w:ascii="Trebuchet MS" w:hAnsi="Trebuchet MS" w:cstheme="majorHAnsi"/>
            <w:b/>
          </w:rPr>
          <w:t>http://highered.colorado.gov/Finance/Capital/</w:t>
        </w:r>
      </w:hyperlink>
      <w:r w:rsidR="006D53D6">
        <w:rPr>
          <w:rFonts w:ascii="Trebuchet MS" w:hAnsi="Trebuchet MS" w:cstheme="majorHAnsi"/>
          <w:b/>
        </w:rPr>
        <w:t>)</w:t>
      </w:r>
    </w:p>
    <w:p w:rsidR="00A27F7E" w:rsidRPr="00954BD0" w:rsidRDefault="00A27F7E" w:rsidP="00817604">
      <w:pPr>
        <w:tabs>
          <w:tab w:val="left" w:pos="720"/>
          <w:tab w:val="left" w:pos="2430"/>
          <w:tab w:val="left" w:pos="2610"/>
        </w:tabs>
        <w:spacing w:before="0" w:after="0" w:line="240" w:lineRule="auto"/>
        <w:ind w:left="720"/>
        <w:rPr>
          <w:rFonts w:ascii="Trebuchet MS" w:hAnsi="Trebuchet MS" w:cstheme="majorHAnsi"/>
          <w:b/>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4"/>
        <w:gridCol w:w="4883"/>
        <w:gridCol w:w="1249"/>
      </w:tblGrid>
      <w:tr w:rsidR="00A20535" w:rsidRPr="00954BD0" w:rsidTr="00A20535">
        <w:trPr>
          <w:trHeight w:val="620"/>
        </w:trPr>
        <w:tc>
          <w:tcPr>
            <w:tcW w:w="1374" w:type="dxa"/>
            <w:tcBorders>
              <w:top w:val="single" w:sz="4" w:space="0" w:color="auto"/>
              <w:left w:val="single" w:sz="4" w:space="0" w:color="auto"/>
              <w:bottom w:val="single" w:sz="4" w:space="0" w:color="auto"/>
              <w:right w:val="single" w:sz="4" w:space="0" w:color="auto"/>
            </w:tcBorders>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b/>
                <w:bCs/>
              </w:rPr>
            </w:pPr>
            <w:r w:rsidRPr="00954BD0">
              <w:rPr>
                <w:rFonts w:ascii="Trebuchet MS" w:hAnsi="Trebuchet MS" w:cstheme="majorHAnsi"/>
                <w:b/>
                <w:bCs/>
              </w:rPr>
              <w:t>Form ID</w:t>
            </w:r>
          </w:p>
        </w:tc>
        <w:tc>
          <w:tcPr>
            <w:tcW w:w="4883" w:type="dxa"/>
            <w:tcBorders>
              <w:top w:val="single" w:sz="4" w:space="0" w:color="auto"/>
              <w:left w:val="single" w:sz="4" w:space="0" w:color="auto"/>
              <w:bottom w:val="single" w:sz="4" w:space="0" w:color="auto"/>
              <w:right w:val="single" w:sz="4" w:space="0" w:color="auto"/>
            </w:tcBorders>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b/>
                <w:bCs/>
              </w:rPr>
            </w:pPr>
            <w:r w:rsidRPr="00954BD0">
              <w:rPr>
                <w:rFonts w:ascii="Trebuchet MS" w:hAnsi="Trebuchet MS" w:cstheme="majorHAnsi"/>
                <w:b/>
                <w:bCs/>
              </w:rPr>
              <w:t>Title</w:t>
            </w:r>
          </w:p>
        </w:tc>
        <w:tc>
          <w:tcPr>
            <w:tcW w:w="1249" w:type="dxa"/>
            <w:tcBorders>
              <w:top w:val="single" w:sz="4" w:space="0" w:color="auto"/>
              <w:left w:val="single" w:sz="4" w:space="0" w:color="auto"/>
              <w:bottom w:val="single" w:sz="4" w:space="0" w:color="auto"/>
              <w:right w:val="single" w:sz="4" w:space="0" w:color="auto"/>
            </w:tcBorders>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b/>
                <w:bCs/>
              </w:rPr>
            </w:pPr>
            <w:r w:rsidRPr="00954BD0">
              <w:rPr>
                <w:rFonts w:ascii="Trebuchet MS" w:hAnsi="Trebuchet MS" w:cstheme="majorHAnsi"/>
                <w:b/>
                <w:bCs/>
              </w:rPr>
              <w:t>Document Type</w:t>
            </w:r>
          </w:p>
        </w:tc>
      </w:tr>
      <w:tr w:rsidR="00A20535" w:rsidRPr="00954BD0" w:rsidTr="00A20535">
        <w:trPr>
          <w:trHeight w:val="336"/>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spacing w:before="0" w:after="0" w:line="240" w:lineRule="auto"/>
              <w:rPr>
                <w:rFonts w:ascii="Trebuchet MS" w:hAnsi="Trebuchet MS" w:cstheme="majorHAnsi"/>
              </w:rPr>
            </w:pPr>
            <w:r>
              <w:rPr>
                <w:rFonts w:ascii="Trebuchet MS" w:hAnsi="Trebuchet MS" w:cstheme="majorHAnsi"/>
              </w:rPr>
              <w:t>CC_</w:t>
            </w:r>
            <w:r w:rsidRPr="00954BD0">
              <w:rPr>
                <w:rFonts w:ascii="Trebuchet MS" w:hAnsi="Trebuchet MS" w:cstheme="majorHAnsi"/>
              </w:rPr>
              <w:t>CR-</w:t>
            </w:r>
            <w:r>
              <w:rPr>
                <w:rFonts w:ascii="Trebuchet MS" w:hAnsi="Trebuchet MS" w:cstheme="majorHAnsi"/>
              </w:rPr>
              <w:t>5</w:t>
            </w:r>
            <w:r w:rsidRPr="00954BD0">
              <w:rPr>
                <w:rFonts w:ascii="Trebuchet MS" w:hAnsi="Trebuchet MS" w:cstheme="majorHAnsi"/>
              </w:rPr>
              <w:t>P</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954BD0">
              <w:rPr>
                <w:rFonts w:ascii="Trebuchet MS" w:hAnsi="Trebuchet MS" w:cstheme="majorHAnsi"/>
              </w:rPr>
              <w:t>Five-Year Capital Construction/Capital Renewal Project Plan</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954BD0">
              <w:rPr>
                <w:rFonts w:ascii="Trebuchet MS" w:hAnsi="Trebuchet MS" w:cstheme="majorHAnsi"/>
              </w:rPr>
              <w:t>Excel</w:t>
            </w:r>
          </w:p>
        </w:tc>
      </w:tr>
      <w:tr w:rsidR="00A20535" w:rsidRPr="00954BD0" w:rsidTr="00A20535">
        <w:trPr>
          <w:trHeight w:val="408"/>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spacing w:before="0" w:after="0" w:line="240" w:lineRule="auto"/>
              <w:rPr>
                <w:rFonts w:ascii="Trebuchet MS" w:hAnsi="Trebuchet MS" w:cstheme="majorHAnsi"/>
              </w:rPr>
            </w:pPr>
            <w:r>
              <w:rPr>
                <w:rFonts w:ascii="Trebuchet MS" w:hAnsi="Trebuchet MS" w:cstheme="majorHAnsi"/>
              </w:rPr>
              <w:t>CC_</w:t>
            </w:r>
            <w:r w:rsidRPr="00954BD0">
              <w:rPr>
                <w:rFonts w:ascii="Trebuchet MS" w:hAnsi="Trebuchet MS" w:cstheme="majorHAnsi"/>
              </w:rPr>
              <w:t>CR-N</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954BD0">
              <w:rPr>
                <w:rFonts w:ascii="Trebuchet MS" w:hAnsi="Trebuchet MS" w:cstheme="majorHAnsi"/>
              </w:rPr>
              <w:t>Capital Construction/Capital Renewal Request - Narrative</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w:t>
            </w:r>
          </w:p>
        </w:tc>
      </w:tr>
      <w:tr w:rsidR="00A20535" w:rsidRPr="00954BD0" w:rsidTr="00A20535">
        <w:trPr>
          <w:trHeight w:val="408"/>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56105B">
            <w:pPr>
              <w:spacing w:before="0" w:after="0" w:line="240" w:lineRule="auto"/>
              <w:rPr>
                <w:rFonts w:ascii="Trebuchet MS" w:hAnsi="Trebuchet MS" w:cstheme="majorHAnsi"/>
              </w:rPr>
            </w:pPr>
            <w:r>
              <w:rPr>
                <w:rFonts w:ascii="Trebuchet MS" w:hAnsi="Trebuchet MS" w:cstheme="majorHAnsi"/>
              </w:rPr>
              <w:t>CC_</w:t>
            </w:r>
            <w:r w:rsidRPr="00954BD0">
              <w:rPr>
                <w:rFonts w:ascii="Trebuchet MS" w:hAnsi="Trebuchet MS" w:cstheme="majorHAnsi"/>
              </w:rPr>
              <w:t>CR-C</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56105B">
            <w:pPr>
              <w:tabs>
                <w:tab w:val="left" w:pos="720"/>
                <w:tab w:val="left" w:pos="2430"/>
                <w:tab w:val="left" w:pos="2610"/>
              </w:tabs>
              <w:spacing w:before="0" w:after="0" w:line="240" w:lineRule="auto"/>
              <w:rPr>
                <w:rFonts w:ascii="Trebuchet MS" w:hAnsi="Trebuchet MS" w:cstheme="majorHAnsi"/>
              </w:rPr>
            </w:pPr>
            <w:r w:rsidRPr="00954BD0">
              <w:rPr>
                <w:rFonts w:ascii="Trebuchet MS" w:hAnsi="Trebuchet MS" w:cstheme="majorHAnsi"/>
              </w:rPr>
              <w:t>Capital Construction/Capital Renewal Request - Cost Summary</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56105B">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Excel</w:t>
            </w:r>
          </w:p>
        </w:tc>
      </w:tr>
      <w:tr w:rsidR="00A20535" w:rsidRPr="00954BD0" w:rsidTr="00A20535">
        <w:trPr>
          <w:trHeight w:val="408"/>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817604">
            <w:pPr>
              <w:spacing w:before="0" w:after="0" w:line="240" w:lineRule="auto"/>
              <w:rPr>
                <w:rFonts w:ascii="Trebuchet MS" w:hAnsi="Trebuchet MS" w:cstheme="majorHAnsi"/>
              </w:rPr>
            </w:pPr>
            <w:r>
              <w:rPr>
                <w:rFonts w:ascii="Trebuchet MS" w:hAnsi="Trebuchet MS" w:cstheme="majorHAnsi"/>
              </w:rPr>
              <w:t>CC_IT-5P</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B62605">
              <w:rPr>
                <w:rFonts w:ascii="Trebuchet MS" w:hAnsi="Trebuchet MS" w:cstheme="majorHAnsi"/>
              </w:rPr>
              <w:t xml:space="preserve">Five-Year Capital </w:t>
            </w:r>
            <w:r>
              <w:rPr>
                <w:rFonts w:ascii="Trebuchet MS" w:hAnsi="Trebuchet MS" w:cstheme="majorHAnsi"/>
              </w:rPr>
              <w:t xml:space="preserve">IT </w:t>
            </w:r>
            <w:r w:rsidRPr="00B62605">
              <w:rPr>
                <w:rFonts w:ascii="Trebuchet MS" w:hAnsi="Trebuchet MS" w:cstheme="majorHAnsi"/>
              </w:rPr>
              <w:t>Project Plan</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Excel</w:t>
            </w:r>
          </w:p>
        </w:tc>
      </w:tr>
      <w:tr w:rsidR="00A20535" w:rsidRPr="00954BD0" w:rsidTr="00A20535">
        <w:trPr>
          <w:trHeight w:val="408"/>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spacing w:before="0" w:after="0" w:line="240" w:lineRule="auto"/>
              <w:rPr>
                <w:rFonts w:ascii="Trebuchet MS" w:hAnsi="Trebuchet MS" w:cstheme="majorHAnsi"/>
              </w:rPr>
            </w:pPr>
            <w:r>
              <w:rPr>
                <w:rFonts w:ascii="Trebuchet MS" w:hAnsi="Trebuchet MS" w:cstheme="majorHAnsi"/>
              </w:rPr>
              <w:t>CC_IT-C</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B62605">
              <w:rPr>
                <w:rFonts w:ascii="Trebuchet MS" w:hAnsi="Trebuchet MS" w:cstheme="majorHAnsi"/>
              </w:rPr>
              <w:t xml:space="preserve">Capital </w:t>
            </w:r>
            <w:r>
              <w:rPr>
                <w:rFonts w:ascii="Trebuchet MS" w:hAnsi="Trebuchet MS" w:cstheme="majorHAnsi"/>
              </w:rPr>
              <w:t>IT</w:t>
            </w:r>
            <w:r w:rsidRPr="00B62605">
              <w:rPr>
                <w:rFonts w:ascii="Trebuchet MS" w:hAnsi="Trebuchet MS" w:cstheme="majorHAnsi"/>
              </w:rPr>
              <w:t xml:space="preserve"> Request - Cost Summary</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Excel</w:t>
            </w:r>
          </w:p>
        </w:tc>
      </w:tr>
      <w:tr w:rsidR="00A20535" w:rsidRPr="00954BD0" w:rsidTr="00A20535">
        <w:trPr>
          <w:trHeight w:val="408"/>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817604">
            <w:pPr>
              <w:spacing w:before="0" w:after="0" w:line="240" w:lineRule="auto"/>
              <w:rPr>
                <w:rFonts w:ascii="Trebuchet MS" w:hAnsi="Trebuchet MS" w:cstheme="majorHAnsi"/>
              </w:rPr>
            </w:pPr>
            <w:r>
              <w:rPr>
                <w:rFonts w:ascii="Trebuchet MS" w:hAnsi="Trebuchet MS" w:cstheme="majorHAnsi"/>
              </w:rPr>
              <w:t>CC_IT-N</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B62605">
              <w:rPr>
                <w:rFonts w:ascii="Trebuchet MS" w:hAnsi="Trebuchet MS" w:cstheme="majorHAnsi"/>
              </w:rPr>
              <w:t xml:space="preserve">Capital </w:t>
            </w:r>
            <w:r>
              <w:rPr>
                <w:rFonts w:ascii="Trebuchet MS" w:hAnsi="Trebuchet MS" w:cstheme="majorHAnsi"/>
              </w:rPr>
              <w:t xml:space="preserve">IT </w:t>
            </w:r>
            <w:r w:rsidRPr="00B62605">
              <w:rPr>
                <w:rFonts w:ascii="Trebuchet MS" w:hAnsi="Trebuchet MS" w:cstheme="majorHAnsi"/>
              </w:rPr>
              <w:t>Request - Narrative</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w:t>
            </w:r>
          </w:p>
        </w:tc>
      </w:tr>
      <w:tr w:rsidR="00A20535" w:rsidRPr="00954BD0" w:rsidTr="00A20535">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spacing w:before="0" w:after="0" w:line="240" w:lineRule="auto"/>
              <w:rPr>
                <w:rFonts w:ascii="Trebuchet MS" w:hAnsi="Trebuchet MS" w:cstheme="majorHAnsi"/>
              </w:rPr>
            </w:pPr>
            <w:r>
              <w:rPr>
                <w:rFonts w:ascii="Trebuchet MS" w:hAnsi="Trebuchet MS" w:cstheme="majorHAnsi"/>
              </w:rPr>
              <w:lastRenderedPageBreak/>
              <w:t>S CC_CR-N</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954BD0">
              <w:rPr>
                <w:rFonts w:ascii="Trebuchet MS" w:hAnsi="Trebuchet MS" w:cstheme="majorHAnsi"/>
              </w:rPr>
              <w:t>Supplemental Capital Construction/Capital Renewal Request – Narrative</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w:t>
            </w:r>
          </w:p>
        </w:tc>
      </w:tr>
      <w:tr w:rsidR="00A20535" w:rsidRPr="00954BD0" w:rsidTr="00A20535">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777333">
            <w:pPr>
              <w:spacing w:before="0" w:after="0" w:line="240" w:lineRule="auto"/>
              <w:rPr>
                <w:rFonts w:ascii="Trebuchet MS" w:hAnsi="Trebuchet MS" w:cstheme="majorHAnsi"/>
              </w:rPr>
            </w:pPr>
            <w:r>
              <w:rPr>
                <w:rFonts w:ascii="Trebuchet MS" w:hAnsi="Trebuchet MS" w:cstheme="majorHAnsi"/>
              </w:rPr>
              <w:t>S CC_CR-C</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sidRPr="00954BD0">
              <w:rPr>
                <w:rFonts w:ascii="Trebuchet MS" w:hAnsi="Trebuchet MS" w:cstheme="majorHAnsi"/>
              </w:rPr>
              <w:t>Supplemental Capital Construction/Capital Renewal Request - Cost Summary</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817604">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Excel</w:t>
            </w:r>
          </w:p>
        </w:tc>
      </w:tr>
      <w:tr w:rsidR="00A20535" w:rsidRPr="00954BD0" w:rsidTr="00A20535">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spacing w:before="0" w:after="0" w:line="240" w:lineRule="auto"/>
              <w:rPr>
                <w:rFonts w:ascii="Trebuchet MS" w:hAnsi="Trebuchet MS" w:cstheme="majorHAnsi"/>
              </w:rPr>
            </w:pPr>
            <w:r>
              <w:rPr>
                <w:rFonts w:ascii="Trebuchet MS" w:hAnsi="Trebuchet MS" w:cstheme="majorHAnsi"/>
              </w:rPr>
              <w:t>NS CC_CR-N</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 xml:space="preserve">Non-monetary </w:t>
            </w:r>
            <w:r w:rsidRPr="00954BD0">
              <w:rPr>
                <w:rFonts w:ascii="Trebuchet MS" w:hAnsi="Trebuchet MS" w:cstheme="majorHAnsi"/>
              </w:rPr>
              <w:t>Supplemental Capital Construction/Capital Renewal Request – Narrative</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w:t>
            </w:r>
          </w:p>
        </w:tc>
      </w:tr>
      <w:tr w:rsidR="00A20535" w:rsidRPr="00954BD0" w:rsidTr="00A20535">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spacing w:before="0" w:after="0" w:line="240" w:lineRule="auto"/>
              <w:rPr>
                <w:rFonts w:ascii="Trebuchet MS" w:hAnsi="Trebuchet MS" w:cstheme="majorHAnsi"/>
              </w:rPr>
            </w:pPr>
            <w:r>
              <w:rPr>
                <w:rFonts w:ascii="Trebuchet MS" w:hAnsi="Trebuchet MS" w:cstheme="majorHAnsi"/>
              </w:rPr>
              <w:t>NS CC_CR-C</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 xml:space="preserve">Non-monetary </w:t>
            </w:r>
            <w:r w:rsidRPr="00954BD0">
              <w:rPr>
                <w:rFonts w:ascii="Trebuchet MS" w:hAnsi="Trebuchet MS" w:cstheme="majorHAnsi"/>
              </w:rPr>
              <w:t>Supplemental Capital Construction/Capital Renewal Request - Cost Summary</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Excel</w:t>
            </w:r>
          </w:p>
        </w:tc>
      </w:tr>
      <w:tr w:rsidR="00A20535" w:rsidRPr="00954BD0" w:rsidTr="00A20535">
        <w:trPr>
          <w:trHeight w:val="327"/>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spacing w:before="0" w:after="0" w:line="240" w:lineRule="auto"/>
              <w:rPr>
                <w:rFonts w:ascii="Trebuchet MS" w:hAnsi="Trebuchet MS" w:cstheme="majorHAnsi"/>
              </w:rPr>
            </w:pPr>
            <w:r>
              <w:rPr>
                <w:rFonts w:ascii="Trebuchet MS" w:hAnsi="Trebuchet MS" w:cstheme="majorHAnsi"/>
              </w:rPr>
              <w:t>CC-C2</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Cash-Funded Capital Request</w:t>
            </w:r>
            <w:r w:rsidRPr="009F10C0">
              <w:rPr>
                <w:rFonts w:ascii="Trebuchet MS" w:hAnsi="Trebuchet MS" w:cstheme="majorHAnsi"/>
              </w:rPr>
              <w:t xml:space="preserve"> - Narrative</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w:t>
            </w:r>
          </w:p>
        </w:tc>
      </w:tr>
      <w:tr w:rsidR="00A20535" w:rsidRPr="00954BD0" w:rsidTr="00A20535">
        <w:trPr>
          <w:trHeight w:val="318"/>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spacing w:before="0" w:after="0" w:line="240" w:lineRule="auto"/>
              <w:rPr>
                <w:rFonts w:ascii="Trebuchet MS" w:hAnsi="Trebuchet MS" w:cstheme="majorHAnsi"/>
              </w:rPr>
            </w:pPr>
            <w:r>
              <w:rPr>
                <w:rFonts w:ascii="Trebuchet MS" w:hAnsi="Trebuchet MS" w:cstheme="majorHAnsi"/>
              </w:rPr>
              <w:t>CC-LCF</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Pr="00954BD0"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Two-Year Cash List</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Excel</w:t>
            </w:r>
          </w:p>
        </w:tc>
      </w:tr>
      <w:tr w:rsidR="00A20535" w:rsidRPr="00954BD0" w:rsidTr="00A20535">
        <w:trPr>
          <w:trHeight w:val="606"/>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spacing w:before="0" w:after="0" w:line="240" w:lineRule="auto"/>
              <w:rPr>
                <w:rFonts w:ascii="Trebuchet MS" w:hAnsi="Trebuchet MS" w:cstheme="majorHAnsi"/>
              </w:rPr>
            </w:pPr>
            <w:r>
              <w:rPr>
                <w:rFonts w:ascii="Trebuchet MS" w:hAnsi="Trebuchet MS" w:cstheme="majorHAnsi"/>
              </w:rPr>
              <w:t>Photographs</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Photographs shall be submitted individually in one of the formats listed</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JPEG, PDF, TIFF</w:t>
            </w:r>
          </w:p>
        </w:tc>
      </w:tr>
      <w:tr w:rsidR="00A20535" w:rsidRPr="00954BD0" w:rsidTr="00A20535">
        <w:trPr>
          <w:trHeight w:val="606"/>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spacing w:before="0" w:after="0" w:line="240" w:lineRule="auto"/>
              <w:rPr>
                <w:rFonts w:ascii="Trebuchet MS" w:hAnsi="Trebuchet MS" w:cstheme="majorHAnsi"/>
              </w:rPr>
            </w:pPr>
            <w:r>
              <w:rPr>
                <w:rFonts w:ascii="Trebuchet MS" w:hAnsi="Trebuchet MS" w:cstheme="majorHAnsi"/>
              </w:rPr>
              <w:t>Governing Board Prioritization</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 xml:space="preserve">Signed governing board prioritization. Must have separate </w:t>
            </w:r>
            <w:r w:rsidR="00571435">
              <w:rPr>
                <w:rFonts w:ascii="Trebuchet MS" w:hAnsi="Trebuchet MS" w:cstheme="majorHAnsi"/>
              </w:rPr>
              <w:t>documents</w:t>
            </w:r>
            <w:r>
              <w:rPr>
                <w:rFonts w:ascii="Trebuchet MS" w:hAnsi="Trebuchet MS" w:cstheme="majorHAnsi"/>
              </w:rPr>
              <w:t xml:space="preserve"> for capital construction/renewal and capital IT (if applicable)</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A20535" w:rsidRDefault="00A20535"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 PDF</w:t>
            </w:r>
          </w:p>
        </w:tc>
      </w:tr>
      <w:tr w:rsidR="00BD581B" w:rsidRPr="00954BD0" w:rsidTr="00A20535">
        <w:trPr>
          <w:trHeight w:val="606"/>
        </w:trPr>
        <w:tc>
          <w:tcPr>
            <w:tcW w:w="1374"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BD581B" w:rsidRDefault="00BD581B" w:rsidP="00A20535">
            <w:pPr>
              <w:spacing w:before="0" w:after="0" w:line="240" w:lineRule="auto"/>
              <w:rPr>
                <w:rFonts w:ascii="Trebuchet MS" w:hAnsi="Trebuchet MS" w:cstheme="majorHAnsi"/>
              </w:rPr>
            </w:pPr>
            <w:r>
              <w:rPr>
                <w:rFonts w:ascii="Trebuchet MS" w:hAnsi="Trebuchet MS" w:cstheme="majorHAnsi"/>
              </w:rPr>
              <w:t>Transmittal Form</w:t>
            </w:r>
          </w:p>
        </w:tc>
        <w:tc>
          <w:tcPr>
            <w:tcW w:w="488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BD581B" w:rsidRDefault="00BD581B"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Transmittal Form</w:t>
            </w:r>
          </w:p>
        </w:tc>
        <w:tc>
          <w:tcPr>
            <w:tcW w:w="1249"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BD581B" w:rsidRDefault="00BD581B" w:rsidP="00A20535">
            <w:pPr>
              <w:tabs>
                <w:tab w:val="left" w:pos="720"/>
                <w:tab w:val="left" w:pos="2430"/>
                <w:tab w:val="left" w:pos="2610"/>
              </w:tabs>
              <w:spacing w:before="0" w:after="0" w:line="240" w:lineRule="auto"/>
              <w:rPr>
                <w:rFonts w:ascii="Trebuchet MS" w:hAnsi="Trebuchet MS" w:cstheme="majorHAnsi"/>
              </w:rPr>
            </w:pPr>
            <w:r>
              <w:rPr>
                <w:rFonts w:ascii="Trebuchet MS" w:hAnsi="Trebuchet MS" w:cstheme="majorHAnsi"/>
              </w:rPr>
              <w:t>Word</w:t>
            </w:r>
          </w:p>
        </w:tc>
      </w:tr>
    </w:tbl>
    <w:p w:rsidR="00A27F7E" w:rsidRPr="00954BD0" w:rsidRDefault="00A27F7E" w:rsidP="00817604">
      <w:pPr>
        <w:tabs>
          <w:tab w:val="left" w:pos="720"/>
          <w:tab w:val="left" w:pos="2430"/>
          <w:tab w:val="left" w:pos="2610"/>
        </w:tabs>
        <w:spacing w:before="0" w:after="0" w:line="240" w:lineRule="auto"/>
        <w:rPr>
          <w:rFonts w:ascii="Trebuchet MS" w:hAnsi="Trebuchet MS" w:cstheme="majorHAnsi"/>
        </w:rPr>
      </w:pPr>
    </w:p>
    <w:p w:rsidR="00516A00" w:rsidRPr="00954BD0" w:rsidRDefault="00383AFF" w:rsidP="00817604">
      <w:pPr>
        <w:spacing w:before="0" w:after="0" w:line="240" w:lineRule="auto"/>
        <w:rPr>
          <w:rFonts w:ascii="Trebuchet MS" w:hAnsi="Trebuchet MS" w:cstheme="majorHAnsi"/>
          <w:b/>
        </w:rPr>
      </w:pPr>
      <w:r w:rsidRPr="00954BD0">
        <w:rPr>
          <w:rFonts w:ascii="Trebuchet MS" w:hAnsi="Trebuchet MS" w:cstheme="majorHAnsi"/>
          <w:b/>
        </w:rPr>
        <w:t>1.6</w:t>
      </w:r>
      <w:r w:rsidR="005358D3" w:rsidRPr="00954BD0">
        <w:rPr>
          <w:rFonts w:ascii="Trebuchet MS" w:hAnsi="Trebuchet MS" w:cstheme="majorHAnsi"/>
          <w:b/>
        </w:rPr>
        <w:tab/>
      </w:r>
      <w:r w:rsidR="00516A00" w:rsidRPr="00954BD0">
        <w:rPr>
          <w:rFonts w:ascii="Trebuchet MS" w:hAnsi="Trebuchet MS" w:cstheme="majorHAnsi"/>
          <w:b/>
          <w:u w:val="single"/>
        </w:rPr>
        <w:t>INFLATION FACTOR</w:t>
      </w:r>
    </w:p>
    <w:p w:rsidR="00516A00" w:rsidRPr="00954BD0" w:rsidRDefault="00516A00" w:rsidP="00817604">
      <w:pPr>
        <w:tabs>
          <w:tab w:val="left" w:pos="810"/>
        </w:tabs>
        <w:spacing w:before="0" w:after="0" w:line="240" w:lineRule="auto"/>
        <w:ind w:left="810"/>
        <w:contextualSpacing/>
        <w:jc w:val="both"/>
        <w:rPr>
          <w:rFonts w:ascii="Trebuchet MS" w:hAnsi="Trebuchet MS" w:cstheme="majorHAnsi"/>
        </w:rPr>
      </w:pPr>
    </w:p>
    <w:p w:rsidR="0070659E" w:rsidRDefault="002A7888" w:rsidP="00817604">
      <w:pPr>
        <w:tabs>
          <w:tab w:val="left" w:pos="810"/>
        </w:tabs>
        <w:spacing w:before="0" w:after="0" w:line="240" w:lineRule="auto"/>
        <w:ind w:left="720"/>
        <w:contextualSpacing/>
        <w:jc w:val="both"/>
        <w:rPr>
          <w:rFonts w:ascii="Trebuchet MS" w:hAnsi="Trebuchet MS" w:cstheme="majorHAnsi"/>
        </w:rPr>
      </w:pPr>
      <w:r>
        <w:rPr>
          <w:rFonts w:ascii="Trebuchet MS" w:hAnsi="Trebuchet MS" w:cstheme="majorHAnsi"/>
        </w:rPr>
        <w:t xml:space="preserve">OSPB recommends that agencies/institutions use industry standard construction cost data references such as the Engineering News Record (ENR) building cost index and applying a four-year average of ENR historic indices. OSPB further recommends using ENR’s regional average instead of Denver percentages. Estimates should be based on the mid-point of the construction period included in the request. If other assumptions are used, they should be fully explained in the document. </w:t>
      </w:r>
    </w:p>
    <w:p w:rsidR="002A7888" w:rsidRDefault="002A7888" w:rsidP="00817604">
      <w:pPr>
        <w:tabs>
          <w:tab w:val="left" w:pos="810"/>
        </w:tabs>
        <w:spacing w:before="0" w:after="0" w:line="240" w:lineRule="auto"/>
        <w:ind w:left="720"/>
        <w:contextualSpacing/>
        <w:jc w:val="both"/>
        <w:rPr>
          <w:rFonts w:ascii="Trebuchet MS" w:hAnsi="Trebuchet MS" w:cstheme="majorHAnsi"/>
        </w:rPr>
      </w:pPr>
    </w:p>
    <w:p w:rsidR="002A7888" w:rsidRDefault="002A7888" w:rsidP="002A7888">
      <w:pPr>
        <w:tabs>
          <w:tab w:val="left" w:pos="810"/>
        </w:tabs>
        <w:spacing w:before="0" w:after="0" w:line="240" w:lineRule="auto"/>
        <w:ind w:left="720"/>
        <w:contextualSpacing/>
        <w:jc w:val="both"/>
        <w:rPr>
          <w:rFonts w:ascii="Trebuchet MS" w:hAnsi="Trebuchet MS" w:cstheme="majorHAnsi"/>
        </w:rPr>
      </w:pPr>
      <w:r>
        <w:rPr>
          <w:rFonts w:ascii="Trebuchet MS" w:hAnsi="Trebuchet MS" w:cstheme="majorHAnsi"/>
        </w:rPr>
        <w:t xml:space="preserve">Institutions are to indicate the estimated inflation factor for the current year project request for each major component listed on the Capital Construction/Capital Renewal project request – cost summary (CC_CR-C). Once the estimated inflation factor is determined by the agency/institutions for the current year, the same estimated inflation factor is to be applied to all unfunded out-year project requests phases (if applicable) as if the entire project were to be funded in a single appropriation. As out-year phases are requested in future years, the inflation factor is to be re-estimated as described above for each year and added equally to all unfunded out-year project request phases until all project phases have been funded or terminated. </w:t>
      </w:r>
    </w:p>
    <w:p w:rsidR="00BD581B" w:rsidRDefault="00BD581B" w:rsidP="002A7888">
      <w:pPr>
        <w:tabs>
          <w:tab w:val="left" w:pos="810"/>
        </w:tabs>
        <w:spacing w:before="0" w:after="0" w:line="240" w:lineRule="auto"/>
        <w:ind w:left="720"/>
        <w:contextualSpacing/>
        <w:jc w:val="both"/>
        <w:rPr>
          <w:rFonts w:ascii="Trebuchet MS" w:hAnsi="Trebuchet MS" w:cstheme="majorHAnsi"/>
        </w:rPr>
      </w:pPr>
    </w:p>
    <w:p w:rsidR="00BD581B" w:rsidRPr="00BD581B" w:rsidRDefault="00BD581B" w:rsidP="00BD581B">
      <w:pPr>
        <w:spacing w:before="0" w:after="0" w:line="240" w:lineRule="auto"/>
        <w:ind w:left="1008" w:right="432"/>
        <w:jc w:val="both"/>
        <w:rPr>
          <w:rFonts w:ascii="Trebuchet MS" w:hAnsi="Trebuchet MS" w:cstheme="majorHAnsi"/>
        </w:rPr>
      </w:pPr>
      <w:r w:rsidRPr="00BD581B">
        <w:rPr>
          <w:rFonts w:ascii="Trebuchet MS" w:hAnsi="Trebuchet MS" w:cstheme="majorHAnsi"/>
        </w:rPr>
        <w:t xml:space="preserve">Example:  A three phase project with the contractor’s estimated project costs of, phase one $600,000, phase two $550,000, and phase three $775,000.  Phase one design will take 3 months construction will last one year. The current estimate was dated July of the submittal year, the project is </w:t>
      </w:r>
      <w:r w:rsidR="00FA215F" w:rsidRPr="00BD581B">
        <w:rPr>
          <w:rFonts w:ascii="Trebuchet MS" w:hAnsi="Trebuchet MS" w:cstheme="majorHAnsi"/>
        </w:rPr>
        <w:t>appropriated,</w:t>
      </w:r>
      <w:r w:rsidRPr="00BD581B">
        <w:rPr>
          <w:rFonts w:ascii="Trebuchet MS" w:hAnsi="Trebuchet MS" w:cstheme="majorHAnsi"/>
        </w:rPr>
        <w:t xml:space="preserve"> and funds are available in July of the following calendar year.  Based on this, there are 21 months from the estimate to the mid-point of construction (12 months from estimate to the appropriation + 3 months for design + 6 months to midpoint of construction = 21 months = 1.75 </w:t>
      </w:r>
      <w:proofErr w:type="spellStart"/>
      <w:r w:rsidRPr="00BD581B">
        <w:rPr>
          <w:rFonts w:ascii="Trebuchet MS" w:hAnsi="Trebuchet MS" w:cstheme="majorHAnsi"/>
        </w:rPr>
        <w:t>yr</w:t>
      </w:r>
      <w:proofErr w:type="spellEnd"/>
      <w:r w:rsidRPr="00BD581B">
        <w:rPr>
          <w:rFonts w:ascii="Trebuchet MS" w:hAnsi="Trebuchet MS" w:cstheme="majorHAnsi"/>
        </w:rPr>
        <w:t xml:space="preserve">).  This example assumes a justified inflation rate of 6% per year, compounded annually.  </w:t>
      </w:r>
      <w:r w:rsidRPr="00BD581B">
        <w:rPr>
          <w:rFonts w:ascii="Trebuchet MS" w:hAnsi="Trebuchet MS" w:cstheme="majorHAnsi"/>
          <w:b/>
        </w:rPr>
        <w:t>Each agency/institution shall establish and justify the inflation factor appropriate for the project</w:t>
      </w:r>
      <w:r w:rsidRPr="00BD581B">
        <w:rPr>
          <w:rFonts w:ascii="Trebuchet MS" w:hAnsi="Trebuchet MS" w:cstheme="majorHAnsi"/>
        </w:rPr>
        <w:t xml:space="preserve">. The Budget Request </w:t>
      </w:r>
      <w:proofErr w:type="gramStart"/>
      <w:r w:rsidRPr="00BD581B">
        <w:rPr>
          <w:rFonts w:ascii="Trebuchet MS" w:hAnsi="Trebuchet MS" w:cstheme="majorHAnsi"/>
        </w:rPr>
        <w:t>submittal</w:t>
      </w:r>
      <w:proofErr w:type="gramEnd"/>
      <w:r w:rsidRPr="00BD581B">
        <w:rPr>
          <w:rFonts w:ascii="Trebuchet MS" w:hAnsi="Trebuchet MS" w:cstheme="majorHAnsi"/>
        </w:rPr>
        <w:t xml:space="preserve"> Cost Summary forms provided for each phase would reflect:</w:t>
      </w:r>
    </w:p>
    <w:p w:rsidR="00BD581B" w:rsidRPr="00BD581B" w:rsidRDefault="00BD581B" w:rsidP="00BD581B">
      <w:pPr>
        <w:spacing w:before="0" w:after="0" w:line="240" w:lineRule="auto"/>
        <w:ind w:left="1008" w:right="432"/>
        <w:jc w:val="both"/>
        <w:rPr>
          <w:rFonts w:ascii="Trebuchet MS" w:hAnsi="Trebuchet MS" w:cstheme="majorHAnsi"/>
        </w:rPr>
      </w:pPr>
    </w:p>
    <w:p w:rsidR="00BD581B" w:rsidRPr="00BD581B" w:rsidRDefault="00BD581B" w:rsidP="00BD581B">
      <w:pPr>
        <w:pStyle w:val="ListParagraph"/>
        <w:numPr>
          <w:ilvl w:val="0"/>
          <w:numId w:val="47"/>
        </w:numPr>
        <w:spacing w:before="0" w:after="0"/>
        <w:rPr>
          <w:rFonts w:ascii="Trebuchet MS" w:hAnsi="Trebuchet MS" w:cstheme="majorHAnsi"/>
          <w:b/>
        </w:rPr>
      </w:pPr>
      <w:r w:rsidRPr="00BD581B">
        <w:rPr>
          <w:rFonts w:ascii="Trebuchet MS" w:hAnsi="Trebuchet MS" w:cstheme="majorHAnsi"/>
          <w:b/>
        </w:rPr>
        <w:t>Phase One</w:t>
      </w:r>
      <w:r w:rsidRPr="00BD581B">
        <w:rPr>
          <w:rFonts w:ascii="Trebuchet MS" w:hAnsi="Trebuchet MS" w:cstheme="majorHAnsi"/>
        </w:rPr>
        <w:t xml:space="preserve"> (current year request):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 xml:space="preserve">= </w:t>
      </w:r>
      <w:r w:rsidRPr="00BD581B">
        <w:rPr>
          <w:rFonts w:ascii="Trebuchet MS" w:hAnsi="Trebuchet MS" w:cstheme="majorHAnsi"/>
          <w:b/>
        </w:rPr>
        <w:t>$664,620</w:t>
      </w:r>
    </w:p>
    <w:p w:rsidR="00BD581B" w:rsidRPr="00BD581B" w:rsidRDefault="00BD581B" w:rsidP="00BD581B">
      <w:pPr>
        <w:spacing w:before="0" w:after="0"/>
        <w:ind w:left="1008" w:firstLine="720"/>
        <w:rPr>
          <w:rFonts w:ascii="Trebuchet MS" w:hAnsi="Trebuchet MS" w:cstheme="majorHAnsi"/>
        </w:rPr>
      </w:pPr>
      <w:r w:rsidRPr="00BD581B">
        <w:rPr>
          <w:rFonts w:ascii="Trebuchet MS" w:hAnsi="Trebuchet MS" w:cstheme="majorHAnsi"/>
        </w:rPr>
        <w:lastRenderedPageBreak/>
        <w:t>[$600,000 + (6% x 1yr) = $636,000; $636,000 + (6% X 0.75yr)]</w:t>
      </w:r>
    </w:p>
    <w:p w:rsidR="00BD581B" w:rsidRPr="00BD581B" w:rsidRDefault="00BD581B" w:rsidP="00BD581B">
      <w:pPr>
        <w:pStyle w:val="ListParagraph"/>
        <w:numPr>
          <w:ilvl w:val="0"/>
          <w:numId w:val="47"/>
        </w:numPr>
        <w:spacing w:before="0" w:after="0"/>
        <w:rPr>
          <w:rFonts w:ascii="Trebuchet MS" w:hAnsi="Trebuchet MS" w:cstheme="majorHAnsi"/>
          <w:b/>
        </w:rPr>
      </w:pPr>
      <w:r w:rsidRPr="00BD581B">
        <w:rPr>
          <w:rFonts w:ascii="Trebuchet MS" w:hAnsi="Trebuchet MS" w:cstheme="majorHAnsi"/>
          <w:b/>
        </w:rPr>
        <w:t>Phase Two</w:t>
      </w:r>
      <w:r w:rsidRPr="00BD581B">
        <w:rPr>
          <w:rFonts w:ascii="Trebuchet MS" w:hAnsi="Trebuchet MS" w:cstheme="majorHAnsi"/>
        </w:rPr>
        <w:t xml:space="preserve"> (out year request):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w:t>
      </w:r>
      <w:r w:rsidRPr="00BD581B">
        <w:rPr>
          <w:rFonts w:ascii="Trebuchet MS" w:hAnsi="Trebuchet MS" w:cstheme="majorHAnsi"/>
          <w:b/>
        </w:rPr>
        <w:t xml:space="preserve"> $609,235</w:t>
      </w:r>
    </w:p>
    <w:p w:rsidR="00BD581B" w:rsidRPr="00BD581B" w:rsidRDefault="00BD581B" w:rsidP="00BD581B">
      <w:pPr>
        <w:spacing w:before="0" w:after="0"/>
        <w:ind w:left="1008" w:firstLine="720"/>
        <w:rPr>
          <w:rFonts w:ascii="Trebuchet MS" w:hAnsi="Trebuchet MS" w:cstheme="majorHAnsi"/>
        </w:rPr>
      </w:pPr>
      <w:r w:rsidRPr="00BD581B">
        <w:rPr>
          <w:rFonts w:ascii="Trebuchet MS" w:hAnsi="Trebuchet MS" w:cstheme="majorHAnsi"/>
        </w:rPr>
        <w:t xml:space="preserve">[$550,000 + (6% x 1yr) = $583,000; $583,000 + (6% x 0.75yr)] </w:t>
      </w:r>
    </w:p>
    <w:p w:rsidR="00BD581B" w:rsidRPr="00BD581B" w:rsidRDefault="00BD581B" w:rsidP="00BD581B">
      <w:pPr>
        <w:pStyle w:val="ListParagraph"/>
        <w:numPr>
          <w:ilvl w:val="0"/>
          <w:numId w:val="47"/>
        </w:numPr>
        <w:spacing w:before="0" w:after="0"/>
        <w:rPr>
          <w:rFonts w:ascii="Trebuchet MS" w:hAnsi="Trebuchet MS" w:cstheme="majorHAnsi"/>
          <w:b/>
          <w:u w:val="single"/>
        </w:rPr>
      </w:pPr>
      <w:r w:rsidRPr="00BD581B">
        <w:rPr>
          <w:rFonts w:ascii="Trebuchet MS" w:hAnsi="Trebuchet MS" w:cstheme="majorHAnsi"/>
          <w:b/>
        </w:rPr>
        <w:t>Phase Three</w:t>
      </w:r>
      <w:r w:rsidRPr="00BD581B">
        <w:rPr>
          <w:rFonts w:ascii="Trebuchet MS" w:hAnsi="Trebuchet MS" w:cstheme="majorHAnsi"/>
        </w:rPr>
        <w:t xml:space="preserve"> (out year request):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 xml:space="preserve">= </w:t>
      </w:r>
      <w:r w:rsidRPr="00BD581B">
        <w:rPr>
          <w:rFonts w:ascii="Trebuchet MS" w:hAnsi="Trebuchet MS" w:cstheme="majorHAnsi"/>
          <w:b/>
        </w:rPr>
        <w:t>$858,468</w:t>
      </w:r>
    </w:p>
    <w:p w:rsidR="00BD581B" w:rsidRPr="00BD581B" w:rsidRDefault="00BD581B" w:rsidP="00BD581B">
      <w:pPr>
        <w:spacing w:before="0" w:after="0"/>
        <w:ind w:left="1008" w:right="-144" w:firstLine="720"/>
        <w:rPr>
          <w:rFonts w:ascii="Trebuchet MS" w:hAnsi="Trebuchet MS" w:cstheme="majorHAnsi"/>
        </w:rPr>
      </w:pPr>
      <w:r w:rsidRPr="00BD581B">
        <w:rPr>
          <w:rFonts w:ascii="Trebuchet MS" w:hAnsi="Trebuchet MS" w:cstheme="majorHAnsi"/>
        </w:rPr>
        <w:t>[$775,000 + (6% x 1yr) = $821,500; $821,500 + (6% x .75yr)]</w:t>
      </w:r>
    </w:p>
    <w:p w:rsidR="00BD581B" w:rsidRPr="00BD581B" w:rsidRDefault="00BD581B" w:rsidP="00BD581B">
      <w:pPr>
        <w:pStyle w:val="ListParagraph"/>
        <w:numPr>
          <w:ilvl w:val="0"/>
          <w:numId w:val="47"/>
        </w:numPr>
        <w:pBdr>
          <w:top w:val="single" w:sz="4" w:space="1" w:color="auto"/>
        </w:pBdr>
        <w:spacing w:before="0" w:after="0"/>
        <w:ind w:right="1008"/>
        <w:jc w:val="both"/>
        <w:rPr>
          <w:rFonts w:ascii="Trebuchet MS" w:hAnsi="Trebuchet MS" w:cstheme="majorHAnsi"/>
          <w:b/>
        </w:rPr>
      </w:pPr>
      <w:r w:rsidRPr="00BD581B">
        <w:rPr>
          <w:rFonts w:ascii="Trebuchet MS" w:hAnsi="Trebuchet MS" w:cstheme="majorHAnsi"/>
          <w:b/>
        </w:rPr>
        <w:t>Total Project Costs:</w:t>
      </w:r>
      <w:r w:rsidRPr="00BD581B">
        <w:rPr>
          <w:rFonts w:ascii="Trebuchet MS" w:hAnsi="Trebuchet MS" w:cstheme="majorHAnsi"/>
        </w:rPr>
        <w:tab/>
        <w:t xml:space="preserve">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 xml:space="preserve">           = </w:t>
      </w:r>
      <w:r w:rsidRPr="00BD581B">
        <w:rPr>
          <w:rFonts w:ascii="Trebuchet MS" w:hAnsi="Trebuchet MS" w:cstheme="majorHAnsi"/>
          <w:b/>
        </w:rPr>
        <w:t>$2,132,323</w:t>
      </w:r>
    </w:p>
    <w:p w:rsidR="00BD581B" w:rsidRPr="00BD581B" w:rsidRDefault="00BD581B" w:rsidP="00BD581B">
      <w:pPr>
        <w:pBdr>
          <w:top w:val="single" w:sz="4" w:space="1" w:color="auto"/>
        </w:pBdr>
        <w:spacing w:before="0" w:after="0"/>
        <w:ind w:left="1368" w:right="1008"/>
        <w:jc w:val="both"/>
        <w:rPr>
          <w:rFonts w:ascii="Trebuchet MS" w:hAnsi="Trebuchet MS" w:cstheme="majorHAnsi"/>
          <w:b/>
        </w:rPr>
      </w:pPr>
    </w:p>
    <w:p w:rsidR="00BD581B" w:rsidRDefault="00BD581B" w:rsidP="00BD581B">
      <w:pPr>
        <w:spacing w:before="0" w:after="0" w:line="240" w:lineRule="auto"/>
        <w:ind w:left="1008" w:right="432"/>
        <w:jc w:val="both"/>
        <w:rPr>
          <w:rFonts w:ascii="Trebuchet MS" w:hAnsi="Trebuchet MS" w:cstheme="majorHAnsi"/>
        </w:rPr>
      </w:pPr>
      <w:r w:rsidRPr="00BD581B">
        <w:rPr>
          <w:rFonts w:ascii="Trebuchet MS" w:hAnsi="Trebuchet MS" w:cstheme="majorHAnsi"/>
        </w:rPr>
        <w:t xml:space="preserve">When the next out year (phase two) request is submitted, additional inflation, for a period of one year, would be added to that current year request and the same inflation to the remaining out year budget, however no other project costs shall be changed. The same methodology is to be used for the phase three submittal when submitted. </w:t>
      </w:r>
    </w:p>
    <w:p w:rsidR="002A7888" w:rsidRDefault="002A7888" w:rsidP="002A7888">
      <w:pPr>
        <w:tabs>
          <w:tab w:val="left" w:pos="810"/>
        </w:tabs>
        <w:spacing w:before="0" w:after="0" w:line="240" w:lineRule="auto"/>
        <w:contextualSpacing/>
        <w:jc w:val="both"/>
        <w:rPr>
          <w:rFonts w:ascii="Trebuchet MS" w:hAnsi="Trebuchet MS" w:cstheme="majorHAnsi"/>
        </w:rPr>
      </w:pPr>
    </w:p>
    <w:p w:rsidR="002A7888" w:rsidRDefault="002A7888" w:rsidP="002A7888">
      <w:pPr>
        <w:tabs>
          <w:tab w:val="left" w:pos="810"/>
        </w:tabs>
        <w:spacing w:before="0" w:after="0" w:line="240" w:lineRule="auto"/>
        <w:ind w:left="720"/>
        <w:contextualSpacing/>
        <w:jc w:val="both"/>
        <w:rPr>
          <w:rFonts w:ascii="Trebuchet MS" w:hAnsi="Trebuchet MS" w:cstheme="majorHAnsi"/>
          <w:b/>
        </w:rPr>
      </w:pPr>
      <w:r w:rsidRPr="002A7888">
        <w:rPr>
          <w:rFonts w:ascii="Trebuchet MS" w:hAnsi="Trebuchet MS" w:cstheme="majorHAnsi"/>
          <w:b/>
        </w:rPr>
        <w:t>In addition, a description of all inflation assumptions is now required on the Capital Construction/Capital Renewal Project Request – Narrative (CC_CR-N) form.</w:t>
      </w:r>
    </w:p>
    <w:p w:rsidR="00803399" w:rsidRPr="002A7888" w:rsidRDefault="00803399" w:rsidP="002A7888">
      <w:pPr>
        <w:tabs>
          <w:tab w:val="left" w:pos="810"/>
        </w:tabs>
        <w:spacing w:before="0" w:after="0" w:line="240" w:lineRule="auto"/>
        <w:ind w:left="720"/>
        <w:contextualSpacing/>
        <w:jc w:val="both"/>
        <w:rPr>
          <w:rFonts w:ascii="Trebuchet MS" w:hAnsi="Trebuchet MS" w:cstheme="majorHAnsi"/>
          <w:b/>
        </w:rPr>
      </w:pPr>
    </w:p>
    <w:p w:rsidR="0066165F" w:rsidRPr="00954BD0" w:rsidRDefault="0066165F" w:rsidP="00817604">
      <w:pPr>
        <w:tabs>
          <w:tab w:val="left" w:pos="810"/>
        </w:tabs>
        <w:spacing w:before="0" w:after="0" w:line="240" w:lineRule="auto"/>
        <w:ind w:left="810"/>
        <w:contextualSpacing/>
        <w:jc w:val="both"/>
        <w:rPr>
          <w:rFonts w:ascii="Trebuchet MS" w:hAnsi="Trebuchet MS" w:cstheme="majorHAnsi"/>
        </w:rPr>
      </w:pPr>
    </w:p>
    <w:p w:rsidR="001F4076" w:rsidRPr="00954BD0" w:rsidRDefault="00383AFF" w:rsidP="00817604">
      <w:pPr>
        <w:spacing w:before="0" w:after="0" w:line="240" w:lineRule="auto"/>
        <w:rPr>
          <w:rFonts w:ascii="Trebuchet MS" w:hAnsi="Trebuchet MS" w:cstheme="majorHAnsi"/>
          <w:b/>
        </w:rPr>
      </w:pPr>
      <w:r w:rsidRPr="00954BD0">
        <w:rPr>
          <w:rFonts w:ascii="Trebuchet MS" w:hAnsi="Trebuchet MS" w:cstheme="majorHAnsi"/>
          <w:b/>
        </w:rPr>
        <w:t>1.7</w:t>
      </w:r>
      <w:r w:rsidR="001F4076" w:rsidRPr="00954BD0">
        <w:rPr>
          <w:rFonts w:ascii="Trebuchet MS" w:hAnsi="Trebuchet MS" w:cstheme="majorHAnsi"/>
          <w:b/>
        </w:rPr>
        <w:tab/>
      </w:r>
      <w:r w:rsidR="001F4076" w:rsidRPr="00954BD0">
        <w:rPr>
          <w:rFonts w:ascii="Trebuchet MS" w:hAnsi="Trebuchet MS" w:cstheme="majorHAnsi"/>
          <w:b/>
          <w:u w:val="single"/>
        </w:rPr>
        <w:t>DEPRECIATION OF CAPITAL ASSETS</w:t>
      </w:r>
    </w:p>
    <w:p w:rsidR="001F4076" w:rsidRPr="00954BD0" w:rsidRDefault="001F4076" w:rsidP="00817604">
      <w:pPr>
        <w:pStyle w:val="BodyText"/>
        <w:spacing w:before="0" w:after="0" w:line="240" w:lineRule="auto"/>
        <w:ind w:left="720" w:hanging="720"/>
        <w:rPr>
          <w:rFonts w:ascii="Trebuchet MS" w:hAnsi="Trebuchet MS" w:cstheme="majorHAnsi"/>
          <w:b/>
          <w:color w:val="auto"/>
          <w:sz w:val="20"/>
        </w:rPr>
      </w:pPr>
    </w:p>
    <w:p w:rsidR="005401D5" w:rsidRPr="00A27F7E" w:rsidRDefault="005401D5" w:rsidP="00817604">
      <w:pPr>
        <w:pStyle w:val="BodyText"/>
        <w:spacing w:before="0" w:after="0" w:line="240" w:lineRule="auto"/>
        <w:ind w:left="720"/>
        <w:rPr>
          <w:rFonts w:ascii="Trebuchet MS" w:hAnsi="Trebuchet MS" w:cstheme="majorHAnsi"/>
          <w:color w:val="auto"/>
          <w:sz w:val="20"/>
        </w:rPr>
      </w:pPr>
      <w:r>
        <w:rPr>
          <w:rFonts w:ascii="Trebuchet MS" w:hAnsi="Trebuchet MS" w:cstheme="majorHAnsi"/>
          <w:color w:val="auto"/>
          <w:sz w:val="20"/>
        </w:rPr>
        <w:t xml:space="preserve">During the 2016 legislative session, the General Assembly passed Senate Bill 16-020, which clarified calculation issues related to the capital depreciation set asides required by S.B. 15-211. The annual capital depreciation amount will be calculated only after a project is complete and the full cost is known. Depreciation calculations </w:t>
      </w:r>
      <w:r w:rsidR="00213A3F">
        <w:rPr>
          <w:rFonts w:ascii="Trebuchet MS" w:hAnsi="Trebuchet MS" w:cstheme="majorHAnsi"/>
          <w:color w:val="auto"/>
          <w:sz w:val="20"/>
        </w:rPr>
        <w:t>are due to CDHE in August</w:t>
      </w:r>
      <w:r>
        <w:rPr>
          <w:rFonts w:ascii="Trebuchet MS" w:hAnsi="Trebuchet MS" w:cstheme="majorHAnsi"/>
          <w:color w:val="auto"/>
          <w:sz w:val="20"/>
        </w:rPr>
        <w:t>. C</w:t>
      </w:r>
      <w:r w:rsidR="00213A3F">
        <w:rPr>
          <w:rFonts w:ascii="Trebuchet MS" w:hAnsi="Trebuchet MS" w:cstheme="majorHAnsi"/>
          <w:color w:val="auto"/>
          <w:sz w:val="20"/>
        </w:rPr>
        <w:t>DHE staff will send instruction</w:t>
      </w:r>
      <w:r>
        <w:rPr>
          <w:rFonts w:ascii="Trebuchet MS" w:hAnsi="Trebuchet MS" w:cstheme="majorHAnsi"/>
          <w:color w:val="auto"/>
          <w:sz w:val="20"/>
        </w:rPr>
        <w:t xml:space="preserve">s and the form necessary to comply with this statutory requirement. </w:t>
      </w:r>
    </w:p>
    <w:p w:rsidR="002878D2" w:rsidRPr="00954BD0" w:rsidRDefault="002878D2" w:rsidP="00817604">
      <w:pPr>
        <w:pStyle w:val="BodyText"/>
        <w:spacing w:before="0" w:after="0" w:line="240" w:lineRule="auto"/>
        <w:ind w:left="720"/>
        <w:rPr>
          <w:rFonts w:ascii="Trebuchet MS" w:hAnsi="Trebuchet MS" w:cstheme="majorHAnsi"/>
          <w:color w:val="auto"/>
          <w:sz w:val="20"/>
        </w:rPr>
      </w:pPr>
    </w:p>
    <w:p w:rsidR="00052C93" w:rsidRPr="00954BD0" w:rsidRDefault="00052C93" w:rsidP="00817604">
      <w:pPr>
        <w:tabs>
          <w:tab w:val="left" w:pos="720"/>
          <w:tab w:val="left" w:pos="2430"/>
          <w:tab w:val="left" w:pos="2610"/>
        </w:tabs>
        <w:spacing w:before="0" w:after="0" w:line="240" w:lineRule="auto"/>
        <w:rPr>
          <w:rFonts w:ascii="Trebuchet MS" w:hAnsi="Trebuchet MS" w:cstheme="majorHAnsi"/>
          <w:b/>
        </w:rPr>
      </w:pPr>
      <w:r w:rsidRPr="00954BD0">
        <w:rPr>
          <w:rFonts w:ascii="Trebuchet MS" w:hAnsi="Trebuchet MS" w:cstheme="majorHAnsi"/>
          <w:b/>
        </w:rPr>
        <w:t>1.8</w:t>
      </w:r>
      <w:r w:rsidRPr="00954BD0">
        <w:rPr>
          <w:rFonts w:ascii="Trebuchet MS" w:hAnsi="Trebuchet MS" w:cstheme="majorHAnsi"/>
          <w:b/>
        </w:rPr>
        <w:tab/>
      </w:r>
      <w:r w:rsidRPr="00954BD0">
        <w:rPr>
          <w:rFonts w:ascii="Trebuchet MS" w:hAnsi="Trebuchet MS" w:cstheme="majorHAnsi"/>
          <w:b/>
          <w:u w:val="single"/>
        </w:rPr>
        <w:t>BUDGET REQUEST SUBMISSION TRANSMITTAL</w:t>
      </w:r>
    </w:p>
    <w:p w:rsidR="00052C93" w:rsidRPr="00954BD0" w:rsidRDefault="00052C93" w:rsidP="00817604">
      <w:pPr>
        <w:tabs>
          <w:tab w:val="left" w:pos="720"/>
          <w:tab w:val="left" w:pos="2430"/>
          <w:tab w:val="left" w:pos="2610"/>
        </w:tabs>
        <w:spacing w:before="0" w:after="0" w:line="240" w:lineRule="auto"/>
        <w:rPr>
          <w:rFonts w:ascii="Trebuchet MS" w:hAnsi="Trebuchet MS" w:cstheme="majorHAnsi"/>
          <w:b/>
        </w:rPr>
      </w:pPr>
    </w:p>
    <w:p w:rsidR="00052C93" w:rsidRPr="00954BD0" w:rsidRDefault="00052C93" w:rsidP="00817604">
      <w:pPr>
        <w:spacing w:before="0" w:after="0" w:line="240" w:lineRule="auto"/>
        <w:ind w:left="720"/>
        <w:jc w:val="both"/>
        <w:rPr>
          <w:rFonts w:ascii="Trebuchet MS" w:hAnsi="Trebuchet MS" w:cstheme="majorHAnsi"/>
        </w:rPr>
      </w:pPr>
      <w:r w:rsidRPr="00954BD0">
        <w:rPr>
          <w:rFonts w:ascii="Trebuchet MS" w:hAnsi="Trebuchet MS" w:cstheme="majorHAnsi"/>
        </w:rPr>
        <w:t xml:space="preserve">The </w:t>
      </w:r>
      <w:r w:rsidR="00CC61EE">
        <w:rPr>
          <w:rFonts w:ascii="Trebuchet MS" w:hAnsi="Trebuchet MS" w:cstheme="majorHAnsi"/>
        </w:rPr>
        <w:t>CDHE</w:t>
      </w:r>
      <w:r w:rsidRPr="00954BD0">
        <w:rPr>
          <w:rFonts w:ascii="Trebuchet MS" w:hAnsi="Trebuchet MS" w:cstheme="majorHAnsi"/>
        </w:rPr>
        <w:t xml:space="preserve"> </w:t>
      </w:r>
      <w:r w:rsidR="00B17B92" w:rsidRPr="00954BD0">
        <w:rPr>
          <w:rFonts w:ascii="Trebuchet MS" w:hAnsi="Trebuchet MS" w:cstheme="majorHAnsi"/>
        </w:rPr>
        <w:t>tr</w:t>
      </w:r>
      <w:r w:rsidRPr="00954BD0">
        <w:rPr>
          <w:rFonts w:ascii="Trebuchet MS" w:hAnsi="Trebuchet MS" w:cstheme="majorHAnsi"/>
        </w:rPr>
        <w:t xml:space="preserve">ansmittal </w:t>
      </w:r>
      <w:r w:rsidR="006E598A">
        <w:rPr>
          <w:rFonts w:ascii="Trebuchet MS" w:hAnsi="Trebuchet MS" w:cstheme="majorHAnsi"/>
        </w:rPr>
        <w:t>form</w:t>
      </w:r>
      <w:r w:rsidR="004D3636" w:rsidRPr="00954BD0">
        <w:rPr>
          <w:rFonts w:ascii="Trebuchet MS" w:hAnsi="Trebuchet MS" w:cstheme="majorHAnsi"/>
        </w:rPr>
        <w:t xml:space="preserve"> is to accompany all </w:t>
      </w:r>
      <w:r w:rsidR="006055C5">
        <w:rPr>
          <w:rFonts w:ascii="Trebuchet MS" w:hAnsi="Trebuchet MS" w:cstheme="majorHAnsi"/>
        </w:rPr>
        <w:t xml:space="preserve">capital construction, capital renewal, and capital IT </w:t>
      </w:r>
      <w:r w:rsidR="00B17B92" w:rsidRPr="00954BD0">
        <w:rPr>
          <w:rFonts w:ascii="Trebuchet MS" w:hAnsi="Trebuchet MS" w:cstheme="majorHAnsi"/>
        </w:rPr>
        <w:t>requests</w:t>
      </w:r>
      <w:r w:rsidRPr="00954BD0">
        <w:rPr>
          <w:rFonts w:ascii="Trebuchet MS" w:hAnsi="Trebuchet MS" w:cstheme="majorHAnsi"/>
        </w:rPr>
        <w:t xml:space="preserve">. </w:t>
      </w:r>
      <w:r w:rsidRPr="00BF3E0D">
        <w:rPr>
          <w:rFonts w:ascii="Trebuchet MS" w:hAnsi="Trebuchet MS" w:cstheme="majorHAnsi"/>
        </w:rPr>
        <w:t>Institutions of higher education are required to use the OSA transmittal form for their</w:t>
      </w:r>
      <w:r w:rsidR="00C648C7" w:rsidRPr="00BF3E0D">
        <w:rPr>
          <w:rFonts w:ascii="Trebuchet MS" w:hAnsi="Trebuchet MS" w:cstheme="majorHAnsi"/>
        </w:rPr>
        <w:t xml:space="preserve"> controlled maintenance request</w:t>
      </w:r>
      <w:r w:rsidRPr="00BF3E0D">
        <w:rPr>
          <w:rFonts w:ascii="Trebuchet MS" w:hAnsi="Trebuchet MS" w:cstheme="majorHAnsi"/>
        </w:rPr>
        <w:t xml:space="preserve"> submissions and annual facility management reporting to OSA. </w:t>
      </w:r>
      <w:r w:rsidRPr="00954BD0">
        <w:rPr>
          <w:rFonts w:ascii="Trebuchet MS" w:hAnsi="Trebuchet MS" w:cstheme="majorHAnsi"/>
        </w:rPr>
        <w:t>The form is available on OSA’s website along with all required capital construction/capital renewal and controlled maintenance request forms.</w:t>
      </w:r>
    </w:p>
    <w:p w:rsidR="00052C93" w:rsidRPr="00954BD0" w:rsidRDefault="00052C93" w:rsidP="00817604">
      <w:pPr>
        <w:spacing w:before="0" w:after="0" w:line="240" w:lineRule="auto"/>
        <w:jc w:val="both"/>
        <w:rPr>
          <w:rFonts w:ascii="Trebuchet MS" w:hAnsi="Trebuchet MS" w:cstheme="majorHAnsi"/>
        </w:rPr>
      </w:pPr>
    </w:p>
    <w:p w:rsidR="00DB01AB" w:rsidRDefault="006055C5" w:rsidP="00DB01AB">
      <w:pPr>
        <w:spacing w:before="0" w:after="0" w:line="240" w:lineRule="auto"/>
        <w:ind w:left="720"/>
        <w:jc w:val="both"/>
        <w:rPr>
          <w:rFonts w:ascii="Trebuchet MS" w:hAnsi="Trebuchet MS" w:cstheme="majorHAnsi"/>
          <w:u w:val="single"/>
        </w:rPr>
      </w:pPr>
      <w:r>
        <w:rPr>
          <w:rFonts w:ascii="Trebuchet MS" w:hAnsi="Trebuchet MS" w:cstheme="majorHAnsi"/>
        </w:rPr>
        <w:t>I</w:t>
      </w:r>
      <w:r w:rsidR="00052C93" w:rsidRPr="00954BD0">
        <w:rPr>
          <w:rFonts w:ascii="Trebuchet MS" w:hAnsi="Trebuchet MS" w:cstheme="majorHAnsi"/>
        </w:rPr>
        <w:t>nstitutions of higher education shall forwar</w:t>
      </w:r>
      <w:r w:rsidR="00BF3E0D">
        <w:rPr>
          <w:rFonts w:ascii="Trebuchet MS" w:hAnsi="Trebuchet MS" w:cstheme="majorHAnsi"/>
        </w:rPr>
        <w:t>d one electronic copy of all</w:t>
      </w:r>
      <w:r w:rsidR="00052C93" w:rsidRPr="00954BD0">
        <w:rPr>
          <w:rFonts w:ascii="Trebuchet MS" w:hAnsi="Trebuchet MS" w:cstheme="majorHAnsi"/>
        </w:rPr>
        <w:t xml:space="preserve"> required forms in appropriate electronic format, for each project and reporting requirement per </w:t>
      </w:r>
      <w:r w:rsidR="00404CDB" w:rsidRPr="00954BD0">
        <w:rPr>
          <w:rFonts w:ascii="Trebuchet MS" w:hAnsi="Trebuchet MS" w:cstheme="majorHAnsi"/>
        </w:rPr>
        <w:t xml:space="preserve">Section 1.9, </w:t>
      </w:r>
      <w:r w:rsidR="00052C93" w:rsidRPr="00954BD0">
        <w:rPr>
          <w:rFonts w:ascii="Trebuchet MS" w:hAnsi="Trebuchet MS" w:cstheme="majorHAnsi"/>
        </w:rPr>
        <w:t>Budge</w:t>
      </w:r>
      <w:r w:rsidR="00404CDB" w:rsidRPr="00954BD0">
        <w:rPr>
          <w:rFonts w:ascii="Trebuchet MS" w:hAnsi="Trebuchet MS" w:cstheme="majorHAnsi"/>
        </w:rPr>
        <w:t>t Request Submission Schedule</w:t>
      </w:r>
      <w:r w:rsidR="00052C93" w:rsidRPr="00954BD0">
        <w:rPr>
          <w:rFonts w:ascii="Trebuchet MS" w:hAnsi="Trebuchet MS" w:cstheme="majorHAnsi"/>
        </w:rPr>
        <w:t xml:space="preserve">. </w:t>
      </w:r>
      <w:r w:rsidR="00CC2C60">
        <w:rPr>
          <w:rFonts w:ascii="Trebuchet MS" w:hAnsi="Trebuchet MS" w:cstheme="majorHAnsi"/>
        </w:rPr>
        <w:t xml:space="preserve">Institutions should also include a PDF version of their entire submittal. </w:t>
      </w:r>
      <w:r w:rsidR="00052C93" w:rsidRPr="00954BD0">
        <w:rPr>
          <w:rFonts w:ascii="Trebuchet MS" w:hAnsi="Trebuchet MS" w:cstheme="majorHAnsi"/>
        </w:rPr>
        <w:t xml:space="preserve">All electronic submittal should be addressed to </w:t>
      </w:r>
      <w:r w:rsidR="006E598A">
        <w:rPr>
          <w:rFonts w:ascii="Trebuchet MS" w:hAnsi="Trebuchet MS" w:cstheme="majorHAnsi"/>
        </w:rPr>
        <w:t>Lauren Lopez (Lauren.Lopez@dhe.</w:t>
      </w:r>
      <w:r w:rsidR="00BF3E0D">
        <w:rPr>
          <w:rFonts w:ascii="Trebuchet MS" w:hAnsi="Trebuchet MS" w:cstheme="majorHAnsi"/>
        </w:rPr>
        <w:t>s</w:t>
      </w:r>
      <w:r w:rsidR="00777333">
        <w:rPr>
          <w:rFonts w:ascii="Trebuchet MS" w:hAnsi="Trebuchet MS" w:cstheme="majorHAnsi"/>
        </w:rPr>
        <w:t>tate</w:t>
      </w:r>
      <w:r w:rsidR="006E598A">
        <w:rPr>
          <w:rFonts w:ascii="Trebuchet MS" w:hAnsi="Trebuchet MS" w:cstheme="majorHAnsi"/>
        </w:rPr>
        <w:t>.co.us)</w:t>
      </w:r>
      <w:r w:rsidR="00052C93" w:rsidRPr="00954BD0">
        <w:rPr>
          <w:rFonts w:ascii="Trebuchet MS" w:hAnsi="Trebuchet MS" w:cstheme="majorHAnsi"/>
        </w:rPr>
        <w:t xml:space="preserve">. </w:t>
      </w:r>
      <w:r w:rsidR="00052C93" w:rsidRPr="00CC2C60">
        <w:rPr>
          <w:rFonts w:ascii="Trebuchet MS" w:hAnsi="Trebuchet MS" w:cstheme="majorHAnsi"/>
        </w:rPr>
        <w:t>A hard</w:t>
      </w:r>
      <w:r w:rsidR="00DB01AB" w:rsidRPr="00CC2C60">
        <w:rPr>
          <w:rFonts w:ascii="Trebuchet MS" w:hAnsi="Trebuchet MS" w:cstheme="majorHAnsi"/>
        </w:rPr>
        <w:t xml:space="preserve"> copy submission is not required.</w:t>
      </w:r>
    </w:p>
    <w:p w:rsidR="00DB01AB" w:rsidRDefault="00DB01AB" w:rsidP="00FD34D5">
      <w:pPr>
        <w:spacing w:before="0" w:after="0" w:line="240" w:lineRule="auto"/>
        <w:jc w:val="both"/>
        <w:rPr>
          <w:rFonts w:ascii="Trebuchet MS" w:hAnsi="Trebuchet MS" w:cstheme="majorHAnsi"/>
        </w:rPr>
      </w:pPr>
    </w:p>
    <w:p w:rsidR="00DB01AB" w:rsidRDefault="00DB01AB"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FA215F" w:rsidRDefault="00FA215F" w:rsidP="00817604">
      <w:pPr>
        <w:pStyle w:val="BodyText"/>
        <w:tabs>
          <w:tab w:val="clear" w:pos="360"/>
          <w:tab w:val="left" w:pos="720"/>
        </w:tabs>
        <w:spacing w:before="0" w:after="0" w:line="240" w:lineRule="auto"/>
        <w:rPr>
          <w:rFonts w:ascii="Trebuchet MS" w:hAnsi="Trebuchet MS" w:cstheme="majorHAnsi"/>
          <w:sz w:val="20"/>
        </w:rPr>
      </w:pPr>
    </w:p>
    <w:p w:rsidR="00FA215F" w:rsidRDefault="00FA215F" w:rsidP="00817604">
      <w:pPr>
        <w:pStyle w:val="BodyText"/>
        <w:tabs>
          <w:tab w:val="clear" w:pos="360"/>
          <w:tab w:val="left" w:pos="720"/>
        </w:tabs>
        <w:spacing w:before="0" w:after="0" w:line="240" w:lineRule="auto"/>
        <w:rPr>
          <w:rFonts w:ascii="Trebuchet MS" w:hAnsi="Trebuchet MS" w:cstheme="majorHAnsi"/>
          <w:sz w:val="20"/>
        </w:rPr>
      </w:pPr>
    </w:p>
    <w:p w:rsidR="00FA215F" w:rsidRDefault="00FA215F" w:rsidP="00817604">
      <w:pPr>
        <w:pStyle w:val="BodyText"/>
        <w:tabs>
          <w:tab w:val="clear" w:pos="360"/>
          <w:tab w:val="left" w:pos="720"/>
        </w:tabs>
        <w:spacing w:before="0" w:after="0" w:line="240" w:lineRule="auto"/>
        <w:rPr>
          <w:rFonts w:ascii="Trebuchet MS" w:hAnsi="Trebuchet MS" w:cstheme="majorHAnsi"/>
          <w:sz w:val="20"/>
        </w:rPr>
      </w:pPr>
    </w:p>
    <w:p w:rsidR="00FA215F" w:rsidRDefault="00FA215F"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A2079E" w:rsidRDefault="00A2079E" w:rsidP="00817604">
      <w:pPr>
        <w:pStyle w:val="BodyText"/>
        <w:tabs>
          <w:tab w:val="clear" w:pos="360"/>
          <w:tab w:val="left" w:pos="720"/>
        </w:tabs>
        <w:spacing w:before="0" w:after="0" w:line="240" w:lineRule="auto"/>
        <w:rPr>
          <w:rFonts w:ascii="Trebuchet MS" w:hAnsi="Trebuchet MS" w:cstheme="majorHAnsi"/>
          <w:sz w:val="20"/>
        </w:rPr>
      </w:pPr>
    </w:p>
    <w:p w:rsidR="00541E42" w:rsidRDefault="00383AFF" w:rsidP="00817604">
      <w:pPr>
        <w:pStyle w:val="BodyText"/>
        <w:tabs>
          <w:tab w:val="clear" w:pos="360"/>
          <w:tab w:val="left" w:pos="72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rPr>
        <w:lastRenderedPageBreak/>
        <w:t>1.9</w:t>
      </w:r>
      <w:r w:rsidR="00510836" w:rsidRPr="00954BD0">
        <w:rPr>
          <w:rFonts w:ascii="Trebuchet MS" w:hAnsi="Trebuchet MS" w:cstheme="majorHAnsi"/>
          <w:b/>
          <w:color w:val="auto"/>
          <w:sz w:val="20"/>
        </w:rPr>
        <w:tab/>
      </w:r>
      <w:r w:rsidR="00510836" w:rsidRPr="00954BD0">
        <w:rPr>
          <w:rFonts w:ascii="Trebuchet MS" w:hAnsi="Trebuchet MS" w:cstheme="majorHAnsi"/>
          <w:b/>
          <w:color w:val="auto"/>
          <w:sz w:val="20"/>
          <w:u w:val="single"/>
        </w:rPr>
        <w:t>BUDGET REQUEST SUBMISSION SCHEDULE</w:t>
      </w:r>
    </w:p>
    <w:p w:rsidR="003B2E05" w:rsidRDefault="003B2E05" w:rsidP="00817604">
      <w:pPr>
        <w:pStyle w:val="BodyText"/>
        <w:tabs>
          <w:tab w:val="clear" w:pos="360"/>
          <w:tab w:val="left" w:pos="720"/>
        </w:tabs>
        <w:spacing w:before="0" w:after="0" w:line="240" w:lineRule="auto"/>
        <w:rPr>
          <w:rFonts w:ascii="Trebuchet MS" w:hAnsi="Trebuchet MS" w:cstheme="majorHAnsi"/>
          <w:b/>
          <w:color w:val="auto"/>
          <w:sz w:val="20"/>
          <w:u w:val="single"/>
        </w:rPr>
      </w:pPr>
    </w:p>
    <w:p w:rsidR="003B2E05" w:rsidRPr="003B2E05" w:rsidRDefault="003B2E05" w:rsidP="00817604">
      <w:pPr>
        <w:pStyle w:val="BodyText"/>
        <w:tabs>
          <w:tab w:val="clear" w:pos="360"/>
          <w:tab w:val="left" w:pos="720"/>
        </w:tabs>
        <w:spacing w:before="0" w:after="0" w:line="240" w:lineRule="auto"/>
        <w:rPr>
          <w:rFonts w:ascii="Trebuchet MS" w:hAnsi="Trebuchet MS" w:cstheme="majorHAnsi"/>
          <w:color w:val="auto"/>
          <w:sz w:val="20"/>
        </w:rPr>
      </w:pPr>
      <w:r>
        <w:rPr>
          <w:rFonts w:ascii="Trebuchet MS" w:hAnsi="Trebuchet MS" w:cstheme="majorHAnsi"/>
          <w:color w:val="auto"/>
          <w:sz w:val="20"/>
        </w:rPr>
        <w:tab/>
      </w:r>
      <w:r w:rsidR="00A2079E" w:rsidRPr="00A2079E">
        <w:rPr>
          <w:noProof/>
        </w:rPr>
        <w:drawing>
          <wp:inline distT="0" distB="0" distL="0" distR="0">
            <wp:extent cx="5943600" cy="6980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980680"/>
                    </a:xfrm>
                    <a:prstGeom prst="rect">
                      <a:avLst/>
                    </a:prstGeom>
                    <a:noFill/>
                    <a:ln>
                      <a:noFill/>
                    </a:ln>
                  </pic:spPr>
                </pic:pic>
              </a:graphicData>
            </a:graphic>
          </wp:inline>
        </w:drawing>
      </w:r>
    </w:p>
    <w:p w:rsidR="00541E42" w:rsidRPr="00954BD0" w:rsidRDefault="00541E42" w:rsidP="00817604">
      <w:pPr>
        <w:pStyle w:val="BodyText"/>
        <w:tabs>
          <w:tab w:val="clear" w:pos="360"/>
          <w:tab w:val="left" w:pos="720"/>
        </w:tabs>
        <w:spacing w:before="0" w:after="0" w:line="240" w:lineRule="auto"/>
        <w:ind w:left="540"/>
        <w:rPr>
          <w:rFonts w:ascii="Trebuchet MS" w:hAnsi="Trebuchet MS" w:cstheme="majorHAnsi"/>
          <w:b/>
          <w:color w:val="auto"/>
          <w:sz w:val="20"/>
        </w:rPr>
      </w:pPr>
    </w:p>
    <w:p w:rsidR="00C475BD" w:rsidRPr="00183FCD" w:rsidRDefault="00C95FD9" w:rsidP="00B64385">
      <w:pPr>
        <w:pStyle w:val="ListParagraph"/>
        <w:pBdr>
          <w:top w:val="single" w:sz="4" w:space="1" w:color="auto"/>
        </w:pBdr>
        <w:tabs>
          <w:tab w:val="left" w:pos="2430"/>
          <w:tab w:val="left" w:pos="2610"/>
        </w:tabs>
        <w:spacing w:before="0" w:after="0" w:line="240" w:lineRule="auto"/>
        <w:jc w:val="both"/>
        <w:rPr>
          <w:rFonts w:ascii="Trebuchet MS" w:hAnsi="Trebuchet MS" w:cstheme="majorHAnsi"/>
          <w:b/>
        </w:rPr>
      </w:pPr>
      <w:r w:rsidRPr="00832BC5">
        <w:rPr>
          <w:rFonts w:ascii="Trebuchet MS" w:hAnsi="Trebuchet MS" w:cstheme="majorHAnsi"/>
          <w:b/>
        </w:rPr>
        <w:lastRenderedPageBreak/>
        <w:t xml:space="preserve">* Note that all 1331 </w:t>
      </w:r>
      <w:r w:rsidR="00EE4878" w:rsidRPr="00832BC5">
        <w:rPr>
          <w:rFonts w:ascii="Trebuchet MS" w:hAnsi="Trebuchet MS" w:cstheme="majorHAnsi"/>
          <w:b/>
        </w:rPr>
        <w:t xml:space="preserve">Emergency </w:t>
      </w:r>
      <w:r w:rsidR="00982074">
        <w:rPr>
          <w:rFonts w:ascii="Trebuchet MS" w:hAnsi="Trebuchet MS" w:cstheme="majorHAnsi"/>
          <w:b/>
        </w:rPr>
        <w:t xml:space="preserve">Supplemental Requests </w:t>
      </w:r>
      <w:r w:rsidRPr="00832BC5">
        <w:rPr>
          <w:rFonts w:ascii="Trebuchet MS" w:hAnsi="Trebuchet MS" w:cstheme="majorHAnsi"/>
          <w:b/>
        </w:rPr>
        <w:t>must be approved by the CDC prior to</w:t>
      </w:r>
      <w:r w:rsidR="007945D9" w:rsidRPr="00832BC5">
        <w:rPr>
          <w:rFonts w:ascii="Trebuchet MS" w:hAnsi="Trebuchet MS" w:cstheme="majorHAnsi"/>
          <w:b/>
        </w:rPr>
        <w:t xml:space="preserve"> submission to the JBC. S</w:t>
      </w:r>
      <w:r w:rsidRPr="00832BC5">
        <w:rPr>
          <w:rFonts w:ascii="Trebuchet MS" w:hAnsi="Trebuchet MS" w:cstheme="majorHAnsi"/>
          <w:b/>
        </w:rPr>
        <w:t xml:space="preserve">ubmit any such requests with </w:t>
      </w:r>
      <w:proofErr w:type="gramStart"/>
      <w:r w:rsidRPr="00832BC5">
        <w:rPr>
          <w:rFonts w:ascii="Trebuchet MS" w:hAnsi="Trebuchet MS" w:cstheme="majorHAnsi"/>
          <w:b/>
        </w:rPr>
        <w:t>sufficient</w:t>
      </w:r>
      <w:proofErr w:type="gramEnd"/>
      <w:r w:rsidRPr="00832BC5">
        <w:rPr>
          <w:rFonts w:ascii="Trebuchet MS" w:hAnsi="Trebuchet MS" w:cstheme="majorHAnsi"/>
          <w:b/>
        </w:rPr>
        <w:t xml:space="preserve"> time </w:t>
      </w:r>
      <w:r w:rsidR="007945D9" w:rsidRPr="00832BC5">
        <w:rPr>
          <w:rFonts w:ascii="Trebuchet MS" w:hAnsi="Trebuchet MS" w:cstheme="majorHAnsi"/>
          <w:b/>
        </w:rPr>
        <w:t xml:space="preserve">to ensure that </w:t>
      </w:r>
      <w:r w:rsidR="00CC61EE">
        <w:rPr>
          <w:rFonts w:ascii="Trebuchet MS" w:hAnsi="Trebuchet MS" w:cstheme="majorHAnsi"/>
          <w:b/>
        </w:rPr>
        <w:t>CDHE</w:t>
      </w:r>
      <w:r w:rsidR="007945D9" w:rsidRPr="00832BC5">
        <w:rPr>
          <w:rFonts w:ascii="Trebuchet MS" w:hAnsi="Trebuchet MS" w:cstheme="majorHAnsi"/>
          <w:b/>
        </w:rPr>
        <w:t>, OSPB and</w:t>
      </w:r>
      <w:r w:rsidRPr="00832BC5">
        <w:rPr>
          <w:rFonts w:ascii="Trebuchet MS" w:hAnsi="Trebuchet MS" w:cstheme="majorHAnsi"/>
          <w:b/>
        </w:rPr>
        <w:t xml:space="preserve"> CDC each have at least two weeks to review them.</w:t>
      </w:r>
    </w:p>
    <w:p w:rsidR="00A976A6" w:rsidRDefault="00A976A6" w:rsidP="00817604">
      <w:pPr>
        <w:spacing w:before="0" w:after="0" w:line="240" w:lineRule="auto"/>
        <w:rPr>
          <w:rFonts w:ascii="Trebuchet MS" w:hAnsi="Trebuchet MS" w:cstheme="majorHAnsi"/>
          <w:b/>
        </w:rPr>
      </w:pPr>
    </w:p>
    <w:p w:rsidR="00A2079E" w:rsidRDefault="00A2079E" w:rsidP="00817604">
      <w:pPr>
        <w:spacing w:before="0" w:after="0" w:line="240" w:lineRule="auto"/>
        <w:rPr>
          <w:rFonts w:ascii="Trebuchet MS" w:hAnsi="Trebuchet MS" w:cstheme="majorHAnsi"/>
          <w:b/>
        </w:rPr>
      </w:pPr>
    </w:p>
    <w:p w:rsidR="00055F60" w:rsidRPr="00954BD0" w:rsidRDefault="00055F60" w:rsidP="00817604">
      <w:pPr>
        <w:spacing w:before="0" w:after="0" w:line="240" w:lineRule="auto"/>
        <w:rPr>
          <w:rFonts w:ascii="Trebuchet MS" w:hAnsi="Trebuchet MS" w:cstheme="majorHAnsi"/>
          <w:b/>
          <w:u w:val="single"/>
        </w:rPr>
      </w:pPr>
      <w:r w:rsidRPr="00954BD0">
        <w:rPr>
          <w:rFonts w:ascii="Trebuchet MS" w:hAnsi="Trebuchet MS" w:cstheme="majorHAnsi"/>
          <w:b/>
        </w:rPr>
        <w:t>1.10</w:t>
      </w:r>
      <w:r w:rsidRPr="00954BD0">
        <w:rPr>
          <w:rFonts w:ascii="Trebuchet MS" w:hAnsi="Trebuchet MS" w:cstheme="majorHAnsi"/>
          <w:b/>
        </w:rPr>
        <w:tab/>
      </w:r>
      <w:r w:rsidRPr="00954BD0">
        <w:rPr>
          <w:rFonts w:ascii="Trebuchet MS" w:hAnsi="Trebuchet MS" w:cstheme="majorHAnsi"/>
          <w:b/>
          <w:u w:val="single"/>
        </w:rPr>
        <w:t xml:space="preserve">APPROPRIATED PROJECT </w:t>
      </w:r>
      <w:r w:rsidR="008D67D3" w:rsidRPr="00954BD0">
        <w:rPr>
          <w:rFonts w:ascii="Trebuchet MS" w:hAnsi="Trebuchet MS" w:cstheme="majorHAnsi"/>
          <w:b/>
          <w:u w:val="single"/>
        </w:rPr>
        <w:t xml:space="preserve">FISCAL </w:t>
      </w:r>
      <w:r w:rsidR="006F0BA4" w:rsidRPr="00954BD0">
        <w:rPr>
          <w:rFonts w:ascii="Trebuchet MS" w:hAnsi="Trebuchet MS" w:cstheme="majorHAnsi"/>
          <w:b/>
          <w:u w:val="single"/>
        </w:rPr>
        <w:t>TIMELINES</w:t>
      </w:r>
    </w:p>
    <w:p w:rsidR="00055F60" w:rsidRPr="00954BD0" w:rsidRDefault="00055F60" w:rsidP="00817604">
      <w:pPr>
        <w:spacing w:before="0" w:after="0" w:line="240" w:lineRule="auto"/>
        <w:ind w:left="720"/>
        <w:rPr>
          <w:rFonts w:ascii="Trebuchet MS" w:hAnsi="Trebuchet MS" w:cstheme="majorHAnsi"/>
        </w:rPr>
      </w:pPr>
    </w:p>
    <w:p w:rsidR="00055F60" w:rsidRPr="00954BD0" w:rsidRDefault="00832BC5" w:rsidP="00817604">
      <w:pPr>
        <w:spacing w:before="0" w:after="0" w:line="240" w:lineRule="auto"/>
        <w:ind w:left="720"/>
        <w:jc w:val="both"/>
        <w:rPr>
          <w:rFonts w:ascii="Trebuchet MS" w:hAnsi="Trebuchet MS" w:cstheme="majorHAnsi"/>
        </w:rPr>
      </w:pPr>
      <w:r>
        <w:rPr>
          <w:rFonts w:ascii="Trebuchet MS" w:hAnsi="Trebuchet MS" w:cstheme="majorHAnsi"/>
        </w:rPr>
        <w:t xml:space="preserve">Appropriated capital construction and capital renewal </w:t>
      </w:r>
      <w:r w:rsidR="00055F60" w:rsidRPr="00954BD0">
        <w:rPr>
          <w:rFonts w:ascii="Trebuchet MS" w:hAnsi="Trebuchet MS" w:cstheme="majorHAnsi"/>
        </w:rPr>
        <w:t>projects</w:t>
      </w:r>
      <w:r w:rsidR="0083312A" w:rsidRPr="00954BD0">
        <w:rPr>
          <w:rFonts w:ascii="Trebuchet MS" w:hAnsi="Trebuchet MS" w:cstheme="majorHAnsi"/>
        </w:rPr>
        <w:t xml:space="preserve"> must meet three </w:t>
      </w:r>
      <w:r w:rsidR="00777333">
        <w:rPr>
          <w:rFonts w:ascii="Trebuchet MS" w:hAnsi="Trebuchet MS" w:cstheme="majorHAnsi"/>
        </w:rPr>
        <w:t>State</w:t>
      </w:r>
      <w:r w:rsidR="00055F60" w:rsidRPr="00954BD0">
        <w:rPr>
          <w:rFonts w:ascii="Trebuchet MS" w:hAnsi="Trebuchet MS" w:cstheme="majorHAnsi"/>
        </w:rPr>
        <w:t xml:space="preserve"> fiscal rules.</w:t>
      </w:r>
      <w:r w:rsidR="006F7632">
        <w:rPr>
          <w:rFonts w:ascii="Trebuchet MS" w:hAnsi="Trebuchet MS" w:cstheme="majorHAnsi"/>
        </w:rPr>
        <w:t xml:space="preserve"> </w:t>
      </w:r>
      <w:r w:rsidR="00055F60" w:rsidRPr="00954BD0">
        <w:rPr>
          <w:rFonts w:ascii="Trebuchet MS" w:hAnsi="Trebuchet MS" w:cstheme="majorHAnsi"/>
        </w:rPr>
        <w:t>If these projects do not meet the fiscal rules they risk having the funds withdra</w:t>
      </w:r>
      <w:r w:rsidR="0083312A" w:rsidRPr="00954BD0">
        <w:rPr>
          <w:rFonts w:ascii="Trebuchet MS" w:hAnsi="Trebuchet MS" w:cstheme="majorHAnsi"/>
        </w:rPr>
        <w:t xml:space="preserve">wn, particularly in times when </w:t>
      </w:r>
      <w:r w:rsidR="00777333">
        <w:rPr>
          <w:rFonts w:ascii="Trebuchet MS" w:hAnsi="Trebuchet MS" w:cstheme="majorHAnsi"/>
        </w:rPr>
        <w:t>State</w:t>
      </w:r>
      <w:r w:rsidR="00055F60" w:rsidRPr="00954BD0">
        <w:rPr>
          <w:rFonts w:ascii="Trebuchet MS" w:hAnsi="Trebuchet MS" w:cstheme="majorHAnsi"/>
        </w:rPr>
        <w:t xml:space="preserve"> revenue</w:t>
      </w:r>
      <w:r w:rsidR="0083312A" w:rsidRPr="00954BD0">
        <w:rPr>
          <w:rFonts w:ascii="Trebuchet MS" w:hAnsi="Trebuchet MS" w:cstheme="majorHAnsi"/>
        </w:rPr>
        <w:t xml:space="preserve">s are insufficient to meet the </w:t>
      </w:r>
      <w:r w:rsidR="00777333">
        <w:rPr>
          <w:rFonts w:ascii="Trebuchet MS" w:hAnsi="Trebuchet MS" w:cstheme="majorHAnsi"/>
        </w:rPr>
        <w:t>State</w:t>
      </w:r>
      <w:r w:rsidR="00055F60" w:rsidRPr="00954BD0">
        <w:rPr>
          <w:rFonts w:ascii="Trebuchet MS" w:hAnsi="Trebuchet MS" w:cstheme="majorHAnsi"/>
        </w:rPr>
        <w:t xml:space="preserve"> government budget:</w:t>
      </w:r>
    </w:p>
    <w:p w:rsidR="00055F60" w:rsidRPr="00954BD0" w:rsidRDefault="00055F60" w:rsidP="00013880">
      <w:pPr>
        <w:pStyle w:val="BodyText"/>
        <w:numPr>
          <w:ilvl w:val="0"/>
          <w:numId w:val="4"/>
        </w:numPr>
        <w:tabs>
          <w:tab w:val="left" w:pos="2160"/>
        </w:tabs>
        <w:spacing w:before="120" w:after="0" w:line="240" w:lineRule="auto"/>
        <w:ind w:left="1440" w:hanging="720"/>
        <w:rPr>
          <w:rFonts w:ascii="Trebuchet MS" w:hAnsi="Trebuchet MS" w:cstheme="majorHAnsi"/>
          <w:color w:val="auto"/>
          <w:sz w:val="20"/>
        </w:rPr>
      </w:pPr>
      <w:r w:rsidRPr="00954BD0">
        <w:rPr>
          <w:rFonts w:ascii="Trebuchet MS" w:hAnsi="Trebuchet MS" w:cstheme="majorHAnsi"/>
          <w:b/>
          <w:color w:val="auto"/>
          <w:sz w:val="20"/>
        </w:rPr>
        <w:t>The six</w:t>
      </w:r>
      <w:r w:rsidR="00FA215F">
        <w:rPr>
          <w:rFonts w:ascii="Trebuchet MS" w:hAnsi="Trebuchet MS" w:cstheme="majorHAnsi"/>
          <w:b/>
          <w:color w:val="auto"/>
          <w:sz w:val="20"/>
        </w:rPr>
        <w:t>-</w:t>
      </w:r>
      <w:r w:rsidRPr="00954BD0">
        <w:rPr>
          <w:rFonts w:ascii="Trebuchet MS" w:hAnsi="Trebuchet MS" w:cstheme="majorHAnsi"/>
          <w:b/>
          <w:color w:val="auto"/>
          <w:sz w:val="20"/>
        </w:rPr>
        <w:t>month rule</w:t>
      </w:r>
      <w:r w:rsidR="00994385" w:rsidRPr="00954BD0">
        <w:rPr>
          <w:rFonts w:ascii="Trebuchet MS" w:hAnsi="Trebuchet MS" w:cstheme="majorHAnsi"/>
          <w:color w:val="auto"/>
          <w:sz w:val="20"/>
        </w:rPr>
        <w:t>,</w:t>
      </w:r>
      <w:r w:rsidRPr="00954BD0">
        <w:rPr>
          <w:rFonts w:ascii="Trebuchet MS" w:hAnsi="Trebuchet MS" w:cstheme="majorHAnsi"/>
          <w:color w:val="auto"/>
          <w:sz w:val="20"/>
        </w:rPr>
        <w:t xml:space="preserve"> </w:t>
      </w:r>
      <w:r w:rsidR="00777333">
        <w:rPr>
          <w:rFonts w:ascii="Trebuchet MS" w:hAnsi="Trebuchet MS" w:cstheme="majorHAnsi"/>
          <w:color w:val="auto"/>
          <w:sz w:val="20"/>
        </w:rPr>
        <w:t>State</w:t>
      </w:r>
      <w:r w:rsidRPr="00954BD0">
        <w:rPr>
          <w:rFonts w:ascii="Trebuchet MS" w:hAnsi="Trebuchet MS" w:cstheme="majorHAnsi"/>
          <w:color w:val="auto"/>
          <w:sz w:val="20"/>
        </w:rPr>
        <w:t>s that all major professional services (i.e. architect and engineering services) must be encumbered within six months from the time the Long Bill becomes law.</w:t>
      </w:r>
      <w:r w:rsidR="006F7632">
        <w:rPr>
          <w:rFonts w:ascii="Trebuchet MS" w:hAnsi="Trebuchet MS" w:cstheme="majorHAnsi"/>
          <w:color w:val="auto"/>
          <w:sz w:val="20"/>
        </w:rPr>
        <w:t xml:space="preserve"> </w:t>
      </w:r>
      <w:r w:rsidRPr="00954BD0">
        <w:rPr>
          <w:rFonts w:ascii="Trebuchet MS" w:hAnsi="Trebuchet MS" w:cstheme="majorHAnsi"/>
          <w:color w:val="auto"/>
          <w:sz w:val="20"/>
        </w:rPr>
        <w:t>For those projects not requiring professional services, the entire amount of the project must be encumbered within six months;</w:t>
      </w:r>
    </w:p>
    <w:p w:rsidR="00055F60" w:rsidRPr="00954BD0" w:rsidRDefault="00055F60" w:rsidP="00013880">
      <w:pPr>
        <w:pStyle w:val="BodyText"/>
        <w:numPr>
          <w:ilvl w:val="0"/>
          <w:numId w:val="4"/>
        </w:numPr>
        <w:tabs>
          <w:tab w:val="left" w:pos="2160"/>
        </w:tabs>
        <w:spacing w:before="120" w:after="0" w:line="240" w:lineRule="auto"/>
        <w:ind w:left="1440" w:hanging="720"/>
        <w:rPr>
          <w:rFonts w:ascii="Trebuchet MS" w:hAnsi="Trebuchet MS" w:cstheme="majorHAnsi"/>
          <w:color w:val="auto"/>
          <w:sz w:val="20"/>
        </w:rPr>
      </w:pPr>
      <w:r w:rsidRPr="00954BD0">
        <w:rPr>
          <w:rFonts w:ascii="Trebuchet MS" w:hAnsi="Trebuchet MS" w:cstheme="majorHAnsi"/>
          <w:b/>
          <w:color w:val="auto"/>
          <w:sz w:val="20"/>
        </w:rPr>
        <w:t>The one-year rule</w:t>
      </w:r>
      <w:r w:rsidR="00994385" w:rsidRPr="00954BD0">
        <w:rPr>
          <w:rFonts w:ascii="Trebuchet MS" w:hAnsi="Trebuchet MS" w:cstheme="majorHAnsi"/>
          <w:color w:val="auto"/>
          <w:sz w:val="20"/>
        </w:rPr>
        <w:t>,</w:t>
      </w:r>
      <w:r w:rsidRPr="00954BD0">
        <w:rPr>
          <w:rFonts w:ascii="Trebuchet MS" w:hAnsi="Trebuchet MS" w:cstheme="majorHAnsi"/>
          <w:color w:val="auto"/>
          <w:sz w:val="20"/>
        </w:rPr>
        <w:t xml:space="preserve"> </w:t>
      </w:r>
      <w:r w:rsidR="00777333">
        <w:rPr>
          <w:rFonts w:ascii="Trebuchet MS" w:hAnsi="Trebuchet MS" w:cstheme="majorHAnsi"/>
          <w:color w:val="auto"/>
          <w:sz w:val="20"/>
        </w:rPr>
        <w:t>State</w:t>
      </w:r>
      <w:r w:rsidRPr="00954BD0">
        <w:rPr>
          <w:rFonts w:ascii="Trebuchet MS" w:hAnsi="Trebuchet MS" w:cstheme="majorHAnsi"/>
          <w:color w:val="auto"/>
          <w:sz w:val="20"/>
        </w:rPr>
        <w:t>s that all projects must be initiated within one year from the appropriation as demonstrated when expenses for the project have been incurred; and</w:t>
      </w:r>
    </w:p>
    <w:p w:rsidR="007118E1" w:rsidRDefault="00055F60" w:rsidP="00013880">
      <w:pPr>
        <w:pStyle w:val="BodyText"/>
        <w:numPr>
          <w:ilvl w:val="0"/>
          <w:numId w:val="4"/>
        </w:numPr>
        <w:tabs>
          <w:tab w:val="left" w:pos="2160"/>
        </w:tabs>
        <w:spacing w:before="120" w:after="0" w:line="240" w:lineRule="auto"/>
        <w:ind w:left="1440" w:hanging="720"/>
        <w:rPr>
          <w:rFonts w:ascii="Trebuchet MS" w:hAnsi="Trebuchet MS" w:cstheme="majorHAnsi"/>
          <w:strike/>
          <w:color w:val="auto"/>
          <w:sz w:val="20"/>
        </w:rPr>
      </w:pPr>
      <w:r w:rsidRPr="00954BD0">
        <w:rPr>
          <w:rFonts w:ascii="Trebuchet MS" w:hAnsi="Trebuchet MS" w:cstheme="majorHAnsi"/>
          <w:b/>
          <w:color w:val="auto"/>
          <w:sz w:val="20"/>
        </w:rPr>
        <w:t>The three-year rule</w:t>
      </w:r>
      <w:r w:rsidRPr="00954BD0">
        <w:rPr>
          <w:rFonts w:ascii="Trebuchet MS" w:hAnsi="Trebuchet MS" w:cstheme="majorHAnsi"/>
          <w:color w:val="auto"/>
          <w:sz w:val="20"/>
        </w:rPr>
        <w:t xml:space="preserve">, </w:t>
      </w:r>
      <w:r w:rsidR="00777333">
        <w:rPr>
          <w:rFonts w:ascii="Trebuchet MS" w:hAnsi="Trebuchet MS" w:cstheme="majorHAnsi"/>
          <w:color w:val="auto"/>
          <w:sz w:val="20"/>
        </w:rPr>
        <w:t>State</w:t>
      </w:r>
      <w:r w:rsidRPr="00954BD0">
        <w:rPr>
          <w:rFonts w:ascii="Trebuchet MS" w:hAnsi="Trebuchet MS" w:cstheme="majorHAnsi"/>
          <w:color w:val="auto"/>
          <w:sz w:val="20"/>
        </w:rPr>
        <w:t>s that all projects have three years to completely encumber their funds, beginning in the first full fiscal year after the Long Bill is signed and becomes law. The three-year rule can only be modified by General Assembly action in an appropriations bill, and therefore requires a budget action submitted through OSPB.</w:t>
      </w:r>
      <w:r w:rsidR="006F7632">
        <w:rPr>
          <w:rFonts w:ascii="Trebuchet MS" w:hAnsi="Trebuchet MS" w:cstheme="majorHAnsi"/>
          <w:strike/>
          <w:color w:val="auto"/>
          <w:sz w:val="20"/>
        </w:rPr>
        <w:t xml:space="preserve"> </w:t>
      </w:r>
    </w:p>
    <w:p w:rsidR="00183FCD" w:rsidRPr="00832BC5" w:rsidRDefault="00183FCD" w:rsidP="00817604">
      <w:pPr>
        <w:pStyle w:val="BodyText"/>
        <w:tabs>
          <w:tab w:val="left" w:pos="2160"/>
        </w:tabs>
        <w:spacing w:before="120" w:after="0" w:line="240" w:lineRule="auto"/>
        <w:ind w:left="1440"/>
        <w:rPr>
          <w:rFonts w:ascii="Trebuchet MS" w:hAnsi="Trebuchet MS" w:cstheme="majorHAnsi"/>
          <w:strike/>
          <w:color w:val="auto"/>
          <w:sz w:val="20"/>
        </w:rPr>
      </w:pPr>
    </w:p>
    <w:p w:rsidR="00C528A2" w:rsidRPr="00954BD0" w:rsidRDefault="00DD56AE" w:rsidP="00817604">
      <w:pPr>
        <w:pStyle w:val="BodyText"/>
        <w:pBdr>
          <w:bottom w:val="single" w:sz="4" w:space="1" w:color="auto"/>
        </w:pBdr>
        <w:tabs>
          <w:tab w:val="left" w:pos="2160"/>
        </w:tabs>
        <w:spacing w:before="120" w:after="0" w:line="240" w:lineRule="auto"/>
        <w:rPr>
          <w:rFonts w:ascii="Trebuchet MS" w:hAnsi="Trebuchet MS" w:cstheme="majorHAnsi"/>
          <w:sz w:val="20"/>
        </w:rPr>
      </w:pPr>
      <w:r w:rsidRPr="00954BD0">
        <w:rPr>
          <w:rFonts w:ascii="Trebuchet MS" w:hAnsi="Trebuchet MS" w:cstheme="majorHAnsi"/>
          <w:sz w:val="20"/>
        </w:rPr>
        <w:t xml:space="preserve">END OF SECTION 1 </w:t>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cstheme="majorHAnsi"/>
          <w:sz w:val="20"/>
        </w:rPr>
        <w:tab/>
      </w:r>
      <w:r w:rsidR="00C528A2" w:rsidRPr="00954BD0">
        <w:rPr>
          <w:rFonts w:ascii="Trebuchet MS" w:hAnsi="Trebuchet MS"/>
        </w:rPr>
        <w:br w:type="page"/>
      </w:r>
    </w:p>
    <w:p w:rsidR="00C528A2" w:rsidRPr="00954BD0" w:rsidRDefault="00777333" w:rsidP="00817604">
      <w:pPr>
        <w:spacing w:before="0" w:after="0" w:line="240" w:lineRule="auto"/>
        <w:rPr>
          <w:rFonts w:ascii="Trebuchet MS" w:hAnsi="Trebuchet MS" w:cstheme="majorHAnsi"/>
        </w:rPr>
      </w:pPr>
      <w:bookmarkStart w:id="1" w:name="_Toc323124888"/>
      <w:bookmarkStart w:id="2" w:name="_Toc322692921"/>
      <w:bookmarkStart w:id="3" w:name="_Toc322616184"/>
      <w:r>
        <w:rPr>
          <w:rFonts w:ascii="Trebuchet MS" w:hAnsi="Trebuchet MS" w:cstheme="majorHAnsi"/>
        </w:rPr>
        <w:lastRenderedPageBreak/>
        <w:t>STATE</w:t>
      </w:r>
      <w:r w:rsidR="00C528A2" w:rsidRPr="00954BD0">
        <w:rPr>
          <w:rFonts w:ascii="Trebuchet MS" w:hAnsi="Trebuchet MS" w:cstheme="majorHAnsi"/>
        </w:rPr>
        <w:t xml:space="preserve"> OF COLORADO </w:t>
      </w:r>
    </w:p>
    <w:p w:rsidR="00C528A2" w:rsidRPr="00954BD0" w:rsidRDefault="00CE4A4C" w:rsidP="00817604">
      <w:pPr>
        <w:spacing w:before="0" w:after="0" w:line="240" w:lineRule="auto"/>
        <w:outlineLvl w:val="0"/>
        <w:rPr>
          <w:rFonts w:ascii="Trebuchet MS" w:hAnsi="Trebuchet MS" w:cstheme="majorHAnsi"/>
        </w:rPr>
      </w:pPr>
      <w:r>
        <w:rPr>
          <w:rFonts w:ascii="Trebuchet MS" w:hAnsi="Trebuchet MS" w:cstheme="majorHAnsi"/>
        </w:rPr>
        <w:t>COLORADO DEPARTMENT OF HIGHER EDUCATION</w:t>
      </w:r>
    </w:p>
    <w:p w:rsidR="00C528A2" w:rsidRPr="00954BD0" w:rsidRDefault="00C528A2" w:rsidP="00817604">
      <w:pPr>
        <w:spacing w:before="0" w:after="0" w:line="240" w:lineRule="auto"/>
        <w:outlineLvl w:val="0"/>
        <w:rPr>
          <w:rFonts w:ascii="Trebuchet MS" w:hAnsi="Trebuchet MS" w:cstheme="majorHAnsi"/>
          <w:b/>
        </w:rPr>
      </w:pPr>
    </w:p>
    <w:p w:rsidR="00C528A2" w:rsidRPr="00954BD0" w:rsidRDefault="00C528A2" w:rsidP="00817604">
      <w:pPr>
        <w:spacing w:before="0" w:after="0" w:line="240" w:lineRule="auto"/>
        <w:rPr>
          <w:rFonts w:ascii="Trebuchet MS" w:hAnsi="Trebuchet MS" w:cstheme="majorHAnsi"/>
          <w:b/>
        </w:rPr>
      </w:pPr>
      <w:r w:rsidRPr="00954BD0">
        <w:rPr>
          <w:rFonts w:ascii="Trebuchet MS" w:hAnsi="Trebuchet MS" w:cstheme="majorHAnsi"/>
        </w:rPr>
        <w:t>ANNUAL</w:t>
      </w:r>
      <w:r w:rsidR="00817604">
        <w:rPr>
          <w:rFonts w:ascii="Trebuchet MS" w:hAnsi="Trebuchet MS" w:cstheme="majorHAnsi"/>
        </w:rPr>
        <w:t xml:space="preserve"> CAPITAL</w:t>
      </w:r>
      <w:r w:rsidRPr="00954BD0">
        <w:rPr>
          <w:rFonts w:ascii="Trebuchet MS" w:hAnsi="Trebuchet MS" w:cstheme="majorHAnsi"/>
        </w:rPr>
        <w:t xml:space="preserve"> SUBMISSION INSTRUCTIONS FOR FY 20</w:t>
      </w:r>
      <w:r w:rsidR="00A2079E">
        <w:rPr>
          <w:rFonts w:ascii="Trebuchet MS" w:hAnsi="Trebuchet MS" w:cstheme="majorHAnsi"/>
        </w:rPr>
        <w:t>20</w:t>
      </w:r>
      <w:r w:rsidR="005C6D58">
        <w:rPr>
          <w:rFonts w:ascii="Trebuchet MS" w:hAnsi="Trebuchet MS" w:cstheme="majorHAnsi"/>
        </w:rPr>
        <w:t>-2</w:t>
      </w:r>
      <w:r w:rsidR="00A2079E">
        <w:rPr>
          <w:rFonts w:ascii="Trebuchet MS" w:hAnsi="Trebuchet MS" w:cstheme="majorHAnsi"/>
        </w:rPr>
        <w:t>1</w:t>
      </w:r>
    </w:p>
    <w:p w:rsidR="00C528A2" w:rsidRPr="00954BD0" w:rsidRDefault="00C528A2" w:rsidP="00817604">
      <w:pPr>
        <w:spacing w:before="0" w:after="0" w:line="240" w:lineRule="auto"/>
        <w:rPr>
          <w:rFonts w:ascii="Trebuchet MS" w:hAnsi="Trebuchet MS" w:cstheme="majorHAnsi"/>
          <w:b/>
        </w:rPr>
      </w:pPr>
    </w:p>
    <w:p w:rsidR="00C528A2" w:rsidRPr="00954BD0" w:rsidRDefault="00C528A2" w:rsidP="00817604">
      <w:pPr>
        <w:spacing w:before="0" w:after="0" w:line="240" w:lineRule="auto"/>
        <w:rPr>
          <w:rFonts w:ascii="Trebuchet MS" w:hAnsi="Trebuchet MS" w:cstheme="majorHAnsi"/>
          <w:b/>
        </w:rPr>
      </w:pPr>
      <w:r w:rsidRPr="00954BD0">
        <w:rPr>
          <w:rFonts w:ascii="Trebuchet MS" w:hAnsi="Trebuchet MS" w:cstheme="majorHAnsi"/>
          <w:b/>
        </w:rPr>
        <w:t xml:space="preserve">SECTION 2: CAPITAL CONSTRUCTION/CAPITAL RENEWAL </w:t>
      </w:r>
    </w:p>
    <w:p w:rsidR="00C528A2" w:rsidRPr="00954BD0" w:rsidRDefault="00956E4F" w:rsidP="00817604">
      <w:pPr>
        <w:spacing w:before="0" w:after="0" w:line="240" w:lineRule="auto"/>
        <w:rPr>
          <w:rFonts w:ascii="Trebuchet MS" w:hAnsi="Trebuchet MS" w:cstheme="majorHAnsi"/>
          <w:b/>
        </w:rPr>
      </w:pPr>
      <w:r>
        <w:rPr>
          <w:rFonts w:ascii="Trebuchet MS" w:hAnsi="Trebuchet MS" w:cstheme="majorHAnsi"/>
          <w:b/>
          <w:noProof/>
          <w:lang w:bidi="ar-SA"/>
        </w:rPr>
        <mc:AlternateContent>
          <mc:Choice Requires="wps">
            <w:drawing>
              <wp:anchor distT="0" distB="0" distL="114300" distR="114300" simplePos="0" relativeHeight="251674624" behindDoc="0" locked="0" layoutInCell="1" allowOverlap="1" wp14:anchorId="299E3B70" wp14:editId="365AEF6F">
                <wp:simplePos x="0" y="0"/>
                <wp:positionH relativeFrom="column">
                  <wp:posOffset>0</wp:posOffset>
                </wp:positionH>
                <wp:positionV relativeFrom="paragraph">
                  <wp:posOffset>79375</wp:posOffset>
                </wp:positionV>
                <wp:extent cx="5934075" cy="0"/>
                <wp:effectExtent l="9525" t="12700" r="9525"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D1B07" id="AutoShape 15" o:spid="_x0000_s1026" type="#_x0000_t32" style="position:absolute;margin-left:0;margin-top:6.25pt;width:46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g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GEnS&#10;w4qeD06FyijJ/HwGbXMIK+XO+A7pSb7qF0W/WyRV2RLZ8BD9dtaQnPiM6F2Kv1gNVfbDZ8UghkCB&#10;MKxTbXoPCWNAp7CT820n/OQQhY/Z8iGNHz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"/>
            </w:pict>
          </mc:Fallback>
        </mc:AlternateContent>
      </w:r>
    </w:p>
    <w:p w:rsidR="00C528A2" w:rsidRDefault="00C528A2" w:rsidP="00817604">
      <w:pPr>
        <w:spacing w:before="0" w:after="0" w:line="240" w:lineRule="auto"/>
        <w:jc w:val="both"/>
        <w:rPr>
          <w:rFonts w:ascii="Trebuchet MS" w:hAnsi="Trebuchet MS" w:cstheme="majorHAnsi"/>
          <w:b/>
        </w:rPr>
      </w:pPr>
      <w:r w:rsidRPr="00954BD0">
        <w:rPr>
          <w:rFonts w:ascii="Trebuchet MS" w:hAnsi="Trebuchet MS" w:cstheme="majorHAnsi"/>
          <w:b/>
        </w:rPr>
        <w:t xml:space="preserve">This section applies to </w:t>
      </w:r>
      <w:r w:rsidR="00B97B08">
        <w:rPr>
          <w:rFonts w:ascii="Trebuchet MS" w:hAnsi="Trebuchet MS" w:cstheme="majorHAnsi"/>
          <w:b/>
        </w:rPr>
        <w:t>institutions of higher education</w:t>
      </w:r>
      <w:r w:rsidRPr="00954BD0">
        <w:rPr>
          <w:rFonts w:ascii="Trebuchet MS" w:hAnsi="Trebuchet MS" w:cstheme="majorHAnsi"/>
          <w:b/>
        </w:rPr>
        <w:t xml:space="preserve"> for capital construction/capital renewal and supplemental project request submissions. For </w:t>
      </w:r>
      <w:r w:rsidR="00777333">
        <w:rPr>
          <w:rFonts w:ascii="Trebuchet MS" w:hAnsi="Trebuchet MS" w:cstheme="majorHAnsi"/>
          <w:b/>
        </w:rPr>
        <w:t>State</w:t>
      </w:r>
      <w:r w:rsidR="00E849B8">
        <w:rPr>
          <w:rFonts w:ascii="Trebuchet MS" w:hAnsi="Trebuchet MS" w:cstheme="majorHAnsi"/>
          <w:b/>
        </w:rPr>
        <w:t xml:space="preserve"> agencies</w:t>
      </w:r>
      <w:r w:rsidRPr="00954BD0">
        <w:rPr>
          <w:rFonts w:ascii="Trebuchet MS" w:hAnsi="Trebuchet MS" w:cstheme="majorHAnsi"/>
          <w:b/>
        </w:rPr>
        <w:t xml:space="preserve"> </w:t>
      </w:r>
      <w:r w:rsidRPr="005C6D58">
        <w:rPr>
          <w:rFonts w:ascii="Trebuchet MS" w:hAnsi="Trebuchet MS" w:cstheme="majorHAnsi"/>
          <w:b/>
        </w:rPr>
        <w:t>capital construction/capital renewal</w:t>
      </w:r>
      <w:r w:rsidRPr="00954BD0">
        <w:rPr>
          <w:rFonts w:ascii="Trebuchet MS" w:hAnsi="Trebuchet MS" w:cstheme="majorHAnsi"/>
          <w:b/>
        </w:rPr>
        <w:t xml:space="preserve"> budget request submission instructions refer to the </w:t>
      </w:r>
      <w:r w:rsidR="00E849B8">
        <w:rPr>
          <w:rFonts w:ascii="Trebuchet MS" w:hAnsi="Trebuchet MS" w:cstheme="majorHAnsi"/>
          <w:b/>
        </w:rPr>
        <w:t xml:space="preserve">Office of the </w:t>
      </w:r>
      <w:r w:rsidR="00777333">
        <w:rPr>
          <w:rFonts w:ascii="Trebuchet MS" w:hAnsi="Trebuchet MS" w:cstheme="majorHAnsi"/>
          <w:b/>
        </w:rPr>
        <w:t>State</w:t>
      </w:r>
      <w:r w:rsidR="00E849B8">
        <w:rPr>
          <w:rFonts w:ascii="Trebuchet MS" w:hAnsi="Trebuchet MS" w:cstheme="majorHAnsi"/>
          <w:b/>
        </w:rPr>
        <w:t xml:space="preserve"> Architect.</w:t>
      </w:r>
    </w:p>
    <w:p w:rsidR="009F1A82" w:rsidRPr="009F1A82" w:rsidRDefault="009F1A82" w:rsidP="00817604">
      <w:pPr>
        <w:spacing w:before="0" w:after="0" w:line="240" w:lineRule="auto"/>
        <w:jc w:val="both"/>
        <w:rPr>
          <w:rFonts w:ascii="Trebuchet MS" w:hAnsi="Trebuchet MS" w:cstheme="majorHAnsi"/>
        </w:rPr>
      </w:pPr>
    </w:p>
    <w:p w:rsidR="009F1A82" w:rsidRPr="009F1A82" w:rsidRDefault="009F1A82" w:rsidP="00817604">
      <w:pPr>
        <w:spacing w:before="0" w:after="0" w:line="240" w:lineRule="auto"/>
        <w:jc w:val="both"/>
        <w:rPr>
          <w:rFonts w:ascii="Trebuchet MS" w:hAnsi="Trebuchet MS" w:cstheme="majorHAnsi"/>
        </w:rPr>
      </w:pPr>
      <w:r w:rsidRPr="009F1A82">
        <w:rPr>
          <w:rFonts w:ascii="Trebuchet MS" w:hAnsi="Trebuchet MS" w:cstheme="majorHAnsi"/>
        </w:rPr>
        <w:t>The Colorado Commission on Higher Education (</w:t>
      </w:r>
      <w:r w:rsidR="005C6D58">
        <w:rPr>
          <w:rFonts w:ascii="Trebuchet MS" w:hAnsi="Trebuchet MS" w:cstheme="majorHAnsi"/>
        </w:rPr>
        <w:t>CCHE</w:t>
      </w:r>
      <w:r w:rsidRPr="009F1A82">
        <w:rPr>
          <w:rFonts w:ascii="Trebuchet MS" w:hAnsi="Trebuchet MS" w:cstheme="majorHAnsi"/>
        </w:rPr>
        <w:t xml:space="preserve">) annually prioritizes all </w:t>
      </w:r>
      <w:r w:rsidR="00777333">
        <w:rPr>
          <w:rFonts w:ascii="Trebuchet MS" w:hAnsi="Trebuchet MS" w:cstheme="majorHAnsi"/>
        </w:rPr>
        <w:t>State</w:t>
      </w:r>
      <w:r w:rsidR="00BA6F09">
        <w:rPr>
          <w:rFonts w:ascii="Trebuchet MS" w:hAnsi="Trebuchet MS" w:cstheme="majorHAnsi"/>
        </w:rPr>
        <w:t>-funded</w:t>
      </w:r>
      <w:r w:rsidRPr="009F1A82">
        <w:rPr>
          <w:rFonts w:ascii="Trebuchet MS" w:hAnsi="Trebuchet MS" w:cstheme="majorHAnsi"/>
        </w:rPr>
        <w:t xml:space="preserve"> (Capital Construction Funds or CCF) capital construction project requests prior to submission to the General Assembly. Projects costing less than $2 million in </w:t>
      </w:r>
      <w:r w:rsidR="00777333">
        <w:rPr>
          <w:rFonts w:ascii="Trebuchet MS" w:hAnsi="Trebuchet MS" w:cstheme="majorHAnsi"/>
        </w:rPr>
        <w:t>State</w:t>
      </w:r>
      <w:r w:rsidRPr="009F1A82">
        <w:rPr>
          <w:rFonts w:ascii="Trebuchet MS" w:hAnsi="Trebuchet MS" w:cstheme="majorHAnsi"/>
        </w:rPr>
        <w:t xml:space="preserve"> funds that are granted a waiver from the program planning requirements are prioritized alongside projects with costs ex</w:t>
      </w:r>
      <w:r w:rsidR="00B97B08">
        <w:rPr>
          <w:rFonts w:ascii="Trebuchet MS" w:hAnsi="Trebuchet MS" w:cstheme="majorHAnsi"/>
        </w:rPr>
        <w:t>ceeding $2 million. Prioritized</w:t>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sidRPr="009F1A82">
        <w:rPr>
          <w:rFonts w:ascii="Trebuchet MS" w:hAnsi="Trebuchet MS" w:cstheme="majorHAnsi"/>
        </w:rPr>
        <w:t xml:space="preserve"> projects must have approved program plans that are consistent with all statutory requirements, the statutory role and mission, the campus facilities master plan, and recommended space and utilization standards, where applicable.</w:t>
      </w:r>
    </w:p>
    <w:p w:rsidR="009F1A82" w:rsidRPr="009F1A82" w:rsidRDefault="009F1A82" w:rsidP="00817604">
      <w:pPr>
        <w:spacing w:before="0" w:after="0" w:line="240" w:lineRule="auto"/>
        <w:jc w:val="both"/>
        <w:rPr>
          <w:rFonts w:ascii="Trebuchet MS" w:hAnsi="Trebuchet MS" w:cstheme="majorHAnsi"/>
        </w:rPr>
      </w:pPr>
    </w:p>
    <w:p w:rsidR="009F1A82" w:rsidRDefault="005C6D58" w:rsidP="00817604">
      <w:pPr>
        <w:spacing w:before="0" w:after="0" w:line="240" w:lineRule="auto"/>
        <w:jc w:val="both"/>
        <w:rPr>
          <w:rFonts w:ascii="Trebuchet MS" w:hAnsi="Trebuchet MS" w:cstheme="majorHAnsi"/>
        </w:rPr>
      </w:pPr>
      <w:r>
        <w:rPr>
          <w:rFonts w:ascii="Trebuchet MS" w:hAnsi="Trebuchet MS" w:cstheme="majorHAnsi"/>
        </w:rPr>
        <w:t xml:space="preserve">For FY </w:t>
      </w:r>
      <w:r w:rsidR="00B97B08">
        <w:rPr>
          <w:rFonts w:ascii="Trebuchet MS" w:hAnsi="Trebuchet MS" w:cstheme="majorHAnsi"/>
        </w:rPr>
        <w:t>20</w:t>
      </w:r>
      <w:r w:rsidR="007B25FF">
        <w:rPr>
          <w:rFonts w:ascii="Trebuchet MS" w:hAnsi="Trebuchet MS" w:cstheme="majorHAnsi"/>
        </w:rPr>
        <w:t>20</w:t>
      </w:r>
      <w:r>
        <w:rPr>
          <w:rFonts w:ascii="Trebuchet MS" w:hAnsi="Trebuchet MS" w:cstheme="majorHAnsi"/>
        </w:rPr>
        <w:t>-2</w:t>
      </w:r>
      <w:r w:rsidR="007B25FF">
        <w:rPr>
          <w:rFonts w:ascii="Trebuchet MS" w:hAnsi="Trebuchet MS" w:cstheme="majorHAnsi"/>
        </w:rPr>
        <w:t>1</w:t>
      </w:r>
      <w:r w:rsidR="009F1A82" w:rsidRPr="009F1A82">
        <w:rPr>
          <w:rFonts w:ascii="Trebuchet MS" w:hAnsi="Trebuchet MS" w:cstheme="majorHAnsi"/>
        </w:rPr>
        <w:t>, the scored prioritization list will be reviewed, adjusted, and approved by the</w:t>
      </w:r>
      <w:r>
        <w:rPr>
          <w:rFonts w:ascii="Trebuchet MS" w:hAnsi="Trebuchet MS" w:cstheme="majorHAnsi"/>
        </w:rPr>
        <w:t xml:space="preserve"> CCHE</w:t>
      </w:r>
      <w:r w:rsidR="009F1A82" w:rsidRPr="009F1A82">
        <w:rPr>
          <w:rFonts w:ascii="Trebuchet MS" w:hAnsi="Trebuchet MS" w:cstheme="majorHAnsi"/>
        </w:rPr>
        <w:t xml:space="preserve"> Fiscal Affairs and Audit Standing Committee and CCHE prior to submission to OSA, OSPB and the Gene</w:t>
      </w:r>
      <w:r w:rsidR="009F1A82">
        <w:rPr>
          <w:rFonts w:ascii="Trebuchet MS" w:hAnsi="Trebuchet MS" w:cstheme="majorHAnsi"/>
        </w:rPr>
        <w:t>ral Assembly</w:t>
      </w:r>
      <w:r>
        <w:rPr>
          <w:rFonts w:ascii="Trebuchet MS" w:hAnsi="Trebuchet MS" w:cstheme="majorHAnsi"/>
        </w:rPr>
        <w:t xml:space="preserve"> (CDC, JTC, JBC)</w:t>
      </w:r>
      <w:r w:rsidR="009F1A82">
        <w:rPr>
          <w:rFonts w:ascii="Trebuchet MS" w:hAnsi="Trebuchet MS" w:cstheme="majorHAnsi"/>
        </w:rPr>
        <w:t xml:space="preserve"> on November 1, 201</w:t>
      </w:r>
      <w:r w:rsidR="000660CA">
        <w:rPr>
          <w:rFonts w:ascii="Trebuchet MS" w:hAnsi="Trebuchet MS" w:cstheme="majorHAnsi"/>
        </w:rPr>
        <w:t>9</w:t>
      </w:r>
      <w:r w:rsidR="009F1A82">
        <w:rPr>
          <w:rFonts w:ascii="Trebuchet MS" w:hAnsi="Trebuchet MS" w:cstheme="majorHAnsi"/>
        </w:rPr>
        <w:t>.</w:t>
      </w:r>
      <w:r w:rsidR="000660CA">
        <w:rPr>
          <w:rFonts w:ascii="Trebuchet MS" w:hAnsi="Trebuchet MS" w:cstheme="majorHAnsi"/>
        </w:rPr>
        <w:t xml:space="preserve"> Note that per the new OSPB timeline, a preliminary prioritized list will be submitted to OSPB on July 1, 2019. This list will be created using CDHE staff initial scoring. </w:t>
      </w:r>
    </w:p>
    <w:p w:rsidR="00546B28" w:rsidRPr="00275961" w:rsidRDefault="00546B28" w:rsidP="00546B28">
      <w:pPr>
        <w:spacing w:before="0" w:after="0" w:line="240" w:lineRule="auto"/>
        <w:ind w:left="720"/>
        <w:contextualSpacing/>
        <w:jc w:val="both"/>
        <w:rPr>
          <w:rFonts w:ascii="Trebuchet MS" w:hAnsi="Trebuchet MS" w:cstheme="majorHAnsi"/>
        </w:rPr>
      </w:pPr>
    </w:p>
    <w:p w:rsidR="00CB10A9" w:rsidRDefault="00C528A2" w:rsidP="00817604">
      <w:pPr>
        <w:spacing w:line="240" w:lineRule="auto"/>
        <w:jc w:val="both"/>
        <w:rPr>
          <w:rFonts w:ascii="Trebuchet MS" w:hAnsi="Trebuchet MS" w:cstheme="majorHAnsi"/>
          <w:b/>
        </w:rPr>
      </w:pPr>
      <w:bookmarkStart w:id="4" w:name="_Toc322616186"/>
      <w:bookmarkStart w:id="5" w:name="_Toc322692923"/>
      <w:bookmarkStart w:id="6" w:name="_Toc323124890"/>
      <w:bookmarkEnd w:id="1"/>
      <w:bookmarkEnd w:id="2"/>
      <w:bookmarkEnd w:id="3"/>
      <w:r w:rsidRPr="00954BD0">
        <w:rPr>
          <w:rFonts w:ascii="Trebuchet MS" w:hAnsi="Trebuchet MS" w:cstheme="majorHAnsi"/>
          <w:b/>
        </w:rPr>
        <w:t>2.1</w:t>
      </w:r>
      <w:r w:rsidRPr="00954BD0">
        <w:rPr>
          <w:rFonts w:ascii="Trebuchet MS" w:hAnsi="Trebuchet MS" w:cstheme="majorHAnsi"/>
          <w:b/>
        </w:rPr>
        <w:tab/>
      </w:r>
      <w:r w:rsidR="00B34110">
        <w:rPr>
          <w:rFonts w:ascii="Trebuchet MS" w:hAnsi="Trebuchet MS" w:cstheme="majorHAnsi"/>
          <w:b/>
          <w:u w:val="single"/>
        </w:rPr>
        <w:t>PROGRAM PLANS</w:t>
      </w:r>
    </w:p>
    <w:p w:rsidR="009F1A82" w:rsidRPr="00CB10A9" w:rsidRDefault="009F1A82" w:rsidP="00546B28">
      <w:pPr>
        <w:spacing w:line="240" w:lineRule="auto"/>
        <w:ind w:left="720"/>
        <w:jc w:val="both"/>
        <w:rPr>
          <w:rFonts w:ascii="Trebuchet MS" w:hAnsi="Trebuchet MS"/>
        </w:rPr>
      </w:pPr>
      <w:r w:rsidRPr="009F1A82">
        <w:rPr>
          <w:rFonts w:ascii="Trebuchet MS" w:hAnsi="Trebuchet MS"/>
        </w:rPr>
        <w:t>Program plans are required for most public higher education capital construction</w:t>
      </w:r>
      <w:r w:rsidR="008464D4">
        <w:rPr>
          <w:rFonts w:ascii="Trebuchet MS" w:hAnsi="Trebuchet MS"/>
        </w:rPr>
        <w:t xml:space="preserve"> or capital renewal</w:t>
      </w:r>
      <w:r w:rsidRPr="009F1A82">
        <w:rPr>
          <w:rFonts w:ascii="Trebuchet MS" w:hAnsi="Trebuchet MS"/>
        </w:rPr>
        <w:t xml:space="preserve"> projects. </w:t>
      </w:r>
      <w:r w:rsidR="008464D4">
        <w:rPr>
          <w:rFonts w:ascii="Trebuchet MS" w:hAnsi="Trebuchet MS"/>
        </w:rPr>
        <w:t>The following types of project</w:t>
      </w:r>
      <w:r w:rsidRPr="009F1A82">
        <w:rPr>
          <w:rFonts w:ascii="Trebuchet MS" w:hAnsi="Trebuchet MS"/>
        </w:rPr>
        <w:t xml:space="preserve"> </w:t>
      </w:r>
      <w:r w:rsidRPr="009F1A82">
        <w:rPr>
          <w:rFonts w:ascii="Trebuchet MS" w:hAnsi="Trebuchet MS"/>
          <w:b/>
          <w:bCs/>
        </w:rPr>
        <w:t>NOT</w:t>
      </w:r>
      <w:r w:rsidRPr="009F1A82">
        <w:rPr>
          <w:rFonts w:ascii="Trebuchet MS" w:hAnsi="Trebuchet MS"/>
        </w:rPr>
        <w:t xml:space="preserve"> need pr</w:t>
      </w:r>
      <w:r w:rsidR="00CB10A9">
        <w:rPr>
          <w:rFonts w:ascii="Trebuchet MS" w:hAnsi="Trebuchet MS"/>
        </w:rPr>
        <w:t>ogram plan</w:t>
      </w:r>
      <w:r w:rsidR="00CB10A9" w:rsidRPr="008464D4">
        <w:rPr>
          <w:rFonts w:ascii="Trebuchet MS" w:hAnsi="Trebuchet MS"/>
        </w:rPr>
        <w:t>s:</w:t>
      </w:r>
    </w:p>
    <w:p w:rsidR="000A53EB" w:rsidRDefault="000A53EB" w:rsidP="00980653">
      <w:pPr>
        <w:pStyle w:val="ListParagraph"/>
        <w:numPr>
          <w:ilvl w:val="0"/>
          <w:numId w:val="29"/>
        </w:numPr>
        <w:autoSpaceDE w:val="0"/>
        <w:autoSpaceDN w:val="0"/>
        <w:adjustRightInd w:val="0"/>
        <w:spacing w:before="0" w:after="0" w:line="240" w:lineRule="auto"/>
        <w:contextualSpacing w:val="0"/>
        <w:jc w:val="both"/>
        <w:rPr>
          <w:rFonts w:ascii="Trebuchet MS" w:hAnsi="Trebuchet MS"/>
          <w:color w:val="000000"/>
        </w:rPr>
      </w:pPr>
      <w:r>
        <w:rPr>
          <w:rFonts w:ascii="Trebuchet MS" w:hAnsi="Trebuchet MS"/>
          <w:color w:val="000000"/>
        </w:rPr>
        <w:t>Capital construction or renewal projects at a local district college or area technical college</w:t>
      </w:r>
      <w:r w:rsidR="008464D4">
        <w:rPr>
          <w:rFonts w:ascii="Trebuchet MS" w:hAnsi="Trebuchet MS"/>
          <w:color w:val="000000"/>
        </w:rPr>
        <w:t>;</w:t>
      </w:r>
    </w:p>
    <w:p w:rsidR="00765285" w:rsidRDefault="00765285" w:rsidP="00765285">
      <w:pPr>
        <w:pStyle w:val="ListParagraph"/>
        <w:autoSpaceDE w:val="0"/>
        <w:autoSpaceDN w:val="0"/>
        <w:adjustRightInd w:val="0"/>
        <w:spacing w:before="0" w:after="0" w:line="240" w:lineRule="auto"/>
        <w:ind w:left="1080"/>
        <w:contextualSpacing w:val="0"/>
        <w:jc w:val="both"/>
        <w:rPr>
          <w:rFonts w:ascii="Trebuchet MS" w:hAnsi="Trebuchet MS"/>
          <w:color w:val="000000"/>
        </w:rPr>
      </w:pPr>
    </w:p>
    <w:p w:rsidR="000A53EB" w:rsidRDefault="000A53EB" w:rsidP="00980653">
      <w:pPr>
        <w:pStyle w:val="ListParagraph"/>
        <w:numPr>
          <w:ilvl w:val="0"/>
          <w:numId w:val="29"/>
        </w:numPr>
        <w:autoSpaceDE w:val="0"/>
        <w:autoSpaceDN w:val="0"/>
        <w:adjustRightInd w:val="0"/>
        <w:spacing w:before="0" w:after="0" w:line="240" w:lineRule="auto"/>
        <w:contextualSpacing w:val="0"/>
        <w:jc w:val="both"/>
        <w:rPr>
          <w:rFonts w:ascii="Trebuchet MS" w:hAnsi="Trebuchet MS"/>
          <w:color w:val="000000"/>
        </w:rPr>
      </w:pPr>
      <w:r>
        <w:rPr>
          <w:rFonts w:ascii="Trebuchet MS" w:hAnsi="Trebuchet MS"/>
          <w:color w:val="000000"/>
        </w:rPr>
        <w:t>Capital construction projects requiring less than $2 million for new construction funded solely from cash funds held by the institution</w:t>
      </w:r>
      <w:r w:rsidR="008464D4">
        <w:rPr>
          <w:rFonts w:ascii="Trebuchet MS" w:hAnsi="Trebuchet MS"/>
          <w:color w:val="000000"/>
        </w:rPr>
        <w:t>;</w:t>
      </w:r>
    </w:p>
    <w:p w:rsidR="00765285" w:rsidRPr="00765285" w:rsidRDefault="00765285" w:rsidP="00765285">
      <w:pPr>
        <w:autoSpaceDE w:val="0"/>
        <w:autoSpaceDN w:val="0"/>
        <w:adjustRightInd w:val="0"/>
        <w:spacing w:before="0" w:after="0" w:line="240" w:lineRule="auto"/>
        <w:jc w:val="both"/>
        <w:rPr>
          <w:rFonts w:ascii="Trebuchet MS" w:hAnsi="Trebuchet MS"/>
          <w:color w:val="000000"/>
        </w:rPr>
      </w:pPr>
    </w:p>
    <w:p w:rsidR="000A53EB" w:rsidRDefault="000A53EB" w:rsidP="00980653">
      <w:pPr>
        <w:pStyle w:val="ListParagraph"/>
        <w:numPr>
          <w:ilvl w:val="0"/>
          <w:numId w:val="29"/>
        </w:numPr>
        <w:autoSpaceDE w:val="0"/>
        <w:autoSpaceDN w:val="0"/>
        <w:adjustRightInd w:val="0"/>
        <w:spacing w:before="0" w:after="0" w:line="240" w:lineRule="auto"/>
        <w:contextualSpacing w:val="0"/>
        <w:jc w:val="both"/>
        <w:rPr>
          <w:rFonts w:ascii="Trebuchet MS" w:hAnsi="Trebuchet MS"/>
          <w:color w:val="000000"/>
        </w:rPr>
      </w:pPr>
      <w:r>
        <w:rPr>
          <w:rFonts w:ascii="Trebuchet MS" w:hAnsi="Trebuchet MS"/>
          <w:color w:val="000000"/>
        </w:rPr>
        <w:t xml:space="preserve">Capital construction </w:t>
      </w:r>
      <w:r w:rsidR="00B30703">
        <w:rPr>
          <w:rFonts w:ascii="Trebuchet MS" w:hAnsi="Trebuchet MS"/>
          <w:color w:val="000000"/>
        </w:rPr>
        <w:t xml:space="preserve">or capital renewal </w:t>
      </w:r>
      <w:r>
        <w:rPr>
          <w:rFonts w:ascii="Trebuchet MS" w:hAnsi="Trebuchet MS"/>
          <w:color w:val="000000"/>
        </w:rPr>
        <w:t xml:space="preserve">projects </w:t>
      </w:r>
      <w:r w:rsidR="009138F7">
        <w:rPr>
          <w:rFonts w:ascii="Trebuchet MS" w:hAnsi="Trebuchet MS"/>
          <w:color w:val="000000"/>
        </w:rPr>
        <w:t>not for new construction requiring less than $10 million and funded solely from cash funds held by the institution</w:t>
      </w:r>
      <w:r w:rsidR="008464D4">
        <w:rPr>
          <w:rFonts w:ascii="Trebuchet MS" w:hAnsi="Trebuchet MS"/>
          <w:color w:val="000000"/>
        </w:rPr>
        <w:t>;</w:t>
      </w:r>
    </w:p>
    <w:p w:rsidR="00765285" w:rsidRPr="00765285" w:rsidRDefault="00765285" w:rsidP="00765285">
      <w:pPr>
        <w:autoSpaceDE w:val="0"/>
        <w:autoSpaceDN w:val="0"/>
        <w:adjustRightInd w:val="0"/>
        <w:spacing w:before="0" w:after="0" w:line="240" w:lineRule="auto"/>
        <w:jc w:val="both"/>
        <w:rPr>
          <w:rFonts w:ascii="Trebuchet MS" w:hAnsi="Trebuchet MS"/>
          <w:color w:val="000000"/>
        </w:rPr>
      </w:pPr>
    </w:p>
    <w:p w:rsidR="009138F7" w:rsidRDefault="009138F7" w:rsidP="00980653">
      <w:pPr>
        <w:pStyle w:val="ListParagraph"/>
        <w:numPr>
          <w:ilvl w:val="0"/>
          <w:numId w:val="29"/>
        </w:numPr>
        <w:autoSpaceDE w:val="0"/>
        <w:autoSpaceDN w:val="0"/>
        <w:adjustRightInd w:val="0"/>
        <w:spacing w:before="0" w:after="0" w:line="240" w:lineRule="auto"/>
        <w:contextualSpacing w:val="0"/>
        <w:jc w:val="both"/>
        <w:rPr>
          <w:rFonts w:ascii="Trebuchet MS" w:hAnsi="Trebuchet MS"/>
          <w:color w:val="000000"/>
        </w:rPr>
      </w:pPr>
      <w:r>
        <w:rPr>
          <w:rFonts w:ascii="Trebuchet MS" w:hAnsi="Trebuchet MS"/>
          <w:color w:val="000000"/>
        </w:rPr>
        <w:t>Capital construction or capital renewal project for an auxiliary</w:t>
      </w:r>
      <w:r w:rsidR="001A1112">
        <w:rPr>
          <w:rFonts w:ascii="Trebuchet MS" w:hAnsi="Trebuchet MS"/>
          <w:color w:val="000000"/>
        </w:rPr>
        <w:t xml:space="preserve"> or academic</w:t>
      </w:r>
      <w:r>
        <w:rPr>
          <w:rFonts w:ascii="Trebuchet MS" w:hAnsi="Trebuchet MS"/>
          <w:color w:val="000000"/>
        </w:rPr>
        <w:t xml:space="preserve"> facility initiated by the governing board of the institution that is contained in the most recent approved two-year projection and is acquired or constructed, operated and maintained solely </w:t>
      </w:r>
      <w:r w:rsidR="00B30703">
        <w:rPr>
          <w:rFonts w:ascii="Trebuchet MS" w:hAnsi="Trebuchet MS"/>
          <w:color w:val="000000"/>
        </w:rPr>
        <w:t xml:space="preserve">from cash funds </w:t>
      </w:r>
      <w:r>
        <w:rPr>
          <w:rFonts w:ascii="Trebuchet MS" w:hAnsi="Trebuchet MS"/>
          <w:color w:val="000000"/>
        </w:rPr>
        <w:t>held by the institution. If the project meets these criteria and is to be acquired or constructed in whole or in part using moneys subject to the higher education revenue bond intercept program, then the institution must ob</w:t>
      </w:r>
      <w:r w:rsidR="00B97B08">
        <w:rPr>
          <w:rFonts w:ascii="Trebuchet MS" w:hAnsi="Trebuchet MS"/>
          <w:color w:val="000000"/>
        </w:rPr>
        <w:t>tain approval from the General A</w:t>
      </w:r>
      <w:r>
        <w:rPr>
          <w:rFonts w:ascii="Trebuchet MS" w:hAnsi="Trebuchet MS"/>
          <w:color w:val="000000"/>
        </w:rPr>
        <w:t>ssembly as specified in C.R.S. 23-5-139.</w:t>
      </w:r>
    </w:p>
    <w:p w:rsidR="00720A3E" w:rsidRDefault="00720A3E" w:rsidP="00720A3E">
      <w:pPr>
        <w:pStyle w:val="ListParagraph"/>
        <w:autoSpaceDE w:val="0"/>
        <w:autoSpaceDN w:val="0"/>
        <w:adjustRightInd w:val="0"/>
        <w:spacing w:before="0" w:after="0" w:line="240" w:lineRule="auto"/>
        <w:ind w:left="1080"/>
        <w:contextualSpacing w:val="0"/>
        <w:jc w:val="both"/>
        <w:rPr>
          <w:rFonts w:ascii="Trebuchet MS" w:hAnsi="Trebuchet MS"/>
          <w:color w:val="000000"/>
        </w:rPr>
      </w:pPr>
    </w:p>
    <w:p w:rsidR="00720A3E" w:rsidRDefault="00720A3E" w:rsidP="00980653">
      <w:pPr>
        <w:pStyle w:val="ListParagraph"/>
        <w:numPr>
          <w:ilvl w:val="0"/>
          <w:numId w:val="29"/>
        </w:numPr>
        <w:autoSpaceDE w:val="0"/>
        <w:autoSpaceDN w:val="0"/>
        <w:adjustRightInd w:val="0"/>
        <w:spacing w:before="0" w:after="0" w:line="240" w:lineRule="auto"/>
        <w:contextualSpacing w:val="0"/>
        <w:jc w:val="both"/>
        <w:rPr>
          <w:rFonts w:ascii="Trebuchet MS" w:hAnsi="Trebuchet MS"/>
          <w:color w:val="000000"/>
        </w:rPr>
      </w:pPr>
      <w:r>
        <w:rPr>
          <w:rFonts w:ascii="Trebuchet MS" w:hAnsi="Trebuchet MS"/>
          <w:color w:val="000000"/>
        </w:rPr>
        <w:t>Capital IT projects</w:t>
      </w:r>
    </w:p>
    <w:p w:rsidR="00B30703" w:rsidRDefault="00B30703" w:rsidP="00B30703">
      <w:pPr>
        <w:pStyle w:val="ListParagraph"/>
        <w:autoSpaceDE w:val="0"/>
        <w:autoSpaceDN w:val="0"/>
        <w:adjustRightInd w:val="0"/>
        <w:spacing w:before="0" w:after="0" w:line="240" w:lineRule="auto"/>
        <w:contextualSpacing w:val="0"/>
        <w:jc w:val="both"/>
        <w:rPr>
          <w:rFonts w:ascii="Trebuchet MS" w:hAnsi="Trebuchet MS"/>
          <w:color w:val="000000"/>
        </w:rPr>
      </w:pPr>
    </w:p>
    <w:p w:rsidR="009F1A82" w:rsidRDefault="009F1A82" w:rsidP="00592A94">
      <w:pPr>
        <w:spacing w:before="0" w:line="240" w:lineRule="auto"/>
        <w:ind w:left="720"/>
        <w:rPr>
          <w:rFonts w:ascii="Trebuchet MS" w:hAnsi="Trebuchet MS" w:cs="Times New Roman"/>
        </w:rPr>
      </w:pPr>
      <w:r w:rsidRPr="009F1A82">
        <w:rPr>
          <w:rFonts w:ascii="Trebuchet MS" w:hAnsi="Trebuchet MS" w:cs="Times New Roman"/>
        </w:rPr>
        <w:t xml:space="preserve">All other new capital requests require program plans. Program plans must follow applicable policy in </w:t>
      </w:r>
      <w:r w:rsidR="00CC61EE">
        <w:rPr>
          <w:rFonts w:ascii="Trebuchet MS" w:hAnsi="Trebuchet MS" w:cs="Times New Roman"/>
        </w:rPr>
        <w:t>CDHE</w:t>
      </w:r>
      <w:r w:rsidRPr="009F1A82">
        <w:rPr>
          <w:rFonts w:ascii="Trebuchet MS" w:hAnsi="Trebuchet MS" w:cs="Times New Roman"/>
        </w:rPr>
        <w:t xml:space="preserve"> Policy Section III, Part </w:t>
      </w:r>
      <w:r w:rsidR="00D652BC">
        <w:rPr>
          <w:rFonts w:ascii="Trebuchet MS" w:hAnsi="Trebuchet MS" w:cs="Times New Roman"/>
        </w:rPr>
        <w:t xml:space="preserve">E – Facilities Program Planning: </w:t>
      </w:r>
      <w:r w:rsidRPr="009F1A82">
        <w:rPr>
          <w:rFonts w:ascii="Trebuchet MS" w:hAnsi="Trebuchet MS" w:cs="Times New Roman"/>
        </w:rPr>
        <w:t>(</w:t>
      </w:r>
      <w:hyperlink r:id="rId17" w:anchor="ca" w:history="1">
        <w:r w:rsidRPr="009F1A82">
          <w:rPr>
            <w:rStyle w:val="Hyperlink"/>
            <w:rFonts w:ascii="Trebuchet MS" w:hAnsi="Trebuchet MS" w:cs="Times New Roman"/>
          </w:rPr>
          <w:t>http://highered.colorado.gov/Publications/Policies/#ca</w:t>
        </w:r>
      </w:hyperlink>
      <w:r w:rsidRPr="009F1A82">
        <w:rPr>
          <w:rFonts w:ascii="Trebuchet MS" w:hAnsi="Trebuchet MS" w:cs="Times New Roman"/>
        </w:rPr>
        <w:t>)</w:t>
      </w:r>
    </w:p>
    <w:p w:rsidR="00592A94" w:rsidRDefault="00592A94" w:rsidP="00592A94">
      <w:pPr>
        <w:pStyle w:val="BodyText3"/>
        <w:spacing w:before="0" w:after="0" w:line="240" w:lineRule="auto"/>
        <w:ind w:firstLine="720"/>
        <w:jc w:val="both"/>
        <w:rPr>
          <w:rFonts w:ascii="Trebuchet MS" w:hAnsi="Trebuchet MS"/>
          <w:sz w:val="20"/>
          <w:szCs w:val="20"/>
        </w:rPr>
      </w:pPr>
    </w:p>
    <w:p w:rsidR="009F1A82" w:rsidRPr="009F1A82" w:rsidRDefault="00CC61EE" w:rsidP="00592A94">
      <w:pPr>
        <w:pStyle w:val="BodyText3"/>
        <w:spacing w:before="0" w:line="240" w:lineRule="auto"/>
        <w:ind w:firstLine="720"/>
        <w:jc w:val="both"/>
        <w:rPr>
          <w:rFonts w:ascii="Trebuchet MS" w:hAnsi="Trebuchet MS"/>
          <w:sz w:val="20"/>
          <w:szCs w:val="20"/>
        </w:rPr>
      </w:pPr>
      <w:r>
        <w:rPr>
          <w:rFonts w:ascii="Trebuchet MS" w:hAnsi="Trebuchet MS"/>
          <w:sz w:val="20"/>
          <w:szCs w:val="20"/>
        </w:rPr>
        <w:lastRenderedPageBreak/>
        <w:t>CDHE</w:t>
      </w:r>
      <w:r w:rsidR="009F1A82" w:rsidRPr="009F1A82">
        <w:rPr>
          <w:rFonts w:ascii="Trebuchet MS" w:hAnsi="Trebuchet MS"/>
          <w:sz w:val="20"/>
          <w:szCs w:val="20"/>
        </w:rPr>
        <w:t xml:space="preserve"> reviews th</w:t>
      </w:r>
      <w:r w:rsidR="00CB10A9">
        <w:rPr>
          <w:rFonts w:ascii="Trebuchet MS" w:hAnsi="Trebuchet MS"/>
          <w:sz w:val="20"/>
          <w:szCs w:val="20"/>
        </w:rPr>
        <w:t>e program plans for:</w:t>
      </w:r>
    </w:p>
    <w:p w:rsidR="009F1A82" w:rsidRDefault="009F1A82" w:rsidP="00980653">
      <w:pPr>
        <w:pStyle w:val="BodyText3"/>
        <w:numPr>
          <w:ilvl w:val="0"/>
          <w:numId w:val="30"/>
        </w:numPr>
        <w:spacing w:before="0" w:after="0" w:line="240" w:lineRule="auto"/>
        <w:jc w:val="both"/>
        <w:rPr>
          <w:rFonts w:ascii="Trebuchet MS" w:hAnsi="Trebuchet MS"/>
          <w:sz w:val="20"/>
          <w:szCs w:val="20"/>
        </w:rPr>
      </w:pPr>
      <w:r w:rsidRPr="009F1A82">
        <w:rPr>
          <w:rFonts w:ascii="Trebuchet MS" w:hAnsi="Trebuchet MS"/>
          <w:sz w:val="20"/>
          <w:szCs w:val="20"/>
        </w:rPr>
        <w:t>Consistency with the institution’s role and mission, academic, facility, and technology master plans</w:t>
      </w:r>
      <w:r w:rsidR="00D652BC">
        <w:rPr>
          <w:rFonts w:ascii="Trebuchet MS" w:hAnsi="Trebuchet MS"/>
          <w:sz w:val="20"/>
          <w:szCs w:val="20"/>
        </w:rPr>
        <w:t xml:space="preserve"> </w:t>
      </w:r>
      <w:r w:rsidRPr="009F1A82">
        <w:rPr>
          <w:rFonts w:ascii="Trebuchet MS" w:hAnsi="Trebuchet MS"/>
          <w:sz w:val="20"/>
          <w:szCs w:val="20"/>
        </w:rPr>
        <w:t xml:space="preserve">(if applicable); and </w:t>
      </w:r>
      <w:r w:rsidR="00777333">
        <w:rPr>
          <w:rFonts w:ascii="Trebuchet MS" w:hAnsi="Trebuchet MS"/>
          <w:sz w:val="20"/>
          <w:szCs w:val="20"/>
        </w:rPr>
        <w:t>State</w:t>
      </w:r>
      <w:r w:rsidRPr="009F1A82">
        <w:rPr>
          <w:rFonts w:ascii="Trebuchet MS" w:hAnsi="Trebuchet MS"/>
          <w:sz w:val="20"/>
          <w:szCs w:val="20"/>
        </w:rPr>
        <w:t xml:space="preserve"> higher education policy;</w:t>
      </w:r>
    </w:p>
    <w:p w:rsidR="00765285" w:rsidRDefault="00765285" w:rsidP="00765285">
      <w:pPr>
        <w:pStyle w:val="BodyText3"/>
        <w:spacing w:before="0" w:after="0" w:line="240" w:lineRule="auto"/>
        <w:ind w:left="1080"/>
        <w:jc w:val="both"/>
        <w:rPr>
          <w:rFonts w:ascii="Trebuchet MS" w:hAnsi="Trebuchet MS"/>
          <w:sz w:val="20"/>
          <w:szCs w:val="20"/>
        </w:rPr>
      </w:pPr>
    </w:p>
    <w:p w:rsidR="004C4F02" w:rsidRDefault="004C4F02" w:rsidP="00980653">
      <w:pPr>
        <w:pStyle w:val="BodyText3"/>
        <w:numPr>
          <w:ilvl w:val="0"/>
          <w:numId w:val="30"/>
        </w:numPr>
        <w:spacing w:before="0" w:after="0" w:line="240" w:lineRule="auto"/>
        <w:jc w:val="both"/>
        <w:rPr>
          <w:rFonts w:ascii="Trebuchet MS" w:hAnsi="Trebuchet MS"/>
          <w:sz w:val="20"/>
          <w:szCs w:val="20"/>
        </w:rPr>
      </w:pPr>
      <w:r w:rsidRPr="004C4F02">
        <w:rPr>
          <w:rFonts w:ascii="Trebuchet MS" w:hAnsi="Trebuchet MS"/>
          <w:sz w:val="20"/>
          <w:szCs w:val="20"/>
        </w:rPr>
        <w:t>Consistency with campus facilities master plan and academic master planning;</w:t>
      </w:r>
    </w:p>
    <w:p w:rsidR="00803399" w:rsidRPr="004C4F02" w:rsidRDefault="00803399" w:rsidP="00803399">
      <w:pPr>
        <w:pStyle w:val="BodyText3"/>
        <w:spacing w:before="0" w:after="0" w:line="240" w:lineRule="auto"/>
        <w:jc w:val="both"/>
        <w:rPr>
          <w:rFonts w:ascii="Trebuchet MS" w:hAnsi="Trebuchet MS"/>
          <w:sz w:val="20"/>
          <w:szCs w:val="20"/>
        </w:rPr>
      </w:pPr>
    </w:p>
    <w:p w:rsidR="004C4F02" w:rsidRDefault="004C4F02" w:rsidP="00980653">
      <w:pPr>
        <w:pStyle w:val="BodyText3"/>
        <w:numPr>
          <w:ilvl w:val="0"/>
          <w:numId w:val="30"/>
        </w:numPr>
        <w:spacing w:before="0" w:after="0" w:line="240" w:lineRule="auto"/>
        <w:jc w:val="both"/>
        <w:rPr>
          <w:rFonts w:ascii="Trebuchet MS" w:hAnsi="Trebuchet MS"/>
          <w:sz w:val="20"/>
          <w:szCs w:val="20"/>
        </w:rPr>
      </w:pPr>
      <w:r w:rsidRPr="004C4F02">
        <w:rPr>
          <w:rFonts w:ascii="Trebuchet MS" w:hAnsi="Trebuchet MS"/>
          <w:sz w:val="20"/>
          <w:szCs w:val="20"/>
        </w:rPr>
        <w:t>Alternative facilities solutions and life-cycle costs as required by CCHE;</w:t>
      </w:r>
    </w:p>
    <w:p w:rsidR="00765285" w:rsidRPr="004C4F02" w:rsidRDefault="00765285" w:rsidP="00765285">
      <w:pPr>
        <w:pStyle w:val="BodyText3"/>
        <w:spacing w:before="0" w:after="0" w:line="240" w:lineRule="auto"/>
        <w:ind w:left="1080"/>
        <w:jc w:val="both"/>
        <w:rPr>
          <w:rFonts w:ascii="Trebuchet MS" w:hAnsi="Trebuchet MS"/>
          <w:sz w:val="20"/>
          <w:szCs w:val="20"/>
        </w:rPr>
      </w:pPr>
    </w:p>
    <w:p w:rsidR="009F1A82" w:rsidRDefault="009F1A82" w:rsidP="00980653">
      <w:pPr>
        <w:pStyle w:val="BodyText3"/>
        <w:numPr>
          <w:ilvl w:val="0"/>
          <w:numId w:val="30"/>
        </w:numPr>
        <w:spacing w:before="0" w:after="0" w:line="240" w:lineRule="auto"/>
        <w:jc w:val="both"/>
        <w:rPr>
          <w:rFonts w:ascii="Trebuchet MS" w:hAnsi="Trebuchet MS"/>
          <w:sz w:val="20"/>
          <w:szCs w:val="20"/>
        </w:rPr>
      </w:pPr>
      <w:r w:rsidRPr="009F1A82">
        <w:rPr>
          <w:rFonts w:ascii="Trebuchet MS" w:hAnsi="Trebuchet MS"/>
          <w:sz w:val="20"/>
          <w:szCs w:val="20"/>
        </w:rPr>
        <w:t>Appropriateness of source of funds, cost estimate methods, financing implications, impact on operations and maintenance at projected enrollment increments.</w:t>
      </w:r>
    </w:p>
    <w:p w:rsidR="00D652BC" w:rsidRPr="00CB10A9" w:rsidRDefault="00D652BC" w:rsidP="00D652BC">
      <w:pPr>
        <w:pStyle w:val="BodyText3"/>
        <w:spacing w:before="0" w:after="0" w:line="240" w:lineRule="auto"/>
        <w:ind w:left="1080"/>
        <w:jc w:val="both"/>
        <w:rPr>
          <w:rFonts w:ascii="Trebuchet MS" w:hAnsi="Trebuchet MS"/>
          <w:sz w:val="20"/>
          <w:szCs w:val="20"/>
        </w:rPr>
      </w:pPr>
    </w:p>
    <w:p w:rsidR="009F1A82" w:rsidRPr="009F1A82" w:rsidRDefault="00CB10A9" w:rsidP="00546B28">
      <w:pPr>
        <w:pStyle w:val="BodyText3"/>
        <w:keepLines/>
        <w:tabs>
          <w:tab w:val="num" w:pos="810"/>
        </w:tabs>
        <w:spacing w:line="240" w:lineRule="auto"/>
        <w:ind w:left="720"/>
        <w:jc w:val="both"/>
        <w:rPr>
          <w:rFonts w:ascii="Trebuchet MS" w:hAnsi="Trebuchet MS"/>
          <w:sz w:val="20"/>
          <w:szCs w:val="20"/>
        </w:rPr>
      </w:pPr>
      <w:r>
        <w:rPr>
          <w:rFonts w:ascii="Trebuchet MS" w:hAnsi="Trebuchet MS"/>
          <w:sz w:val="20"/>
          <w:szCs w:val="20"/>
        </w:rPr>
        <w:t>Each program plan should r</w:t>
      </w:r>
      <w:r w:rsidR="009F1A82" w:rsidRPr="009F1A82">
        <w:rPr>
          <w:rFonts w:ascii="Trebuchet MS" w:hAnsi="Trebuchet MS"/>
          <w:sz w:val="20"/>
          <w:szCs w:val="20"/>
        </w:rPr>
        <w:t>eceive the approval of the instituti</w:t>
      </w:r>
      <w:r w:rsidR="00D652BC">
        <w:rPr>
          <w:rFonts w:ascii="Trebuchet MS" w:hAnsi="Trebuchet MS"/>
          <w:sz w:val="20"/>
          <w:szCs w:val="20"/>
        </w:rPr>
        <w:t xml:space="preserve">on’s governing board within </w:t>
      </w:r>
      <w:r w:rsidR="009F1A82" w:rsidRPr="009F1A82">
        <w:rPr>
          <w:rFonts w:ascii="Trebuchet MS" w:hAnsi="Trebuchet MS"/>
          <w:sz w:val="20"/>
          <w:szCs w:val="20"/>
        </w:rPr>
        <w:t xml:space="preserve">30 days of submission to </w:t>
      </w:r>
      <w:r w:rsidR="00CC61EE">
        <w:rPr>
          <w:rFonts w:ascii="Trebuchet MS" w:hAnsi="Trebuchet MS"/>
          <w:sz w:val="20"/>
          <w:szCs w:val="20"/>
        </w:rPr>
        <w:t>CDHE</w:t>
      </w:r>
      <w:r>
        <w:rPr>
          <w:rFonts w:ascii="Trebuchet MS" w:hAnsi="Trebuchet MS"/>
          <w:sz w:val="20"/>
          <w:szCs w:val="20"/>
        </w:rPr>
        <w:t xml:space="preserve">. The </w:t>
      </w:r>
      <w:r w:rsidR="00D652BC">
        <w:rPr>
          <w:rFonts w:ascii="Trebuchet MS" w:hAnsi="Trebuchet MS"/>
          <w:sz w:val="20"/>
          <w:szCs w:val="20"/>
        </w:rPr>
        <w:t xml:space="preserve">governing board should send </w:t>
      </w:r>
      <w:r w:rsidR="00CC61EE">
        <w:rPr>
          <w:rFonts w:ascii="Trebuchet MS" w:hAnsi="Trebuchet MS"/>
          <w:sz w:val="20"/>
          <w:szCs w:val="20"/>
        </w:rPr>
        <w:t>CDHE</w:t>
      </w:r>
      <w:r w:rsidR="009F1A82" w:rsidRPr="009F1A82">
        <w:rPr>
          <w:rFonts w:ascii="Trebuchet MS" w:hAnsi="Trebuchet MS"/>
          <w:sz w:val="20"/>
          <w:szCs w:val="20"/>
        </w:rPr>
        <w:t xml:space="preserve"> a letter stating the date and vote of the approval. The governing boards should affirm that the program plan:</w:t>
      </w:r>
    </w:p>
    <w:p w:rsidR="009F1A82" w:rsidRDefault="009F1A82" w:rsidP="00980653">
      <w:pPr>
        <w:pStyle w:val="BodyText3"/>
        <w:numPr>
          <w:ilvl w:val="0"/>
          <w:numId w:val="28"/>
        </w:numPr>
        <w:spacing w:before="0" w:line="240" w:lineRule="auto"/>
        <w:jc w:val="both"/>
        <w:rPr>
          <w:rFonts w:ascii="Trebuchet MS" w:hAnsi="Trebuchet MS"/>
          <w:sz w:val="20"/>
          <w:szCs w:val="20"/>
        </w:rPr>
      </w:pPr>
      <w:r w:rsidRPr="009F1A82">
        <w:rPr>
          <w:rFonts w:ascii="Trebuchet MS" w:hAnsi="Trebuchet MS"/>
          <w:sz w:val="20"/>
          <w:szCs w:val="20"/>
        </w:rPr>
        <w:t>Conforms with the institution master plan as well as the academic plan;</w:t>
      </w:r>
    </w:p>
    <w:p w:rsidR="00D652BC" w:rsidRDefault="00D652BC" w:rsidP="00980653">
      <w:pPr>
        <w:pStyle w:val="BodyText3"/>
        <w:numPr>
          <w:ilvl w:val="0"/>
          <w:numId w:val="28"/>
        </w:numPr>
        <w:spacing w:before="0" w:line="240" w:lineRule="auto"/>
        <w:jc w:val="both"/>
        <w:rPr>
          <w:rFonts w:ascii="Trebuchet MS" w:hAnsi="Trebuchet MS"/>
          <w:sz w:val="20"/>
          <w:szCs w:val="20"/>
        </w:rPr>
      </w:pPr>
      <w:r>
        <w:rPr>
          <w:rFonts w:ascii="Trebuchet MS" w:hAnsi="Trebuchet MS"/>
          <w:sz w:val="20"/>
          <w:szCs w:val="20"/>
        </w:rPr>
        <w:t>Is in accordance with its institution’s mission</w:t>
      </w:r>
      <w:r w:rsidR="00905F86">
        <w:rPr>
          <w:rFonts w:ascii="Trebuchet MS" w:hAnsi="Trebuchet MS"/>
          <w:sz w:val="20"/>
          <w:szCs w:val="20"/>
        </w:rPr>
        <w:t>;</w:t>
      </w:r>
    </w:p>
    <w:p w:rsidR="00D652BC" w:rsidRPr="009F1A82" w:rsidRDefault="00D652BC" w:rsidP="00980653">
      <w:pPr>
        <w:pStyle w:val="BodyText3"/>
        <w:numPr>
          <w:ilvl w:val="0"/>
          <w:numId w:val="28"/>
        </w:numPr>
        <w:spacing w:before="0" w:line="240" w:lineRule="auto"/>
        <w:jc w:val="both"/>
        <w:rPr>
          <w:rFonts w:ascii="Trebuchet MS" w:hAnsi="Trebuchet MS"/>
          <w:sz w:val="20"/>
          <w:szCs w:val="20"/>
        </w:rPr>
      </w:pPr>
      <w:r>
        <w:rPr>
          <w:rFonts w:ascii="Trebuchet MS" w:hAnsi="Trebuchet MS"/>
          <w:sz w:val="20"/>
          <w:szCs w:val="20"/>
        </w:rPr>
        <w:t>Is of a size and scope to provide for the defined program need</w:t>
      </w:r>
      <w:r w:rsidR="00905F86">
        <w:rPr>
          <w:rFonts w:ascii="Trebuchet MS" w:hAnsi="Trebuchet MS"/>
          <w:sz w:val="20"/>
          <w:szCs w:val="20"/>
        </w:rPr>
        <w:t>;</w:t>
      </w:r>
    </w:p>
    <w:p w:rsidR="009F1A82" w:rsidRPr="009F1A82" w:rsidRDefault="009F1A82" w:rsidP="00980653">
      <w:pPr>
        <w:pStyle w:val="BodyText3"/>
        <w:numPr>
          <w:ilvl w:val="0"/>
          <w:numId w:val="28"/>
        </w:numPr>
        <w:spacing w:before="0" w:line="240" w:lineRule="auto"/>
        <w:jc w:val="both"/>
        <w:rPr>
          <w:rFonts w:ascii="Trebuchet MS" w:hAnsi="Trebuchet MS"/>
          <w:sz w:val="20"/>
          <w:szCs w:val="20"/>
        </w:rPr>
      </w:pPr>
      <w:r w:rsidRPr="009F1A82">
        <w:rPr>
          <w:rFonts w:ascii="Trebuchet MS" w:hAnsi="Trebuchet MS"/>
          <w:sz w:val="20"/>
          <w:szCs w:val="20"/>
        </w:rPr>
        <w:t>Benefits the educational program housed in the facility;</w:t>
      </w:r>
    </w:p>
    <w:p w:rsidR="009F1A82" w:rsidRPr="009F1A82" w:rsidRDefault="009F1A82" w:rsidP="00980653">
      <w:pPr>
        <w:pStyle w:val="BodyText3"/>
        <w:numPr>
          <w:ilvl w:val="0"/>
          <w:numId w:val="28"/>
        </w:numPr>
        <w:spacing w:before="0" w:line="240" w:lineRule="auto"/>
        <w:jc w:val="both"/>
        <w:rPr>
          <w:rFonts w:ascii="Trebuchet MS" w:hAnsi="Trebuchet MS"/>
          <w:sz w:val="20"/>
          <w:szCs w:val="20"/>
        </w:rPr>
      </w:pPr>
      <w:r w:rsidRPr="009F1A82">
        <w:rPr>
          <w:rFonts w:ascii="Trebuchet MS" w:hAnsi="Trebuchet MS"/>
          <w:sz w:val="20"/>
          <w:szCs w:val="20"/>
        </w:rPr>
        <w:t>Includes operating and capital costs that are appropriate to the educational program and to the source and method of financing;</w:t>
      </w:r>
    </w:p>
    <w:p w:rsidR="00D652BC" w:rsidRPr="00D652BC" w:rsidRDefault="009F1A82" w:rsidP="00980653">
      <w:pPr>
        <w:pStyle w:val="BodyText3"/>
        <w:numPr>
          <w:ilvl w:val="0"/>
          <w:numId w:val="28"/>
        </w:numPr>
        <w:spacing w:before="0" w:line="240" w:lineRule="auto"/>
        <w:jc w:val="both"/>
        <w:rPr>
          <w:rFonts w:ascii="Trebuchet MS" w:hAnsi="Trebuchet MS"/>
          <w:sz w:val="20"/>
          <w:szCs w:val="20"/>
        </w:rPr>
      </w:pPr>
      <w:r w:rsidRPr="009F1A82">
        <w:rPr>
          <w:rFonts w:ascii="Trebuchet MS" w:hAnsi="Trebuchet MS"/>
          <w:sz w:val="20"/>
          <w:szCs w:val="20"/>
        </w:rPr>
        <w:t xml:space="preserve">Is included in the institutional five-year capital construction program schedule; </w:t>
      </w:r>
    </w:p>
    <w:p w:rsidR="008C0EA7" w:rsidRDefault="009F1A82" w:rsidP="00980653">
      <w:pPr>
        <w:pStyle w:val="BodyText3"/>
        <w:numPr>
          <w:ilvl w:val="0"/>
          <w:numId w:val="28"/>
        </w:numPr>
        <w:spacing w:before="0" w:line="240" w:lineRule="auto"/>
        <w:jc w:val="both"/>
        <w:rPr>
          <w:rFonts w:ascii="Trebuchet MS" w:hAnsi="Trebuchet MS"/>
          <w:sz w:val="20"/>
          <w:szCs w:val="20"/>
        </w:rPr>
      </w:pPr>
      <w:r w:rsidRPr="009F1A82">
        <w:rPr>
          <w:rFonts w:ascii="Trebuchet MS" w:hAnsi="Trebuchet MS"/>
          <w:sz w:val="20"/>
          <w:szCs w:val="20"/>
        </w:rPr>
        <w:t>For technology projects, affirm that the project is aligned with the institution’s technology plan.</w:t>
      </w:r>
    </w:p>
    <w:p w:rsidR="00905F86" w:rsidRDefault="00905F86" w:rsidP="00905F86">
      <w:pPr>
        <w:pStyle w:val="BodyText3"/>
        <w:spacing w:before="0" w:line="240" w:lineRule="auto"/>
        <w:ind w:left="1080"/>
        <w:jc w:val="both"/>
        <w:rPr>
          <w:rFonts w:ascii="Trebuchet MS" w:hAnsi="Trebuchet MS"/>
          <w:sz w:val="20"/>
          <w:szCs w:val="20"/>
        </w:rPr>
      </w:pPr>
    </w:p>
    <w:p w:rsidR="009F1A82" w:rsidRPr="008C0EA7" w:rsidRDefault="00CB10A9" w:rsidP="00546B28">
      <w:pPr>
        <w:pStyle w:val="BodyText3"/>
        <w:spacing w:before="0" w:line="240" w:lineRule="auto"/>
        <w:ind w:left="720"/>
        <w:jc w:val="both"/>
        <w:rPr>
          <w:rFonts w:ascii="Trebuchet MS" w:hAnsi="Trebuchet MS"/>
          <w:sz w:val="20"/>
          <w:szCs w:val="20"/>
        </w:rPr>
      </w:pPr>
      <w:r w:rsidRPr="008C0EA7">
        <w:rPr>
          <w:rFonts w:ascii="Trebuchet MS" w:hAnsi="Trebuchet MS"/>
          <w:sz w:val="20"/>
          <w:szCs w:val="20"/>
        </w:rPr>
        <w:t>All program plans should i</w:t>
      </w:r>
      <w:r w:rsidR="009F1A82" w:rsidRPr="008C0EA7">
        <w:rPr>
          <w:rFonts w:ascii="Trebuchet MS" w:hAnsi="Trebuchet MS"/>
          <w:sz w:val="20"/>
          <w:szCs w:val="20"/>
        </w:rPr>
        <w:t>nclude a third-party independent review (one performed by an engineer, architect, or information technology expert, if applicable, who is not an employee of the institution) that covers:</w:t>
      </w:r>
    </w:p>
    <w:p w:rsidR="009F1A82" w:rsidRPr="009F1A82" w:rsidRDefault="009F1A82" w:rsidP="00980653">
      <w:pPr>
        <w:pStyle w:val="BodyText3"/>
        <w:keepNext/>
        <w:numPr>
          <w:ilvl w:val="0"/>
          <w:numId w:val="26"/>
        </w:numPr>
        <w:spacing w:before="0" w:line="240" w:lineRule="auto"/>
        <w:jc w:val="both"/>
        <w:rPr>
          <w:rFonts w:ascii="Trebuchet MS" w:hAnsi="Trebuchet MS"/>
          <w:sz w:val="20"/>
          <w:szCs w:val="20"/>
        </w:rPr>
      </w:pPr>
      <w:r w:rsidRPr="009F1A82">
        <w:rPr>
          <w:rFonts w:ascii="Trebuchet MS" w:hAnsi="Trebuchet MS"/>
          <w:sz w:val="20"/>
          <w:szCs w:val="20"/>
        </w:rPr>
        <w:t>Compliance with applicable codes;</w:t>
      </w:r>
    </w:p>
    <w:p w:rsidR="009F1A82" w:rsidRPr="009F1A82" w:rsidRDefault="009F1A82" w:rsidP="00980653">
      <w:pPr>
        <w:pStyle w:val="BodyText3"/>
        <w:keepNext/>
        <w:numPr>
          <w:ilvl w:val="0"/>
          <w:numId w:val="26"/>
        </w:numPr>
        <w:spacing w:before="0" w:line="240" w:lineRule="auto"/>
        <w:jc w:val="both"/>
        <w:rPr>
          <w:rFonts w:ascii="Trebuchet MS" w:hAnsi="Trebuchet MS"/>
          <w:sz w:val="20"/>
          <w:szCs w:val="20"/>
        </w:rPr>
      </w:pPr>
      <w:r w:rsidRPr="009F1A82">
        <w:rPr>
          <w:rFonts w:ascii="Trebuchet MS" w:hAnsi="Trebuchet MS"/>
          <w:sz w:val="20"/>
          <w:szCs w:val="20"/>
        </w:rPr>
        <w:t>Completeness and accuracy of the project cost estimate;</w:t>
      </w:r>
    </w:p>
    <w:p w:rsidR="009F1A82" w:rsidRPr="009F1A82" w:rsidRDefault="009F1A82" w:rsidP="00980653">
      <w:pPr>
        <w:pStyle w:val="BodyText3"/>
        <w:keepNext/>
        <w:numPr>
          <w:ilvl w:val="0"/>
          <w:numId w:val="26"/>
        </w:numPr>
        <w:spacing w:before="0" w:line="240" w:lineRule="auto"/>
        <w:jc w:val="both"/>
        <w:rPr>
          <w:rFonts w:ascii="Trebuchet MS" w:hAnsi="Trebuchet MS"/>
          <w:sz w:val="20"/>
          <w:szCs w:val="20"/>
        </w:rPr>
      </w:pPr>
      <w:r w:rsidRPr="009F1A82">
        <w:rPr>
          <w:rFonts w:ascii="Trebuchet MS" w:hAnsi="Trebuchet MS"/>
          <w:sz w:val="20"/>
          <w:szCs w:val="20"/>
        </w:rPr>
        <w:t>Appropriateness and thoroughness of the methodology used for cost estimating (Means or Dodge published cost data, historical costs from previous projects, cost estimating consultant, in-house cost estimating, etc.); and</w:t>
      </w:r>
    </w:p>
    <w:p w:rsidR="00BA7890" w:rsidRDefault="009F1A82" w:rsidP="00980653">
      <w:pPr>
        <w:pStyle w:val="BodyText3"/>
        <w:keepNext/>
        <w:numPr>
          <w:ilvl w:val="0"/>
          <w:numId w:val="26"/>
        </w:numPr>
        <w:spacing w:before="0" w:line="240" w:lineRule="auto"/>
        <w:jc w:val="both"/>
        <w:rPr>
          <w:rFonts w:ascii="Trebuchet MS" w:hAnsi="Trebuchet MS"/>
          <w:sz w:val="20"/>
          <w:szCs w:val="20"/>
        </w:rPr>
      </w:pPr>
      <w:r w:rsidRPr="009F1A82">
        <w:rPr>
          <w:rFonts w:ascii="Trebuchet MS" w:hAnsi="Trebuchet MS"/>
          <w:sz w:val="20"/>
          <w:szCs w:val="20"/>
        </w:rPr>
        <w:t>Validity of the alternative chosen.</w:t>
      </w:r>
    </w:p>
    <w:p w:rsidR="00B97B08" w:rsidRPr="00B97B08" w:rsidRDefault="00B97B08" w:rsidP="00B97B08">
      <w:pPr>
        <w:pStyle w:val="BodyText3"/>
        <w:keepNext/>
        <w:spacing w:before="0" w:line="240" w:lineRule="auto"/>
        <w:ind w:left="720"/>
        <w:jc w:val="both"/>
        <w:rPr>
          <w:rFonts w:ascii="Trebuchet MS" w:hAnsi="Trebuchet MS"/>
          <w:sz w:val="20"/>
          <w:szCs w:val="20"/>
        </w:rPr>
      </w:pPr>
    </w:p>
    <w:p w:rsidR="007C60B8" w:rsidRDefault="009F1A82" w:rsidP="00B97B08">
      <w:pPr>
        <w:pStyle w:val="BodyText3"/>
        <w:spacing w:before="0" w:line="240" w:lineRule="auto"/>
        <w:ind w:left="720"/>
        <w:jc w:val="both"/>
        <w:rPr>
          <w:rFonts w:ascii="Trebuchet MS" w:hAnsi="Trebuchet MS"/>
          <w:sz w:val="20"/>
          <w:szCs w:val="20"/>
        </w:rPr>
      </w:pPr>
      <w:r w:rsidRPr="009F1A82">
        <w:rPr>
          <w:rFonts w:ascii="Trebuchet MS" w:hAnsi="Trebuchet MS"/>
          <w:sz w:val="20"/>
          <w:szCs w:val="20"/>
        </w:rPr>
        <w:t xml:space="preserve">Program plans submitted to </w:t>
      </w:r>
      <w:r w:rsidR="00CC61EE">
        <w:rPr>
          <w:rFonts w:ascii="Trebuchet MS" w:hAnsi="Trebuchet MS"/>
          <w:sz w:val="20"/>
          <w:szCs w:val="20"/>
        </w:rPr>
        <w:t>CDHE</w:t>
      </w:r>
      <w:r w:rsidRPr="009F1A82">
        <w:rPr>
          <w:rFonts w:ascii="Trebuchet MS" w:hAnsi="Trebuchet MS"/>
          <w:sz w:val="20"/>
          <w:szCs w:val="20"/>
        </w:rPr>
        <w:t xml:space="preserve"> previousl</w:t>
      </w:r>
      <w:r w:rsidR="00CB10A9">
        <w:rPr>
          <w:rFonts w:ascii="Trebuchet MS" w:hAnsi="Trebuchet MS"/>
          <w:sz w:val="20"/>
          <w:szCs w:val="20"/>
        </w:rPr>
        <w:t xml:space="preserve">y that were not funded for </w:t>
      </w:r>
      <w:r w:rsidR="009E469B">
        <w:rPr>
          <w:rFonts w:ascii="Trebuchet MS" w:hAnsi="Trebuchet MS"/>
          <w:sz w:val="20"/>
          <w:szCs w:val="20"/>
        </w:rPr>
        <w:t>FY 1</w:t>
      </w:r>
      <w:r w:rsidR="000660CA">
        <w:rPr>
          <w:rFonts w:ascii="Trebuchet MS" w:hAnsi="Trebuchet MS"/>
          <w:sz w:val="20"/>
          <w:szCs w:val="20"/>
        </w:rPr>
        <w:t>9</w:t>
      </w:r>
      <w:r w:rsidR="009E469B">
        <w:rPr>
          <w:rFonts w:ascii="Trebuchet MS" w:hAnsi="Trebuchet MS"/>
          <w:sz w:val="20"/>
          <w:szCs w:val="20"/>
        </w:rPr>
        <w:t>-</w:t>
      </w:r>
      <w:r w:rsidR="000660CA">
        <w:rPr>
          <w:rFonts w:ascii="Trebuchet MS" w:hAnsi="Trebuchet MS"/>
          <w:sz w:val="20"/>
          <w:szCs w:val="20"/>
        </w:rPr>
        <w:t>20</w:t>
      </w:r>
      <w:r w:rsidRPr="009F1A82">
        <w:rPr>
          <w:rFonts w:ascii="Trebuchet MS" w:hAnsi="Trebuchet MS"/>
          <w:sz w:val="20"/>
          <w:szCs w:val="20"/>
        </w:rPr>
        <w:t xml:space="preserve"> and are over three years old </w:t>
      </w:r>
      <w:r w:rsidR="009E469B">
        <w:rPr>
          <w:rFonts w:ascii="Trebuchet MS" w:hAnsi="Trebuchet MS"/>
          <w:sz w:val="20"/>
          <w:szCs w:val="20"/>
        </w:rPr>
        <w:t xml:space="preserve">will not be considered for FY </w:t>
      </w:r>
      <w:r w:rsidR="000660CA">
        <w:rPr>
          <w:rFonts w:ascii="Trebuchet MS" w:hAnsi="Trebuchet MS"/>
          <w:sz w:val="20"/>
          <w:szCs w:val="20"/>
        </w:rPr>
        <w:t>20</w:t>
      </w:r>
      <w:r w:rsidR="009E469B">
        <w:rPr>
          <w:rFonts w:ascii="Trebuchet MS" w:hAnsi="Trebuchet MS"/>
          <w:sz w:val="20"/>
          <w:szCs w:val="20"/>
        </w:rPr>
        <w:t>-2</w:t>
      </w:r>
      <w:r w:rsidR="000660CA">
        <w:rPr>
          <w:rFonts w:ascii="Trebuchet MS" w:hAnsi="Trebuchet MS"/>
          <w:sz w:val="20"/>
          <w:szCs w:val="20"/>
        </w:rPr>
        <w:t>1</w:t>
      </w:r>
      <w:r w:rsidRPr="009F1A82">
        <w:rPr>
          <w:rFonts w:ascii="Trebuchet MS" w:hAnsi="Trebuchet MS"/>
          <w:sz w:val="20"/>
          <w:szCs w:val="20"/>
        </w:rPr>
        <w:t xml:space="preserve"> unless the </w:t>
      </w:r>
      <w:r w:rsidR="00CB10A9">
        <w:rPr>
          <w:rFonts w:ascii="Trebuchet MS" w:hAnsi="Trebuchet MS"/>
          <w:sz w:val="20"/>
          <w:szCs w:val="20"/>
        </w:rPr>
        <w:t>governing board certifies that:</w:t>
      </w:r>
    </w:p>
    <w:p w:rsidR="009E469B" w:rsidRPr="009E469B" w:rsidRDefault="009F1A82" w:rsidP="00980653">
      <w:pPr>
        <w:pStyle w:val="BodyText3"/>
        <w:numPr>
          <w:ilvl w:val="0"/>
          <w:numId w:val="27"/>
        </w:numPr>
        <w:spacing w:line="240" w:lineRule="auto"/>
        <w:jc w:val="both"/>
        <w:rPr>
          <w:rFonts w:ascii="Trebuchet MS" w:hAnsi="Trebuchet MS"/>
          <w:sz w:val="20"/>
          <w:szCs w:val="20"/>
        </w:rPr>
      </w:pPr>
      <w:r w:rsidRPr="009F1A82">
        <w:rPr>
          <w:rFonts w:ascii="Trebuchet MS" w:hAnsi="Trebuchet MS"/>
          <w:sz w:val="20"/>
          <w:szCs w:val="20"/>
        </w:rPr>
        <w:t>The plan’s space use assumptions have not changed, incorporating information on completed new construction and renovation since the original submission;</w:t>
      </w:r>
    </w:p>
    <w:p w:rsidR="007C60B8" w:rsidRDefault="009F1A82" w:rsidP="00980653">
      <w:pPr>
        <w:pStyle w:val="BodyText3"/>
        <w:numPr>
          <w:ilvl w:val="0"/>
          <w:numId w:val="27"/>
        </w:numPr>
        <w:spacing w:before="0" w:line="240" w:lineRule="auto"/>
        <w:jc w:val="both"/>
        <w:rPr>
          <w:rFonts w:ascii="Trebuchet MS" w:hAnsi="Trebuchet MS"/>
          <w:sz w:val="20"/>
          <w:szCs w:val="20"/>
        </w:rPr>
      </w:pPr>
      <w:r w:rsidRPr="009F1A82">
        <w:rPr>
          <w:rFonts w:ascii="Trebuchet MS" w:hAnsi="Trebuchet MS"/>
          <w:sz w:val="20"/>
          <w:szCs w:val="20"/>
        </w:rPr>
        <w:t>The plan’s education and enrollment assumptions remain valid, reflecting any changes from the previous year in enrollment and degree or program offerings;</w:t>
      </w:r>
    </w:p>
    <w:p w:rsidR="007C60B8" w:rsidRDefault="009F1A82" w:rsidP="00980653">
      <w:pPr>
        <w:pStyle w:val="BodyText3"/>
        <w:numPr>
          <w:ilvl w:val="0"/>
          <w:numId w:val="27"/>
        </w:numPr>
        <w:spacing w:before="0" w:line="240" w:lineRule="auto"/>
        <w:jc w:val="both"/>
        <w:rPr>
          <w:rFonts w:ascii="Trebuchet MS" w:hAnsi="Trebuchet MS"/>
          <w:sz w:val="20"/>
          <w:szCs w:val="20"/>
        </w:rPr>
      </w:pPr>
      <w:r w:rsidRPr="009F1A82">
        <w:rPr>
          <w:rFonts w:ascii="Trebuchet MS" w:hAnsi="Trebuchet MS"/>
          <w:sz w:val="20"/>
          <w:szCs w:val="20"/>
        </w:rPr>
        <w:t>The capital costs remain valid and that any unusual construction issues resulting from the delay have been addressed; and</w:t>
      </w:r>
    </w:p>
    <w:p w:rsidR="009F1A82" w:rsidRDefault="009F1A82" w:rsidP="00980653">
      <w:pPr>
        <w:pStyle w:val="BodyText3"/>
        <w:numPr>
          <w:ilvl w:val="0"/>
          <w:numId w:val="27"/>
        </w:numPr>
        <w:spacing w:before="0" w:line="240" w:lineRule="auto"/>
        <w:jc w:val="both"/>
        <w:rPr>
          <w:rFonts w:ascii="Trebuchet MS" w:hAnsi="Trebuchet MS"/>
          <w:sz w:val="20"/>
          <w:szCs w:val="20"/>
        </w:rPr>
      </w:pPr>
      <w:r w:rsidRPr="009F1A82">
        <w:rPr>
          <w:rFonts w:ascii="Trebuchet MS" w:hAnsi="Trebuchet MS"/>
          <w:sz w:val="20"/>
          <w:szCs w:val="20"/>
        </w:rPr>
        <w:lastRenderedPageBreak/>
        <w:t>Any new code requirements will be met and that cost estimates are appropriately adjusted to reflect any changes.</w:t>
      </w:r>
    </w:p>
    <w:p w:rsidR="009F1A82" w:rsidRPr="009F1A82" w:rsidRDefault="009F1A82" w:rsidP="00546B28">
      <w:pPr>
        <w:pStyle w:val="BodyText3"/>
        <w:spacing w:line="240" w:lineRule="auto"/>
        <w:ind w:left="720"/>
        <w:jc w:val="both"/>
        <w:rPr>
          <w:rFonts w:ascii="Trebuchet MS" w:hAnsi="Trebuchet MS"/>
          <w:color w:val="000000"/>
          <w:sz w:val="20"/>
          <w:szCs w:val="20"/>
        </w:rPr>
      </w:pPr>
      <w:r w:rsidRPr="009F1A82">
        <w:rPr>
          <w:rFonts w:ascii="Trebuchet MS" w:hAnsi="Trebuchet MS"/>
          <w:color w:val="000000"/>
          <w:sz w:val="20"/>
          <w:szCs w:val="20"/>
        </w:rPr>
        <w:t xml:space="preserve">The certification should demonstrate the validity of the information above and </w:t>
      </w:r>
      <w:r w:rsidR="00BA7890">
        <w:rPr>
          <w:rFonts w:ascii="Trebuchet MS" w:hAnsi="Trebuchet MS"/>
          <w:color w:val="000000"/>
          <w:sz w:val="20"/>
          <w:szCs w:val="20"/>
        </w:rPr>
        <w:t>CDHE</w:t>
      </w:r>
      <w:r w:rsidRPr="009F1A82">
        <w:rPr>
          <w:rFonts w:ascii="Trebuchet MS" w:hAnsi="Trebuchet MS"/>
          <w:color w:val="000000"/>
          <w:sz w:val="20"/>
          <w:szCs w:val="20"/>
        </w:rPr>
        <w:t xml:space="preserve"> may request additional information as needed to confirm that these program assumptions remain valid. The governing board must indicate in its priority </w:t>
      </w:r>
      <w:r w:rsidR="00777333">
        <w:rPr>
          <w:rFonts w:ascii="Trebuchet MS" w:hAnsi="Trebuchet MS"/>
          <w:color w:val="000000"/>
          <w:sz w:val="20"/>
          <w:szCs w:val="20"/>
        </w:rPr>
        <w:t>State</w:t>
      </w:r>
      <w:r w:rsidRPr="009F1A82">
        <w:rPr>
          <w:rFonts w:ascii="Trebuchet MS" w:hAnsi="Trebuchet MS"/>
          <w:color w:val="000000"/>
          <w:sz w:val="20"/>
          <w:szCs w:val="20"/>
        </w:rPr>
        <w:t>ments that such unimplemented program plans either retain their previous prioritization or have been reprioritized. In addition, a “Three-Year Program Plan Waiver” form (</w:t>
      </w:r>
      <w:hyperlink r:id="rId18" w:history="1">
        <w:r w:rsidRPr="009F1A82">
          <w:rPr>
            <w:rStyle w:val="Hyperlink"/>
            <w:rFonts w:ascii="Trebuchet MS" w:hAnsi="Trebuchet MS"/>
            <w:sz w:val="20"/>
            <w:szCs w:val="20"/>
          </w:rPr>
          <w:t>http://highered.colorado.gov/Finance/Capital/</w:t>
        </w:r>
      </w:hyperlink>
      <w:r w:rsidRPr="009F1A82">
        <w:rPr>
          <w:rFonts w:ascii="Trebuchet MS" w:hAnsi="Trebuchet MS"/>
          <w:color w:val="000000"/>
          <w:sz w:val="20"/>
          <w:szCs w:val="20"/>
        </w:rPr>
        <w:t xml:space="preserve">) should be submitted along with the governing board certification. </w:t>
      </w:r>
    </w:p>
    <w:p w:rsidR="003A31C4" w:rsidRPr="003A31C4" w:rsidRDefault="003A31C4" w:rsidP="00546B28">
      <w:pPr>
        <w:pStyle w:val="default0"/>
        <w:spacing w:line="240" w:lineRule="auto"/>
        <w:ind w:firstLine="720"/>
        <w:jc w:val="both"/>
        <w:rPr>
          <w:rFonts w:ascii="Trebuchet MS" w:hAnsi="Trebuchet MS"/>
          <w:b/>
          <w:sz w:val="20"/>
          <w:szCs w:val="20"/>
          <w:u w:val="single"/>
        </w:rPr>
      </w:pPr>
      <w:r>
        <w:rPr>
          <w:rFonts w:ascii="Trebuchet MS" w:hAnsi="Trebuchet MS"/>
          <w:b/>
          <w:sz w:val="20"/>
          <w:szCs w:val="20"/>
          <w:u w:val="single"/>
        </w:rPr>
        <w:t>Program Plan Waivers</w:t>
      </w:r>
    </w:p>
    <w:p w:rsidR="003A31C4" w:rsidRDefault="003A31C4" w:rsidP="00546B28">
      <w:pPr>
        <w:pStyle w:val="default0"/>
        <w:spacing w:before="0" w:beforeAutospacing="0" w:after="0" w:afterAutospacing="0" w:line="240" w:lineRule="auto"/>
        <w:ind w:firstLine="720"/>
        <w:jc w:val="both"/>
        <w:rPr>
          <w:rFonts w:ascii="Trebuchet MS" w:hAnsi="Trebuchet MS"/>
          <w:sz w:val="20"/>
          <w:szCs w:val="20"/>
        </w:rPr>
      </w:pPr>
      <w:r w:rsidRPr="003A31C4">
        <w:rPr>
          <w:rFonts w:ascii="Trebuchet MS" w:hAnsi="Trebuchet MS"/>
          <w:sz w:val="20"/>
          <w:szCs w:val="20"/>
        </w:rPr>
        <w:t xml:space="preserve">Requests for exemptions from the statutory requirements of program and physical planning </w:t>
      </w:r>
      <w:r w:rsidR="00BC64E4">
        <w:rPr>
          <w:rFonts w:ascii="Trebuchet MS" w:hAnsi="Trebuchet MS"/>
          <w:sz w:val="20"/>
          <w:szCs w:val="20"/>
        </w:rPr>
        <w:tab/>
      </w:r>
      <w:r w:rsidRPr="003A31C4">
        <w:rPr>
          <w:rFonts w:ascii="Trebuchet MS" w:hAnsi="Trebuchet MS"/>
          <w:sz w:val="20"/>
          <w:szCs w:val="20"/>
        </w:rPr>
        <w:t>may be granted for projects if:</w:t>
      </w:r>
    </w:p>
    <w:p w:rsidR="00BA7890" w:rsidRDefault="00BA7890" w:rsidP="00ED2486">
      <w:pPr>
        <w:pStyle w:val="default0"/>
        <w:spacing w:before="0" w:beforeAutospacing="0" w:after="0" w:afterAutospacing="0" w:line="240" w:lineRule="auto"/>
        <w:jc w:val="both"/>
        <w:rPr>
          <w:rFonts w:ascii="Trebuchet MS" w:hAnsi="Trebuchet MS"/>
          <w:sz w:val="20"/>
          <w:szCs w:val="20"/>
        </w:rPr>
      </w:pPr>
    </w:p>
    <w:p w:rsidR="00BA7890" w:rsidRDefault="00BA7890" w:rsidP="00980653">
      <w:pPr>
        <w:pStyle w:val="BodyText3"/>
        <w:numPr>
          <w:ilvl w:val="0"/>
          <w:numId w:val="44"/>
        </w:numPr>
        <w:spacing w:before="0" w:line="240" w:lineRule="auto"/>
        <w:jc w:val="both"/>
        <w:rPr>
          <w:rFonts w:ascii="Trebuchet MS" w:hAnsi="Trebuchet MS"/>
          <w:sz w:val="20"/>
          <w:szCs w:val="20"/>
        </w:rPr>
      </w:pPr>
      <w:r>
        <w:rPr>
          <w:rFonts w:ascii="Trebuchet MS" w:hAnsi="Trebuchet MS"/>
          <w:sz w:val="20"/>
          <w:szCs w:val="20"/>
        </w:rPr>
        <w:t xml:space="preserve">The capital construction project has $2 million or less in </w:t>
      </w:r>
      <w:r w:rsidR="00777333">
        <w:rPr>
          <w:rFonts w:ascii="Trebuchet MS" w:hAnsi="Trebuchet MS"/>
          <w:sz w:val="20"/>
          <w:szCs w:val="20"/>
        </w:rPr>
        <w:t>State</w:t>
      </w:r>
      <w:r>
        <w:rPr>
          <w:rFonts w:ascii="Trebuchet MS" w:hAnsi="Trebuchet MS"/>
          <w:sz w:val="20"/>
          <w:szCs w:val="20"/>
        </w:rPr>
        <w:t xml:space="preserve"> funding;</w:t>
      </w:r>
    </w:p>
    <w:p w:rsidR="00BA7890" w:rsidRDefault="00BA7890" w:rsidP="00980653">
      <w:pPr>
        <w:pStyle w:val="BodyText3"/>
        <w:numPr>
          <w:ilvl w:val="0"/>
          <w:numId w:val="44"/>
        </w:numPr>
        <w:spacing w:before="0" w:line="240" w:lineRule="auto"/>
        <w:jc w:val="both"/>
        <w:rPr>
          <w:rFonts w:ascii="Trebuchet MS" w:hAnsi="Trebuchet MS"/>
          <w:sz w:val="20"/>
          <w:szCs w:val="20"/>
        </w:rPr>
      </w:pPr>
      <w:r>
        <w:rPr>
          <w:rFonts w:ascii="Trebuchet MS" w:hAnsi="Trebuchet MS"/>
          <w:sz w:val="20"/>
          <w:szCs w:val="20"/>
        </w:rPr>
        <w:t>The capital construction project is for new construction and funded solely from cash funds held by the institution; or</w:t>
      </w:r>
    </w:p>
    <w:p w:rsidR="00BA7890" w:rsidRPr="00BA7890" w:rsidRDefault="00BA7890" w:rsidP="00980653">
      <w:pPr>
        <w:pStyle w:val="BodyText3"/>
        <w:numPr>
          <w:ilvl w:val="0"/>
          <w:numId w:val="44"/>
        </w:numPr>
        <w:spacing w:before="0" w:line="240" w:lineRule="auto"/>
        <w:jc w:val="both"/>
        <w:rPr>
          <w:rFonts w:ascii="Trebuchet MS" w:hAnsi="Trebuchet MS"/>
          <w:sz w:val="20"/>
          <w:szCs w:val="20"/>
        </w:rPr>
      </w:pPr>
      <w:r>
        <w:rPr>
          <w:rFonts w:ascii="Trebuchet MS" w:hAnsi="Trebuchet MS"/>
          <w:sz w:val="20"/>
          <w:szCs w:val="20"/>
        </w:rPr>
        <w:t>If the project value is $10 million or less and it is not for new construction and funded solely from cash funds held by the institution.</w:t>
      </w:r>
    </w:p>
    <w:p w:rsidR="003A31C4" w:rsidRPr="008C0EA7" w:rsidRDefault="003A31C4" w:rsidP="00546B28">
      <w:pPr>
        <w:pStyle w:val="default0"/>
        <w:spacing w:line="240" w:lineRule="auto"/>
        <w:ind w:left="720"/>
        <w:jc w:val="both"/>
        <w:rPr>
          <w:rFonts w:ascii="Trebuchet MS" w:hAnsi="Trebuchet MS"/>
          <w:sz w:val="20"/>
          <w:szCs w:val="20"/>
        </w:rPr>
      </w:pPr>
      <w:r w:rsidRPr="003A31C4">
        <w:rPr>
          <w:rFonts w:ascii="Trebuchet MS" w:hAnsi="Trebuchet MS"/>
          <w:sz w:val="20"/>
          <w:szCs w:val="20"/>
        </w:rPr>
        <w:t>The waiver request should include information such as the name of the project; the program or department impacted by the project (campus wide if it benefits the entire campus); the assignable and gross square feet the project involves; the increase, if any, to operation and maintenance costs; and a project description, with site maps or other information included when applicable. It should also include reference to the institutional master plan. The total scope of the project should be discussed if the waiver request is part of a phased project that will be completed in the future or if it complements or completes an earlier project. Institutions should not break a much larger capital construction program into smaller projects to avoid doing program plans. Program plan waivers for projects requiring capital construction funds money</w:t>
      </w:r>
      <w:r w:rsidR="00BA6F09">
        <w:rPr>
          <w:rFonts w:ascii="Trebuchet MS" w:hAnsi="Trebuchet MS"/>
          <w:sz w:val="20"/>
          <w:szCs w:val="20"/>
        </w:rPr>
        <w:t xml:space="preserve"> are prioritized with all other </w:t>
      </w:r>
      <w:r w:rsidR="00777333">
        <w:rPr>
          <w:rFonts w:ascii="Trebuchet MS" w:hAnsi="Trebuchet MS"/>
          <w:sz w:val="20"/>
          <w:szCs w:val="20"/>
        </w:rPr>
        <w:t>State</w:t>
      </w:r>
      <w:r w:rsidR="00BA6F09">
        <w:rPr>
          <w:rFonts w:ascii="Trebuchet MS" w:hAnsi="Trebuchet MS"/>
          <w:sz w:val="20"/>
          <w:szCs w:val="20"/>
        </w:rPr>
        <w:t>-funded</w:t>
      </w:r>
      <w:r w:rsidRPr="003A31C4">
        <w:rPr>
          <w:rFonts w:ascii="Trebuchet MS" w:hAnsi="Trebuchet MS"/>
          <w:sz w:val="20"/>
          <w:szCs w:val="20"/>
        </w:rPr>
        <w:t xml:space="preserve"> projects using the same criteria and scoring process. Institutions are not required to request a waiver from the program planning requirements for non-Intercept cash</w:t>
      </w:r>
      <w:r w:rsidR="00BA6F09">
        <w:rPr>
          <w:rFonts w:ascii="Trebuchet MS" w:hAnsi="Trebuchet MS"/>
          <w:sz w:val="20"/>
          <w:szCs w:val="20"/>
        </w:rPr>
        <w:t>-</w:t>
      </w:r>
      <w:r w:rsidRPr="003A31C4">
        <w:rPr>
          <w:rFonts w:ascii="Trebuchet MS" w:hAnsi="Trebuchet MS"/>
          <w:sz w:val="20"/>
          <w:szCs w:val="20"/>
        </w:rPr>
        <w:t>funded projects under $2 million</w:t>
      </w:r>
      <w:r w:rsidR="00826E0D">
        <w:rPr>
          <w:rFonts w:ascii="Trebuchet MS" w:hAnsi="Trebuchet MS"/>
          <w:sz w:val="20"/>
          <w:szCs w:val="20"/>
        </w:rPr>
        <w:t>.</w:t>
      </w:r>
    </w:p>
    <w:p w:rsidR="002226F6" w:rsidRDefault="00C528A2" w:rsidP="00817604">
      <w:pPr>
        <w:spacing w:before="0" w:after="0" w:line="240" w:lineRule="auto"/>
        <w:rPr>
          <w:rFonts w:ascii="Trebuchet MS" w:hAnsi="Trebuchet MS" w:cstheme="majorHAnsi"/>
          <w:b/>
        </w:rPr>
      </w:pPr>
      <w:r w:rsidRPr="00954BD0">
        <w:rPr>
          <w:rFonts w:ascii="Trebuchet MS" w:hAnsi="Trebuchet MS" w:cstheme="majorHAnsi"/>
          <w:b/>
        </w:rPr>
        <w:t>2.2</w:t>
      </w:r>
      <w:r w:rsidRPr="00954BD0">
        <w:rPr>
          <w:rFonts w:ascii="Trebuchet MS" w:hAnsi="Trebuchet MS" w:cstheme="majorHAnsi"/>
          <w:b/>
        </w:rPr>
        <w:tab/>
      </w:r>
      <w:bookmarkEnd w:id="4"/>
      <w:bookmarkEnd w:id="5"/>
      <w:bookmarkEnd w:id="6"/>
      <w:r w:rsidRPr="00954BD0">
        <w:rPr>
          <w:rFonts w:ascii="Trebuchet MS" w:hAnsi="Trebuchet MS" w:cstheme="majorHAnsi"/>
          <w:b/>
          <w:u w:val="single"/>
        </w:rPr>
        <w:t>EVALUATION CRITERIA FOR CAPITAL CONSTRUCTION/CAPITAL RENEWAL REQUESTS</w:t>
      </w:r>
      <w:r w:rsidR="002226F6">
        <w:rPr>
          <w:rFonts w:ascii="Trebuchet MS" w:hAnsi="Trebuchet MS" w:cstheme="majorHAnsi"/>
          <w:b/>
        </w:rPr>
        <w:t xml:space="preserve"> </w:t>
      </w:r>
    </w:p>
    <w:p w:rsidR="002226F6" w:rsidRDefault="002226F6" w:rsidP="00817604">
      <w:pPr>
        <w:spacing w:before="0" w:after="0" w:line="240" w:lineRule="auto"/>
        <w:rPr>
          <w:rFonts w:ascii="Trebuchet MS" w:hAnsi="Trebuchet MS" w:cstheme="majorHAnsi"/>
          <w:b/>
        </w:rPr>
      </w:pPr>
    </w:p>
    <w:p w:rsidR="002226F6" w:rsidRDefault="002226F6" w:rsidP="00546B28">
      <w:pPr>
        <w:spacing w:before="0" w:after="0" w:line="240" w:lineRule="auto"/>
        <w:ind w:firstLine="720"/>
        <w:jc w:val="both"/>
        <w:rPr>
          <w:rFonts w:ascii="Trebuchet MS" w:hAnsi="Trebuchet MS" w:cstheme="majorHAnsi"/>
          <w:b/>
        </w:rPr>
      </w:pPr>
      <w:r>
        <w:rPr>
          <w:rFonts w:ascii="Trebuchet MS" w:hAnsi="Trebuchet MS" w:cstheme="majorHAnsi"/>
        </w:rPr>
        <w:t xml:space="preserve">For the </w:t>
      </w:r>
      <w:r w:rsidR="00B87B2C">
        <w:rPr>
          <w:rFonts w:ascii="Trebuchet MS" w:hAnsi="Trebuchet MS" w:cstheme="majorHAnsi"/>
        </w:rPr>
        <w:t>FY</w:t>
      </w:r>
      <w:r w:rsidR="00B97B08">
        <w:rPr>
          <w:rFonts w:ascii="Trebuchet MS" w:hAnsi="Trebuchet MS" w:cstheme="majorHAnsi"/>
        </w:rPr>
        <w:t xml:space="preserve"> </w:t>
      </w:r>
      <w:r w:rsidR="00B87B2C">
        <w:rPr>
          <w:rFonts w:ascii="Trebuchet MS" w:hAnsi="Trebuchet MS" w:cstheme="majorHAnsi"/>
        </w:rPr>
        <w:t>20</w:t>
      </w:r>
      <w:r w:rsidR="00D63B90">
        <w:rPr>
          <w:rFonts w:ascii="Trebuchet MS" w:hAnsi="Trebuchet MS" w:cstheme="majorHAnsi"/>
        </w:rPr>
        <w:t>20</w:t>
      </w:r>
      <w:r w:rsidR="00B87B2C">
        <w:rPr>
          <w:rFonts w:ascii="Trebuchet MS" w:hAnsi="Trebuchet MS" w:cstheme="majorHAnsi"/>
        </w:rPr>
        <w:t>-2</w:t>
      </w:r>
      <w:r w:rsidR="00D63B90">
        <w:rPr>
          <w:rFonts w:ascii="Trebuchet MS" w:hAnsi="Trebuchet MS" w:cstheme="majorHAnsi"/>
        </w:rPr>
        <w:t>1</w:t>
      </w:r>
      <w:r w:rsidR="00C528A2" w:rsidRPr="00954BD0">
        <w:rPr>
          <w:rFonts w:ascii="Trebuchet MS" w:hAnsi="Trebuchet MS" w:cstheme="majorHAnsi"/>
        </w:rPr>
        <w:t xml:space="preserve"> budg</w:t>
      </w:r>
      <w:r w:rsidR="00B87B2C">
        <w:rPr>
          <w:rFonts w:ascii="Trebuchet MS" w:hAnsi="Trebuchet MS" w:cstheme="majorHAnsi"/>
        </w:rPr>
        <w:t>et cycle, which includes FY 201</w:t>
      </w:r>
      <w:r w:rsidR="00D63B90">
        <w:rPr>
          <w:rFonts w:ascii="Trebuchet MS" w:hAnsi="Trebuchet MS" w:cstheme="majorHAnsi"/>
        </w:rPr>
        <w:t>9</w:t>
      </w:r>
      <w:r w:rsidR="00B87B2C">
        <w:rPr>
          <w:rFonts w:ascii="Trebuchet MS" w:hAnsi="Trebuchet MS" w:cstheme="majorHAnsi"/>
        </w:rPr>
        <w:t>-</w:t>
      </w:r>
      <w:r w:rsidR="00D63B90">
        <w:rPr>
          <w:rFonts w:ascii="Trebuchet MS" w:hAnsi="Trebuchet MS" w:cstheme="majorHAnsi"/>
        </w:rPr>
        <w:t>20</w:t>
      </w:r>
      <w:r w:rsidR="00C528A2" w:rsidRPr="00954BD0">
        <w:rPr>
          <w:rFonts w:ascii="Trebuchet MS" w:hAnsi="Trebuchet MS" w:cstheme="majorHAnsi"/>
        </w:rPr>
        <w:t xml:space="preserve"> supplemental requests, the </w:t>
      </w:r>
      <w:r w:rsidR="00777333">
        <w:rPr>
          <w:rFonts w:ascii="Trebuchet MS" w:hAnsi="Trebuchet MS" w:cstheme="majorHAnsi"/>
        </w:rPr>
        <w:t>State</w:t>
      </w:r>
      <w:r w:rsidR="00C528A2" w:rsidRPr="00954BD0">
        <w:rPr>
          <w:rFonts w:ascii="Trebuchet MS" w:hAnsi="Trebuchet MS" w:cstheme="majorHAnsi"/>
        </w:rPr>
        <w:t xml:space="preserve"> </w:t>
      </w:r>
      <w:r w:rsidR="00C449BB">
        <w:rPr>
          <w:rFonts w:ascii="Trebuchet MS" w:hAnsi="Trebuchet MS" w:cstheme="majorHAnsi"/>
        </w:rPr>
        <w:tab/>
      </w:r>
      <w:r w:rsidR="00C528A2" w:rsidRPr="00954BD0">
        <w:rPr>
          <w:rFonts w:ascii="Trebuchet MS" w:hAnsi="Trebuchet MS" w:cstheme="majorHAnsi"/>
        </w:rPr>
        <w:t xml:space="preserve">will continue to experience extreme limitations in the funding available for capital </w:t>
      </w:r>
      <w:r w:rsidR="00C449BB">
        <w:rPr>
          <w:rFonts w:ascii="Trebuchet MS" w:hAnsi="Trebuchet MS" w:cstheme="majorHAnsi"/>
        </w:rPr>
        <w:tab/>
      </w:r>
      <w:r w:rsidR="00C528A2" w:rsidRPr="00954BD0">
        <w:rPr>
          <w:rFonts w:ascii="Trebuchet MS" w:hAnsi="Trebuchet MS" w:cstheme="majorHAnsi"/>
        </w:rPr>
        <w:t xml:space="preserve">construction. OSPB anticipates that it will be able to approve funding requests for very few </w:t>
      </w:r>
      <w:r w:rsidR="00C449BB">
        <w:rPr>
          <w:rFonts w:ascii="Trebuchet MS" w:hAnsi="Trebuchet MS" w:cstheme="majorHAnsi"/>
        </w:rPr>
        <w:tab/>
      </w:r>
      <w:r w:rsidR="00C528A2" w:rsidRPr="00954BD0">
        <w:rPr>
          <w:rFonts w:ascii="Trebuchet MS" w:hAnsi="Trebuchet MS" w:cstheme="majorHAnsi"/>
        </w:rPr>
        <w:t xml:space="preserve">new capital construction projects, if at all. As </w:t>
      </w:r>
      <w:r w:rsidR="003A31C4">
        <w:rPr>
          <w:rFonts w:ascii="Trebuchet MS" w:hAnsi="Trebuchet MS" w:cstheme="majorHAnsi"/>
        </w:rPr>
        <w:t>institutions</w:t>
      </w:r>
      <w:r w:rsidR="00C528A2" w:rsidRPr="00954BD0">
        <w:rPr>
          <w:rFonts w:ascii="Trebuchet MS" w:hAnsi="Trebuchet MS" w:cstheme="majorHAnsi"/>
        </w:rPr>
        <w:t xml:space="preserve"> consider their capital funding needs, </w:t>
      </w:r>
      <w:r w:rsidR="00C449BB">
        <w:rPr>
          <w:rFonts w:ascii="Trebuchet MS" w:hAnsi="Trebuchet MS" w:cstheme="majorHAnsi"/>
        </w:rPr>
        <w:tab/>
      </w:r>
      <w:r w:rsidR="00C528A2" w:rsidRPr="00954BD0">
        <w:rPr>
          <w:rFonts w:ascii="Trebuchet MS" w:hAnsi="Trebuchet MS" w:cstheme="majorHAnsi"/>
        </w:rPr>
        <w:t xml:space="preserve">they are encouraged to consider this limitation in available revenue and prioritize their </w:t>
      </w:r>
      <w:r w:rsidR="00C449BB">
        <w:rPr>
          <w:rFonts w:ascii="Trebuchet MS" w:hAnsi="Trebuchet MS" w:cstheme="majorHAnsi"/>
        </w:rPr>
        <w:tab/>
      </w:r>
      <w:r w:rsidR="00C528A2" w:rsidRPr="00954BD0">
        <w:rPr>
          <w:rFonts w:ascii="Trebuchet MS" w:hAnsi="Trebuchet MS" w:cstheme="majorHAnsi"/>
        </w:rPr>
        <w:t>requests accordingly.</w:t>
      </w:r>
    </w:p>
    <w:p w:rsidR="002226F6" w:rsidRDefault="002226F6" w:rsidP="00817604">
      <w:pPr>
        <w:spacing w:before="0" w:after="0" w:line="240" w:lineRule="auto"/>
        <w:jc w:val="both"/>
        <w:rPr>
          <w:rFonts w:ascii="Trebuchet MS" w:hAnsi="Trebuchet MS" w:cstheme="majorHAnsi"/>
          <w:b/>
        </w:rPr>
      </w:pPr>
    </w:p>
    <w:p w:rsidR="002226F6" w:rsidRDefault="002226F6" w:rsidP="00546B28">
      <w:pPr>
        <w:spacing w:before="0" w:after="0" w:line="240" w:lineRule="auto"/>
        <w:ind w:left="720"/>
        <w:jc w:val="both"/>
        <w:rPr>
          <w:rFonts w:ascii="Trebuchet MS" w:hAnsi="Trebuchet MS" w:cstheme="majorHAnsi"/>
          <w:b/>
        </w:rPr>
      </w:pPr>
      <w:r w:rsidRPr="002226F6">
        <w:rPr>
          <w:rFonts w:ascii="Trebuchet MS" w:hAnsi="Trebuchet MS" w:cstheme="majorHAnsi"/>
        </w:rPr>
        <w:t>Therefore, governing boards should use discretion in selecting projects to submit for review. A governing board wishing to make a “</w:t>
      </w:r>
      <w:r w:rsidR="00777333">
        <w:rPr>
          <w:rFonts w:ascii="Trebuchet MS" w:hAnsi="Trebuchet MS" w:cstheme="majorHAnsi"/>
        </w:rPr>
        <w:t>State</w:t>
      </w:r>
      <w:r w:rsidRPr="002226F6">
        <w:rPr>
          <w:rFonts w:ascii="Trebuchet MS" w:hAnsi="Trebuchet MS" w:cstheme="majorHAnsi"/>
        </w:rPr>
        <w:t>ment of need</w:t>
      </w:r>
      <w:r w:rsidR="00DB36A2" w:rsidRPr="002226F6">
        <w:rPr>
          <w:rFonts w:ascii="Trebuchet MS" w:hAnsi="Trebuchet MS" w:cstheme="majorHAnsi"/>
        </w:rPr>
        <w:t>” or</w:t>
      </w:r>
      <w:r w:rsidRPr="002226F6">
        <w:rPr>
          <w:rFonts w:ascii="Trebuchet MS" w:hAnsi="Trebuchet MS" w:cstheme="majorHAnsi"/>
        </w:rPr>
        <w:t xml:space="preserve"> </w:t>
      </w:r>
      <w:r w:rsidRPr="00B97B08">
        <w:rPr>
          <w:rFonts w:ascii="Trebuchet MS" w:hAnsi="Trebuchet MS" w:cstheme="majorHAnsi"/>
          <w:b/>
        </w:rPr>
        <w:t>attempting</w:t>
      </w:r>
      <w:r w:rsidRPr="002226F6">
        <w:rPr>
          <w:rFonts w:ascii="Trebuchet MS" w:hAnsi="Trebuchet MS" w:cstheme="majorHAnsi"/>
        </w:rPr>
        <w:t xml:space="preserve"> to “reserve a place” for projects should utilize the out-years provided on the CC</w:t>
      </w:r>
      <w:r w:rsidR="00BC64E4">
        <w:rPr>
          <w:rFonts w:ascii="Trebuchet MS" w:hAnsi="Trebuchet MS" w:cstheme="majorHAnsi"/>
        </w:rPr>
        <w:t>_CR</w:t>
      </w:r>
      <w:r w:rsidRPr="002226F6">
        <w:rPr>
          <w:rFonts w:ascii="Trebuchet MS" w:hAnsi="Trebuchet MS" w:cstheme="majorHAnsi"/>
        </w:rPr>
        <w:t>-</w:t>
      </w:r>
      <w:r w:rsidR="00B87B2C">
        <w:rPr>
          <w:rFonts w:ascii="Trebuchet MS" w:hAnsi="Trebuchet MS" w:cstheme="majorHAnsi"/>
        </w:rPr>
        <w:t>5</w:t>
      </w:r>
      <w:r w:rsidRPr="002226F6">
        <w:rPr>
          <w:rFonts w:ascii="Trebuchet MS" w:hAnsi="Trebuchet MS" w:cstheme="majorHAnsi"/>
        </w:rPr>
        <w:t xml:space="preserve">P form. </w:t>
      </w:r>
      <w:r w:rsidR="00CC61EE">
        <w:rPr>
          <w:rFonts w:ascii="Trebuchet MS" w:hAnsi="Trebuchet MS" w:cstheme="majorHAnsi"/>
        </w:rPr>
        <w:t>CDHE</w:t>
      </w:r>
      <w:r w:rsidRPr="002226F6">
        <w:rPr>
          <w:rFonts w:ascii="Trebuchet MS" w:hAnsi="Trebuchet MS" w:cstheme="majorHAnsi"/>
        </w:rPr>
        <w:t xml:space="preserve"> </w:t>
      </w:r>
      <w:r w:rsidR="00BC64E4">
        <w:rPr>
          <w:rFonts w:ascii="Trebuchet MS" w:hAnsi="Trebuchet MS" w:cstheme="majorHAnsi"/>
        </w:rPr>
        <w:t xml:space="preserve">will accept and review </w:t>
      </w:r>
      <w:r w:rsidR="00B87B2C">
        <w:rPr>
          <w:rFonts w:ascii="Trebuchet MS" w:hAnsi="Trebuchet MS" w:cstheme="majorHAnsi"/>
        </w:rPr>
        <w:t xml:space="preserve">all FY </w:t>
      </w:r>
      <w:r w:rsidR="00B97B08">
        <w:rPr>
          <w:rFonts w:ascii="Trebuchet MS" w:hAnsi="Trebuchet MS" w:cstheme="majorHAnsi"/>
        </w:rPr>
        <w:t>20</w:t>
      </w:r>
      <w:r w:rsidR="00D63B90">
        <w:rPr>
          <w:rFonts w:ascii="Trebuchet MS" w:hAnsi="Trebuchet MS" w:cstheme="majorHAnsi"/>
        </w:rPr>
        <w:t>20</w:t>
      </w:r>
      <w:r w:rsidR="00B87B2C">
        <w:rPr>
          <w:rFonts w:ascii="Trebuchet MS" w:hAnsi="Trebuchet MS" w:cstheme="majorHAnsi"/>
        </w:rPr>
        <w:t>-2</w:t>
      </w:r>
      <w:r w:rsidR="00D63B90">
        <w:rPr>
          <w:rFonts w:ascii="Trebuchet MS" w:hAnsi="Trebuchet MS" w:cstheme="majorHAnsi"/>
        </w:rPr>
        <w:t>1</w:t>
      </w:r>
      <w:r w:rsidR="00BA6F09">
        <w:rPr>
          <w:rFonts w:ascii="Trebuchet MS" w:hAnsi="Trebuchet MS" w:cstheme="majorHAnsi"/>
        </w:rPr>
        <w:t xml:space="preserve"> proposals for </w:t>
      </w:r>
      <w:r w:rsidR="00777333">
        <w:rPr>
          <w:rFonts w:ascii="Trebuchet MS" w:hAnsi="Trebuchet MS" w:cstheme="majorHAnsi"/>
        </w:rPr>
        <w:t>State</w:t>
      </w:r>
      <w:r w:rsidR="00BA6F09">
        <w:rPr>
          <w:rFonts w:ascii="Trebuchet MS" w:hAnsi="Trebuchet MS" w:cstheme="majorHAnsi"/>
        </w:rPr>
        <w:t>-funded</w:t>
      </w:r>
      <w:r w:rsidRPr="002226F6">
        <w:rPr>
          <w:rFonts w:ascii="Trebuchet MS" w:hAnsi="Trebuchet MS" w:cstheme="majorHAnsi"/>
        </w:rPr>
        <w:t xml:space="preserve"> projects. </w:t>
      </w:r>
    </w:p>
    <w:p w:rsidR="002226F6" w:rsidRDefault="00546B28" w:rsidP="00817604">
      <w:pPr>
        <w:spacing w:before="0" w:after="0" w:line="240" w:lineRule="auto"/>
        <w:jc w:val="both"/>
        <w:rPr>
          <w:rFonts w:ascii="Trebuchet MS" w:hAnsi="Trebuchet MS" w:cstheme="majorHAnsi"/>
          <w:b/>
        </w:rPr>
      </w:pPr>
      <w:r>
        <w:rPr>
          <w:rFonts w:ascii="Trebuchet MS" w:hAnsi="Trebuchet MS" w:cstheme="majorHAnsi"/>
          <w:b/>
        </w:rPr>
        <w:tab/>
      </w:r>
    </w:p>
    <w:p w:rsidR="002226F6" w:rsidRDefault="002226F6" w:rsidP="00546B28">
      <w:pPr>
        <w:spacing w:before="0" w:after="0" w:line="240" w:lineRule="auto"/>
        <w:ind w:left="720"/>
        <w:jc w:val="both"/>
        <w:rPr>
          <w:rFonts w:ascii="Trebuchet MS" w:hAnsi="Trebuchet MS" w:cstheme="majorHAnsi"/>
          <w:b/>
        </w:rPr>
      </w:pPr>
      <w:r w:rsidRPr="002226F6">
        <w:rPr>
          <w:rFonts w:ascii="Trebuchet MS" w:hAnsi="Trebuchet MS" w:cstheme="majorHAnsi"/>
        </w:rPr>
        <w:t>The same prioritizati</w:t>
      </w:r>
      <w:r w:rsidR="00B87B2C">
        <w:rPr>
          <w:rFonts w:ascii="Trebuchet MS" w:hAnsi="Trebuchet MS" w:cstheme="majorHAnsi"/>
        </w:rPr>
        <w:t>on criteria used for the FY 201</w:t>
      </w:r>
      <w:r w:rsidR="00D63B90">
        <w:rPr>
          <w:rFonts w:ascii="Trebuchet MS" w:hAnsi="Trebuchet MS" w:cstheme="majorHAnsi"/>
        </w:rPr>
        <w:t>9</w:t>
      </w:r>
      <w:r w:rsidR="00B87B2C">
        <w:rPr>
          <w:rFonts w:ascii="Trebuchet MS" w:hAnsi="Trebuchet MS" w:cstheme="majorHAnsi"/>
        </w:rPr>
        <w:t>-</w:t>
      </w:r>
      <w:r w:rsidR="00D63B90">
        <w:rPr>
          <w:rFonts w:ascii="Trebuchet MS" w:hAnsi="Trebuchet MS" w:cstheme="majorHAnsi"/>
        </w:rPr>
        <w:t>20</w:t>
      </w:r>
      <w:r w:rsidRPr="002226F6">
        <w:rPr>
          <w:rFonts w:ascii="Trebuchet MS" w:hAnsi="Trebuchet MS" w:cstheme="majorHAnsi"/>
        </w:rPr>
        <w:t xml:space="preserve"> reque</w:t>
      </w:r>
      <w:r w:rsidR="00B87B2C">
        <w:rPr>
          <w:rFonts w:ascii="Trebuchet MS" w:hAnsi="Trebuchet MS" w:cstheme="majorHAnsi"/>
        </w:rPr>
        <w:t>sts will be used for the FY 2</w:t>
      </w:r>
      <w:r w:rsidR="00D63B90">
        <w:rPr>
          <w:rFonts w:ascii="Trebuchet MS" w:hAnsi="Trebuchet MS" w:cstheme="majorHAnsi"/>
        </w:rPr>
        <w:t>020</w:t>
      </w:r>
      <w:r>
        <w:rPr>
          <w:rFonts w:ascii="Trebuchet MS" w:hAnsi="Trebuchet MS" w:cstheme="majorHAnsi"/>
        </w:rPr>
        <w:t>-</w:t>
      </w:r>
      <w:r w:rsidR="00B87B2C">
        <w:rPr>
          <w:rFonts w:ascii="Trebuchet MS" w:hAnsi="Trebuchet MS" w:cstheme="majorHAnsi"/>
        </w:rPr>
        <w:t>2</w:t>
      </w:r>
      <w:r w:rsidR="00D63B90">
        <w:rPr>
          <w:rFonts w:ascii="Trebuchet MS" w:hAnsi="Trebuchet MS" w:cstheme="majorHAnsi"/>
        </w:rPr>
        <w:t>1</w:t>
      </w:r>
      <w:r w:rsidRPr="002226F6">
        <w:rPr>
          <w:rFonts w:ascii="Trebuchet MS" w:hAnsi="Trebuchet MS" w:cstheme="majorHAnsi"/>
        </w:rPr>
        <w:t xml:space="preserve"> </w:t>
      </w:r>
      <w:r w:rsidR="00D63B90">
        <w:rPr>
          <w:rFonts w:ascii="Trebuchet MS" w:hAnsi="Trebuchet MS" w:cstheme="majorHAnsi"/>
        </w:rPr>
        <w:t xml:space="preserve">capital construction and renewal </w:t>
      </w:r>
      <w:r w:rsidRPr="002226F6">
        <w:rPr>
          <w:rFonts w:ascii="Trebuchet MS" w:hAnsi="Trebuchet MS" w:cstheme="majorHAnsi"/>
        </w:rPr>
        <w:t xml:space="preserve">requests. No new revisions or changes were made to the criteria. The prioritization process, criteria, and scoring are described below and are listed in greater detail in Appendix C. </w:t>
      </w:r>
    </w:p>
    <w:p w:rsidR="00546B28" w:rsidRDefault="00546B28" w:rsidP="00817604">
      <w:pPr>
        <w:spacing w:before="0" w:after="0" w:line="240" w:lineRule="auto"/>
        <w:jc w:val="both"/>
        <w:rPr>
          <w:rFonts w:ascii="Trebuchet MS" w:hAnsi="Trebuchet MS" w:cstheme="majorHAnsi"/>
          <w:b/>
        </w:rPr>
      </w:pPr>
    </w:p>
    <w:p w:rsidR="002226F6" w:rsidRDefault="002226F6" w:rsidP="00546B28">
      <w:pPr>
        <w:spacing w:before="0" w:after="0" w:line="240" w:lineRule="auto"/>
        <w:ind w:left="720"/>
        <w:jc w:val="both"/>
        <w:rPr>
          <w:rFonts w:ascii="Trebuchet MS" w:hAnsi="Trebuchet MS" w:cstheme="majorHAnsi"/>
          <w:b/>
        </w:rPr>
      </w:pPr>
      <w:r w:rsidRPr="002226F6">
        <w:rPr>
          <w:rFonts w:ascii="Trebuchet MS" w:hAnsi="Trebuchet MS" w:cstheme="majorHAnsi"/>
        </w:rPr>
        <w:t>The review process for capital budget requests has not changed. The</w:t>
      </w:r>
      <w:r w:rsidR="00B97B08">
        <w:rPr>
          <w:rFonts w:ascii="Trebuchet MS" w:hAnsi="Trebuchet MS" w:cstheme="majorHAnsi"/>
        </w:rPr>
        <w:t xml:space="preserve"> CCHE</w:t>
      </w:r>
      <w:r w:rsidRPr="002226F6">
        <w:rPr>
          <w:rFonts w:ascii="Trebuchet MS" w:hAnsi="Trebuchet MS" w:cstheme="majorHAnsi"/>
        </w:rPr>
        <w:t xml:space="preserve"> Fiscal Affairs and Audit Standing Committee will work with</w:t>
      </w:r>
      <w:r w:rsidR="00B97B08">
        <w:rPr>
          <w:rFonts w:ascii="Trebuchet MS" w:hAnsi="Trebuchet MS" w:cstheme="majorHAnsi"/>
        </w:rPr>
        <w:t xml:space="preserve"> CDHE </w:t>
      </w:r>
      <w:r w:rsidRPr="002226F6">
        <w:rPr>
          <w:rFonts w:ascii="Trebuchet MS" w:hAnsi="Trebuchet MS" w:cstheme="majorHAnsi"/>
        </w:rPr>
        <w:t xml:space="preserve">staff to create a prioritized list that will be voted on and sent to the Commission as a whole. </w:t>
      </w:r>
      <w:r w:rsidRPr="002226F6">
        <w:rPr>
          <w:rFonts w:ascii="Trebuchet MS" w:hAnsi="Trebuchet MS" w:cstheme="majorHAnsi"/>
          <w:b/>
        </w:rPr>
        <w:t>The Department will not accept PDF submissions for any docu</w:t>
      </w:r>
      <w:r>
        <w:rPr>
          <w:rFonts w:ascii="Trebuchet MS" w:hAnsi="Trebuchet MS" w:cstheme="majorHAnsi"/>
          <w:b/>
        </w:rPr>
        <w:t>ments except for Program Plans.</w:t>
      </w:r>
    </w:p>
    <w:p w:rsidR="009E6F56" w:rsidRDefault="009E6F56" w:rsidP="00817604">
      <w:pPr>
        <w:spacing w:before="0" w:after="0" w:line="240" w:lineRule="auto"/>
        <w:jc w:val="both"/>
        <w:rPr>
          <w:rFonts w:ascii="Trebuchet MS" w:hAnsi="Trebuchet MS" w:cstheme="majorHAnsi"/>
          <w:b/>
        </w:rPr>
      </w:pPr>
    </w:p>
    <w:p w:rsidR="009E6F56" w:rsidRDefault="009E6F56" w:rsidP="00546B28">
      <w:pPr>
        <w:spacing w:before="0" w:after="0" w:line="240" w:lineRule="auto"/>
        <w:ind w:firstLine="720"/>
        <w:jc w:val="both"/>
        <w:rPr>
          <w:rFonts w:ascii="Trebuchet MS" w:hAnsi="Trebuchet MS" w:cstheme="majorHAnsi"/>
          <w:b/>
          <w:u w:val="single"/>
        </w:rPr>
      </w:pPr>
      <w:r w:rsidRPr="009E6F56">
        <w:rPr>
          <w:rFonts w:ascii="Trebuchet MS" w:hAnsi="Trebuchet MS" w:cstheme="majorHAnsi"/>
          <w:b/>
          <w:u w:val="single"/>
        </w:rPr>
        <w:t>Certificates of Participation</w:t>
      </w:r>
      <w:r>
        <w:rPr>
          <w:rFonts w:ascii="Trebuchet MS" w:hAnsi="Trebuchet MS" w:cstheme="majorHAnsi"/>
          <w:b/>
          <w:u w:val="single"/>
        </w:rPr>
        <w:t xml:space="preserve"> (COPs)</w:t>
      </w:r>
    </w:p>
    <w:p w:rsidR="009E6F56" w:rsidRDefault="009E6F56" w:rsidP="00817604">
      <w:pPr>
        <w:spacing w:before="0" w:after="0" w:line="240" w:lineRule="auto"/>
        <w:jc w:val="both"/>
        <w:rPr>
          <w:rFonts w:ascii="Trebuchet MS" w:hAnsi="Trebuchet MS" w:cstheme="majorHAnsi"/>
          <w:b/>
          <w:u w:val="single"/>
        </w:rPr>
      </w:pPr>
    </w:p>
    <w:p w:rsidR="009E6F56" w:rsidRPr="009E6F56" w:rsidRDefault="00C449BB" w:rsidP="00817604">
      <w:pPr>
        <w:spacing w:before="0" w:after="0" w:line="240" w:lineRule="auto"/>
        <w:jc w:val="both"/>
        <w:rPr>
          <w:rFonts w:ascii="Trebuchet MS" w:hAnsi="Trebuchet MS" w:cstheme="majorHAnsi"/>
          <w:b/>
          <w:u w:val="single"/>
        </w:rPr>
      </w:pPr>
      <w:r>
        <w:rPr>
          <w:rFonts w:ascii="Trebuchet MS" w:hAnsi="Trebuchet MS" w:cstheme="majorHAnsi"/>
        </w:rPr>
        <w:tab/>
      </w:r>
      <w:r w:rsidR="009E6F56" w:rsidRPr="009E6F56">
        <w:rPr>
          <w:rFonts w:ascii="Trebuchet MS" w:hAnsi="Trebuchet MS" w:cstheme="majorHAnsi"/>
        </w:rPr>
        <w:t xml:space="preserve">In lieu of issuing bonds, or using another form of long-term debt, the </w:t>
      </w:r>
      <w:r w:rsidR="00777333">
        <w:rPr>
          <w:rFonts w:ascii="Trebuchet MS" w:hAnsi="Trebuchet MS" w:cstheme="majorHAnsi"/>
        </w:rPr>
        <w:t>State</w:t>
      </w:r>
      <w:r w:rsidR="009E6F56" w:rsidRPr="009E6F56">
        <w:rPr>
          <w:rFonts w:ascii="Trebuchet MS" w:hAnsi="Trebuchet MS" w:cstheme="majorHAnsi"/>
        </w:rPr>
        <w:t xml:space="preserve"> often uses a form of </w:t>
      </w:r>
      <w:r>
        <w:rPr>
          <w:rFonts w:ascii="Trebuchet MS" w:hAnsi="Trebuchet MS" w:cstheme="majorHAnsi"/>
        </w:rPr>
        <w:tab/>
      </w:r>
      <w:r w:rsidR="009E6F56" w:rsidRPr="009E6F56">
        <w:rPr>
          <w:rFonts w:ascii="Trebuchet MS" w:hAnsi="Trebuchet MS" w:cstheme="majorHAnsi"/>
        </w:rPr>
        <w:t xml:space="preserve">lease-purchase agreement called certificates of participation (COPs) to finance the </w:t>
      </w:r>
      <w:r>
        <w:rPr>
          <w:rFonts w:ascii="Trebuchet MS" w:hAnsi="Trebuchet MS" w:cstheme="majorHAnsi"/>
        </w:rPr>
        <w:tab/>
      </w:r>
      <w:r w:rsidR="009E6F56" w:rsidRPr="009E6F56">
        <w:rPr>
          <w:rFonts w:ascii="Trebuchet MS" w:hAnsi="Trebuchet MS" w:cstheme="majorHAnsi"/>
        </w:rPr>
        <w:t xml:space="preserve">construction of new facilities. The </w:t>
      </w:r>
      <w:r w:rsidR="00777333">
        <w:rPr>
          <w:rFonts w:ascii="Trebuchet MS" w:hAnsi="Trebuchet MS" w:cstheme="majorHAnsi"/>
        </w:rPr>
        <w:t>State</w:t>
      </w:r>
      <w:r w:rsidR="009E6F56" w:rsidRPr="009E6F56">
        <w:rPr>
          <w:rFonts w:ascii="Trebuchet MS" w:hAnsi="Trebuchet MS" w:cstheme="majorHAnsi"/>
        </w:rPr>
        <w:t xml:space="preserve"> makes annual payments authorized through the annual </w:t>
      </w:r>
      <w:r>
        <w:rPr>
          <w:rFonts w:ascii="Trebuchet MS" w:hAnsi="Trebuchet MS" w:cstheme="majorHAnsi"/>
        </w:rPr>
        <w:tab/>
      </w:r>
      <w:r w:rsidR="009E6F56" w:rsidRPr="009E6F56">
        <w:rPr>
          <w:rFonts w:ascii="Trebuchet MS" w:hAnsi="Trebuchet MS" w:cstheme="majorHAnsi"/>
        </w:rPr>
        <w:t xml:space="preserve">budget bill (Long Bill) that include both principal and interest. COP payments will continue to </w:t>
      </w:r>
      <w:r>
        <w:rPr>
          <w:rFonts w:ascii="Trebuchet MS" w:hAnsi="Trebuchet MS" w:cstheme="majorHAnsi"/>
        </w:rPr>
        <w:tab/>
      </w:r>
      <w:r w:rsidR="009E6F56" w:rsidRPr="009E6F56">
        <w:rPr>
          <w:rFonts w:ascii="Trebuchet MS" w:hAnsi="Trebuchet MS" w:cstheme="majorHAnsi"/>
        </w:rPr>
        <w:t xml:space="preserve">be prioritized due to the </w:t>
      </w:r>
      <w:r w:rsidR="00777333">
        <w:rPr>
          <w:rFonts w:ascii="Trebuchet MS" w:hAnsi="Trebuchet MS" w:cstheme="majorHAnsi"/>
        </w:rPr>
        <w:t>State</w:t>
      </w:r>
      <w:r w:rsidR="009E6F56" w:rsidRPr="009E6F56">
        <w:rPr>
          <w:rFonts w:ascii="Trebuchet MS" w:hAnsi="Trebuchet MS" w:cstheme="majorHAnsi"/>
        </w:rPr>
        <w:t xml:space="preserve">’s payment obligation and will continue to be part of the capital </w:t>
      </w:r>
      <w:r>
        <w:rPr>
          <w:rFonts w:ascii="Trebuchet MS" w:hAnsi="Trebuchet MS" w:cstheme="majorHAnsi"/>
        </w:rPr>
        <w:tab/>
      </w:r>
      <w:r w:rsidR="009E6F56" w:rsidRPr="009E6F56">
        <w:rPr>
          <w:rFonts w:ascii="Trebuchet MS" w:hAnsi="Trebuchet MS" w:cstheme="majorHAnsi"/>
        </w:rPr>
        <w:t>budget until moved to the appropriate operating line once construction ends.</w:t>
      </w:r>
      <w:r w:rsidR="006F7632">
        <w:rPr>
          <w:rFonts w:ascii="Trebuchet MS" w:hAnsi="Trebuchet MS" w:cstheme="majorHAnsi"/>
        </w:rPr>
        <w:t xml:space="preserve"> </w:t>
      </w:r>
    </w:p>
    <w:p w:rsidR="009E6F56" w:rsidRPr="009E6F56" w:rsidRDefault="009E6F56" w:rsidP="00817604">
      <w:pPr>
        <w:spacing w:before="0" w:after="0" w:line="240" w:lineRule="auto"/>
        <w:jc w:val="both"/>
        <w:rPr>
          <w:rFonts w:ascii="Trebuchet MS" w:hAnsi="Trebuchet MS" w:cstheme="majorHAnsi"/>
        </w:rPr>
      </w:pPr>
    </w:p>
    <w:p w:rsidR="009E6F56" w:rsidRPr="009E6F56" w:rsidRDefault="00C449BB" w:rsidP="00817604">
      <w:pPr>
        <w:spacing w:before="0" w:after="0" w:line="240" w:lineRule="auto"/>
        <w:jc w:val="both"/>
        <w:rPr>
          <w:rFonts w:ascii="Trebuchet MS" w:hAnsi="Trebuchet MS" w:cstheme="majorHAnsi"/>
          <w:b/>
          <w:u w:val="single"/>
        </w:rPr>
      </w:pPr>
      <w:r w:rsidRPr="00C449BB">
        <w:rPr>
          <w:rFonts w:ascii="Trebuchet MS" w:hAnsi="Trebuchet MS" w:cstheme="majorHAnsi"/>
          <w:b/>
        </w:rPr>
        <w:tab/>
      </w:r>
      <w:r w:rsidR="009E6F56" w:rsidRPr="009E6F56">
        <w:rPr>
          <w:rFonts w:ascii="Trebuchet MS" w:hAnsi="Trebuchet MS" w:cstheme="majorHAnsi"/>
          <w:b/>
          <w:u w:val="single"/>
        </w:rPr>
        <w:t>Continuation Projects</w:t>
      </w:r>
    </w:p>
    <w:p w:rsidR="009E6F56" w:rsidRPr="009E6F56" w:rsidRDefault="009E6F56" w:rsidP="00817604">
      <w:pPr>
        <w:spacing w:before="0" w:after="0" w:line="240" w:lineRule="auto"/>
        <w:jc w:val="both"/>
        <w:rPr>
          <w:rFonts w:ascii="Trebuchet MS" w:hAnsi="Trebuchet MS" w:cstheme="majorHAnsi"/>
        </w:rPr>
      </w:pPr>
    </w:p>
    <w:p w:rsidR="009E6F56" w:rsidRPr="009E6F56" w:rsidRDefault="00C449BB" w:rsidP="00817604">
      <w:pPr>
        <w:spacing w:before="0" w:after="0" w:line="240" w:lineRule="auto"/>
        <w:jc w:val="both"/>
        <w:rPr>
          <w:rFonts w:ascii="Trebuchet MS" w:hAnsi="Trebuchet MS" w:cstheme="majorHAnsi"/>
        </w:rPr>
      </w:pPr>
      <w:r>
        <w:rPr>
          <w:rFonts w:ascii="Trebuchet MS" w:hAnsi="Trebuchet MS" w:cstheme="majorHAnsi"/>
        </w:rPr>
        <w:tab/>
      </w:r>
      <w:r w:rsidR="00B97B08">
        <w:rPr>
          <w:rFonts w:ascii="Trebuchet MS" w:hAnsi="Trebuchet MS" w:cstheme="majorHAnsi"/>
        </w:rPr>
        <w:t>CD</w:t>
      </w:r>
      <w:r w:rsidR="009E6F56" w:rsidRPr="009E6F56">
        <w:rPr>
          <w:rFonts w:ascii="Trebuchet MS" w:hAnsi="Trebuchet MS" w:cstheme="majorHAnsi"/>
        </w:rPr>
        <w:t xml:space="preserve">HE will treat continuation projects by prioritizing </w:t>
      </w:r>
      <w:r w:rsidR="009E6F56">
        <w:rPr>
          <w:rFonts w:ascii="Trebuchet MS" w:hAnsi="Trebuchet MS" w:cstheme="majorHAnsi"/>
        </w:rPr>
        <w:t xml:space="preserve">them ahead of new projects. </w:t>
      </w:r>
      <w:r w:rsidR="00B97B08">
        <w:rPr>
          <w:rFonts w:ascii="Trebuchet MS" w:hAnsi="Trebuchet MS" w:cstheme="majorHAnsi"/>
        </w:rPr>
        <w:t>CD</w:t>
      </w:r>
      <w:r w:rsidR="009E6F56" w:rsidRPr="009E6F56">
        <w:rPr>
          <w:rFonts w:ascii="Trebuchet MS" w:hAnsi="Trebuchet MS" w:cstheme="majorHAnsi"/>
        </w:rPr>
        <w:t xml:space="preserve">HE defines </w:t>
      </w:r>
      <w:r>
        <w:rPr>
          <w:rFonts w:ascii="Trebuchet MS" w:hAnsi="Trebuchet MS" w:cstheme="majorHAnsi"/>
        </w:rPr>
        <w:tab/>
      </w:r>
      <w:r w:rsidR="009E6F56" w:rsidRPr="009E6F56">
        <w:rPr>
          <w:rFonts w:ascii="Trebuchet MS" w:hAnsi="Trebuchet MS" w:cstheme="majorHAnsi"/>
        </w:rPr>
        <w:t>a continuation project as a</w:t>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sidR="009E6F56" w:rsidRPr="009E6F56">
        <w:rPr>
          <w:rFonts w:ascii="Trebuchet MS" w:hAnsi="Trebuchet MS" w:cstheme="majorHAnsi"/>
        </w:rPr>
        <w:t xml:space="preserve"> capital request that was:</w:t>
      </w:r>
    </w:p>
    <w:p w:rsidR="00546B28" w:rsidRDefault="00546B28" w:rsidP="00546B28">
      <w:pPr>
        <w:pStyle w:val="ListParagraph"/>
        <w:spacing w:before="0" w:after="0" w:line="240" w:lineRule="auto"/>
        <w:ind w:left="1440"/>
        <w:jc w:val="both"/>
        <w:rPr>
          <w:rFonts w:ascii="Trebuchet MS" w:hAnsi="Trebuchet MS" w:cstheme="majorHAnsi"/>
        </w:rPr>
      </w:pPr>
    </w:p>
    <w:p w:rsidR="009E6F56" w:rsidRPr="009E6F56" w:rsidRDefault="009E6F56" w:rsidP="00980653">
      <w:pPr>
        <w:pStyle w:val="ListParagraph"/>
        <w:numPr>
          <w:ilvl w:val="0"/>
          <w:numId w:val="17"/>
        </w:numPr>
        <w:spacing w:before="0" w:after="0" w:line="240" w:lineRule="auto"/>
        <w:jc w:val="both"/>
        <w:rPr>
          <w:rFonts w:ascii="Trebuchet MS" w:hAnsi="Trebuchet MS" w:cstheme="majorHAnsi"/>
        </w:rPr>
      </w:pPr>
      <w:r w:rsidRPr="009E6F56">
        <w:rPr>
          <w:rFonts w:ascii="Trebuchet MS" w:hAnsi="Trebuchet MS" w:cstheme="majorHAnsi"/>
        </w:rPr>
        <w:t xml:space="preserve">Appropriated in a previous year’s Long Bill with Capital Construction or General Funds and the institution received funding for that project; </w:t>
      </w:r>
      <w:r w:rsidRPr="00B97B08">
        <w:rPr>
          <w:rFonts w:ascii="Trebuchet MS" w:hAnsi="Trebuchet MS" w:cstheme="majorHAnsi"/>
          <w:b/>
        </w:rPr>
        <w:t>or</w:t>
      </w:r>
      <w:r w:rsidRPr="009E6F56">
        <w:rPr>
          <w:rFonts w:ascii="Trebuchet MS" w:hAnsi="Trebuchet MS" w:cstheme="majorHAnsi"/>
        </w:rPr>
        <w:t xml:space="preserve"> </w:t>
      </w:r>
    </w:p>
    <w:p w:rsidR="009E6F56" w:rsidRPr="009E6F56" w:rsidRDefault="009E6F56" w:rsidP="00980653">
      <w:pPr>
        <w:pStyle w:val="ListParagraph"/>
        <w:numPr>
          <w:ilvl w:val="0"/>
          <w:numId w:val="17"/>
        </w:numPr>
        <w:spacing w:before="0" w:after="0" w:line="240" w:lineRule="auto"/>
        <w:jc w:val="both"/>
        <w:rPr>
          <w:rFonts w:ascii="Trebuchet MS" w:hAnsi="Trebuchet MS" w:cstheme="majorHAnsi"/>
        </w:rPr>
      </w:pPr>
      <w:r w:rsidRPr="009E6F56">
        <w:rPr>
          <w:rFonts w:ascii="Trebuchet MS" w:hAnsi="Trebuchet MS" w:cstheme="majorHAnsi"/>
        </w:rPr>
        <w:t xml:space="preserve">Appropriated in a previous year’s Long Bill with Capital Construction or General Funds and the institution did not receive funds because the project was de-appropriated due to </w:t>
      </w:r>
      <w:r w:rsidR="00777333">
        <w:rPr>
          <w:rFonts w:ascii="Trebuchet MS" w:hAnsi="Trebuchet MS" w:cstheme="majorHAnsi"/>
        </w:rPr>
        <w:t>State</w:t>
      </w:r>
      <w:r w:rsidRPr="009E6F56">
        <w:rPr>
          <w:rFonts w:ascii="Trebuchet MS" w:hAnsi="Trebuchet MS" w:cstheme="majorHAnsi"/>
        </w:rPr>
        <w:t xml:space="preserve"> budget cuts; </w:t>
      </w:r>
      <w:r w:rsidRPr="00B97B08">
        <w:rPr>
          <w:rFonts w:ascii="Trebuchet MS" w:hAnsi="Trebuchet MS" w:cstheme="majorHAnsi"/>
          <w:b/>
        </w:rPr>
        <w:t>and</w:t>
      </w:r>
    </w:p>
    <w:p w:rsidR="009E6F56" w:rsidRPr="009E6F56" w:rsidRDefault="009E6F56" w:rsidP="00980653">
      <w:pPr>
        <w:pStyle w:val="ListParagraph"/>
        <w:numPr>
          <w:ilvl w:val="0"/>
          <w:numId w:val="17"/>
        </w:numPr>
        <w:spacing w:before="0" w:after="0" w:line="240" w:lineRule="auto"/>
        <w:jc w:val="both"/>
        <w:rPr>
          <w:rFonts w:ascii="Trebuchet MS" w:hAnsi="Trebuchet MS" w:cstheme="majorHAnsi"/>
        </w:rPr>
      </w:pPr>
      <w:r w:rsidRPr="009E6F56">
        <w:rPr>
          <w:rFonts w:ascii="Trebuchet MS" w:hAnsi="Trebuchet MS" w:cstheme="majorHAnsi"/>
        </w:rPr>
        <w:t>Included as the out-year funding from a prior request.</w:t>
      </w:r>
      <w:r w:rsidR="006F7632">
        <w:rPr>
          <w:rFonts w:ascii="Trebuchet MS" w:hAnsi="Trebuchet MS" w:cstheme="majorHAnsi"/>
        </w:rPr>
        <w:t xml:space="preserve"> </w:t>
      </w:r>
      <w:r w:rsidRPr="009E6F56">
        <w:rPr>
          <w:rFonts w:ascii="Trebuchet MS" w:hAnsi="Trebuchet MS" w:cstheme="majorHAnsi"/>
        </w:rPr>
        <w:t>The out-year funding must have been included in a prior CC-C request that was funded for the initial year.</w:t>
      </w:r>
    </w:p>
    <w:p w:rsidR="009E6F56" w:rsidRPr="009E6F56" w:rsidRDefault="009E6F56" w:rsidP="00817604">
      <w:pPr>
        <w:spacing w:before="0" w:after="0" w:line="240" w:lineRule="auto"/>
        <w:jc w:val="both"/>
        <w:rPr>
          <w:rFonts w:ascii="Trebuchet MS" w:hAnsi="Trebuchet MS" w:cstheme="majorHAnsi"/>
        </w:rPr>
      </w:pPr>
    </w:p>
    <w:p w:rsidR="00546B28" w:rsidRPr="00546B28" w:rsidRDefault="00546B28" w:rsidP="00546B28">
      <w:pPr>
        <w:spacing w:before="0" w:after="0" w:line="240" w:lineRule="auto"/>
        <w:ind w:left="720"/>
        <w:jc w:val="both"/>
        <w:rPr>
          <w:rFonts w:ascii="Trebuchet MS" w:hAnsi="Trebuchet MS" w:cstheme="majorHAnsi"/>
          <w:b/>
        </w:rPr>
      </w:pPr>
      <w:r>
        <w:rPr>
          <w:rFonts w:ascii="Trebuchet MS" w:hAnsi="Trebuchet MS" w:cstheme="majorHAnsi"/>
          <w:b/>
        </w:rPr>
        <w:t xml:space="preserve">Governing boards should NOT give continuation projects a prioritization ranking. These projects are </w:t>
      </w:r>
      <w:r w:rsidR="00885D56">
        <w:rPr>
          <w:rFonts w:ascii="Trebuchet MS" w:hAnsi="Trebuchet MS" w:cstheme="majorHAnsi"/>
          <w:b/>
        </w:rPr>
        <w:t>exempted</w:t>
      </w:r>
      <w:r>
        <w:rPr>
          <w:rFonts w:ascii="Trebuchet MS" w:hAnsi="Trebuchet MS" w:cstheme="majorHAnsi"/>
          <w:b/>
        </w:rPr>
        <w:t xml:space="preserve"> from the CDHE scoring process. </w:t>
      </w:r>
    </w:p>
    <w:p w:rsidR="00546B28" w:rsidRDefault="00546B28" w:rsidP="00817604">
      <w:pPr>
        <w:spacing w:before="0" w:after="0" w:line="240" w:lineRule="auto"/>
        <w:jc w:val="both"/>
        <w:rPr>
          <w:rFonts w:ascii="Trebuchet MS" w:hAnsi="Trebuchet MS" w:cstheme="majorHAnsi"/>
        </w:rPr>
      </w:pPr>
    </w:p>
    <w:p w:rsidR="009E6F56" w:rsidRDefault="009E6F56" w:rsidP="00546B28">
      <w:pPr>
        <w:spacing w:before="0" w:after="0" w:line="240" w:lineRule="auto"/>
        <w:ind w:left="720"/>
        <w:jc w:val="both"/>
        <w:rPr>
          <w:rFonts w:ascii="Trebuchet MS" w:hAnsi="Trebuchet MS" w:cstheme="majorHAnsi"/>
        </w:rPr>
      </w:pPr>
      <w:r w:rsidRPr="009E6F56">
        <w:rPr>
          <w:rFonts w:ascii="Trebuchet MS" w:hAnsi="Trebuchet MS" w:cstheme="majorHAnsi"/>
        </w:rPr>
        <w:t>Continuation projects are prioritized</w:t>
      </w:r>
      <w:r w:rsidR="00546B28">
        <w:rPr>
          <w:rFonts w:ascii="Trebuchet MS" w:hAnsi="Trebuchet MS" w:cstheme="majorHAnsi"/>
        </w:rPr>
        <w:t xml:space="preserve"> amongst themselves</w:t>
      </w:r>
      <w:r w:rsidRPr="009E6F56">
        <w:rPr>
          <w:rFonts w:ascii="Trebuchet MS" w:hAnsi="Trebuchet MS" w:cstheme="majorHAnsi"/>
        </w:rPr>
        <w:t xml:space="preserve"> first by length of time </w:t>
      </w:r>
      <w:r w:rsidR="00885D56">
        <w:rPr>
          <w:rFonts w:ascii="Trebuchet MS" w:hAnsi="Trebuchet MS" w:cstheme="majorHAnsi"/>
        </w:rPr>
        <w:t>since the project’s most recent</w:t>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sidRPr="009E6F56">
        <w:rPr>
          <w:rFonts w:ascii="Trebuchet MS" w:hAnsi="Trebuchet MS" w:cstheme="majorHAnsi"/>
        </w:rPr>
        <w:t xml:space="preserve"> appropriation (with more years equaling a greater priority) and then by CCHE priority within each year. The only exceptions to whether a project </w:t>
      </w:r>
      <w:proofErr w:type="gramStart"/>
      <w:r w:rsidRPr="009E6F56">
        <w:rPr>
          <w:rFonts w:ascii="Trebuchet MS" w:hAnsi="Trebuchet MS" w:cstheme="majorHAnsi"/>
        </w:rPr>
        <w:t>is</w:t>
      </w:r>
      <w:proofErr w:type="gramEnd"/>
      <w:r w:rsidRPr="009E6F56">
        <w:rPr>
          <w:rFonts w:ascii="Trebuchet MS" w:hAnsi="Trebuchet MS" w:cstheme="majorHAnsi"/>
        </w:rPr>
        <w:t xml:space="preserve"> considered continuation will be for projects whose program plan changes significantly from year to year or for a project that did not include out-year funding in the most recent CC-</w:t>
      </w:r>
      <w:r w:rsidR="00546B28">
        <w:rPr>
          <w:rFonts w:ascii="Trebuchet MS" w:hAnsi="Trebuchet MS" w:cstheme="majorHAnsi"/>
        </w:rPr>
        <w:t xml:space="preserve">C request. A significant change </w:t>
      </w:r>
      <w:r w:rsidRPr="009E6F56">
        <w:rPr>
          <w:rFonts w:ascii="Trebuchet MS" w:hAnsi="Trebuchet MS" w:cstheme="majorHAnsi"/>
        </w:rPr>
        <w:t xml:space="preserve">would include a programmatic change to the project. A significant change would not constitute a change in cost due to more information being available, (e.g. after design, unforeseen complications) or changes in prices due to inflation. </w:t>
      </w:r>
    </w:p>
    <w:p w:rsidR="009E6F56" w:rsidRPr="009E6F56" w:rsidRDefault="00546B28" w:rsidP="00817604">
      <w:pPr>
        <w:spacing w:before="0" w:after="0" w:line="240" w:lineRule="auto"/>
        <w:jc w:val="both"/>
        <w:rPr>
          <w:rFonts w:ascii="Trebuchet MS" w:hAnsi="Trebuchet MS" w:cstheme="majorHAnsi"/>
        </w:rPr>
      </w:pPr>
      <w:r>
        <w:rPr>
          <w:rFonts w:ascii="Trebuchet MS" w:hAnsi="Trebuchet MS" w:cstheme="majorHAnsi"/>
        </w:rPr>
        <w:tab/>
      </w:r>
    </w:p>
    <w:p w:rsidR="00EB5AE3" w:rsidRPr="00EB5AE3" w:rsidRDefault="00EB5AE3" w:rsidP="004D2012">
      <w:pPr>
        <w:spacing w:before="0" w:after="0" w:line="240" w:lineRule="auto"/>
        <w:ind w:left="720"/>
        <w:jc w:val="both"/>
        <w:rPr>
          <w:rFonts w:ascii="Trebuchet MS" w:hAnsi="Trebuchet MS" w:cstheme="majorHAnsi"/>
          <w:b/>
          <w:u w:val="single"/>
        </w:rPr>
      </w:pPr>
      <w:r w:rsidRPr="00EB5AE3">
        <w:rPr>
          <w:rFonts w:ascii="Trebuchet MS" w:hAnsi="Trebuchet MS" w:cstheme="majorHAnsi"/>
          <w:b/>
          <w:u w:val="single"/>
        </w:rPr>
        <w:t>Projects Not Yet Funded</w:t>
      </w:r>
    </w:p>
    <w:p w:rsidR="00EB5AE3" w:rsidRDefault="00EB5AE3" w:rsidP="004D2012">
      <w:pPr>
        <w:spacing w:before="0" w:after="0" w:line="240" w:lineRule="auto"/>
        <w:ind w:left="720"/>
        <w:jc w:val="both"/>
        <w:rPr>
          <w:rFonts w:ascii="Trebuchet MS" w:hAnsi="Trebuchet MS" w:cstheme="majorHAnsi"/>
        </w:rPr>
      </w:pPr>
    </w:p>
    <w:p w:rsidR="009E6F56" w:rsidRPr="009E6F56" w:rsidRDefault="009E6F56" w:rsidP="004D2012">
      <w:pPr>
        <w:spacing w:before="0" w:after="0" w:line="240" w:lineRule="auto"/>
        <w:ind w:left="720"/>
        <w:jc w:val="both"/>
        <w:rPr>
          <w:rFonts w:ascii="Trebuchet MS" w:hAnsi="Trebuchet MS" w:cstheme="majorHAnsi"/>
        </w:rPr>
      </w:pPr>
      <w:r w:rsidRPr="009E6F56">
        <w:rPr>
          <w:rFonts w:ascii="Trebuchet MS" w:hAnsi="Trebuchet MS" w:cstheme="majorHAnsi"/>
        </w:rPr>
        <w:t>Projects that have not yet been funded (whether submitted in</w:t>
      </w:r>
      <w:r w:rsidR="0044701A">
        <w:rPr>
          <w:rFonts w:ascii="Trebuchet MS" w:hAnsi="Trebuchet MS" w:cstheme="majorHAnsi"/>
        </w:rPr>
        <w:t xml:space="preserve"> a previous request year or not</w:t>
      </w:r>
      <w:r w:rsidRPr="009E6F56">
        <w:rPr>
          <w:rFonts w:ascii="Trebuchet MS" w:hAnsi="Trebuchet MS" w:cstheme="majorHAnsi"/>
        </w:rPr>
        <w:t>) will be prioritized according to the criteria and scoring process outlined below and in Appendix C</w:t>
      </w:r>
      <w:r w:rsidR="004D2012">
        <w:rPr>
          <w:rFonts w:ascii="Trebuchet MS" w:hAnsi="Trebuchet MS" w:cstheme="majorHAnsi"/>
        </w:rPr>
        <w:t xml:space="preserve"> (CC/CR) and Appendix D (IT)</w:t>
      </w:r>
      <w:r w:rsidRPr="009E6F56">
        <w:rPr>
          <w:rFonts w:ascii="Trebuchet MS" w:hAnsi="Trebuchet MS" w:cstheme="majorHAnsi"/>
        </w:rPr>
        <w:t>. These projects will come after COPs and continuation projects on the CCHE’s priority list.</w:t>
      </w:r>
    </w:p>
    <w:p w:rsidR="009E6F56" w:rsidRDefault="009E6F56" w:rsidP="00817604">
      <w:pPr>
        <w:spacing w:before="0" w:after="0" w:line="240" w:lineRule="auto"/>
        <w:jc w:val="both"/>
        <w:rPr>
          <w:rFonts w:ascii="Trebuchet MS" w:hAnsi="Trebuchet MS" w:cstheme="majorHAnsi"/>
        </w:rPr>
      </w:pPr>
    </w:p>
    <w:p w:rsidR="00887DB0" w:rsidRDefault="00C528A2" w:rsidP="00EB5AE3">
      <w:pPr>
        <w:spacing w:before="0" w:after="0" w:line="240" w:lineRule="auto"/>
        <w:ind w:left="720"/>
        <w:jc w:val="both"/>
        <w:rPr>
          <w:rFonts w:ascii="Trebuchet MS" w:hAnsi="Trebuchet MS" w:cstheme="majorHAnsi"/>
        </w:rPr>
      </w:pPr>
      <w:r w:rsidRPr="00954BD0">
        <w:rPr>
          <w:rFonts w:ascii="Trebuchet MS" w:hAnsi="Trebuchet MS" w:cstheme="majorHAnsi"/>
        </w:rPr>
        <w:t xml:space="preserve">The review criteria </w:t>
      </w:r>
      <w:r w:rsidR="00EB5AE3">
        <w:rPr>
          <w:rFonts w:ascii="Trebuchet MS" w:hAnsi="Trebuchet MS" w:cstheme="majorHAnsi"/>
        </w:rPr>
        <w:t xml:space="preserve">in Appendix C </w:t>
      </w:r>
      <w:r w:rsidRPr="00954BD0">
        <w:rPr>
          <w:rFonts w:ascii="Trebuchet MS" w:hAnsi="Trebuchet MS" w:cstheme="majorHAnsi"/>
        </w:rPr>
        <w:t xml:space="preserve">apply to capital construction and capital renewal project requests. Each capital construction/capital renewal project request will be evaluated by </w:t>
      </w:r>
      <w:r w:rsidR="00CC61EE">
        <w:rPr>
          <w:rFonts w:ascii="Trebuchet MS" w:hAnsi="Trebuchet MS" w:cstheme="majorHAnsi"/>
        </w:rPr>
        <w:t>CDHE</w:t>
      </w:r>
      <w:r w:rsidR="003A31C4">
        <w:rPr>
          <w:rFonts w:ascii="Trebuchet MS" w:hAnsi="Trebuchet MS" w:cstheme="majorHAnsi"/>
        </w:rPr>
        <w:t xml:space="preserve"> staff</w:t>
      </w:r>
      <w:r w:rsidRPr="00954BD0">
        <w:rPr>
          <w:rFonts w:ascii="Trebuchet MS" w:hAnsi="Trebuchet MS" w:cstheme="majorHAnsi"/>
        </w:rPr>
        <w:t xml:space="preserve"> per the </w:t>
      </w:r>
      <w:r w:rsidR="00885D56">
        <w:rPr>
          <w:rFonts w:ascii="Trebuchet MS" w:hAnsi="Trebuchet MS" w:cstheme="majorHAnsi"/>
        </w:rPr>
        <w:t>CCHE</w:t>
      </w:r>
      <w:r w:rsidR="003A31C4">
        <w:rPr>
          <w:rFonts w:ascii="Trebuchet MS" w:hAnsi="Trebuchet MS" w:cstheme="majorHAnsi"/>
        </w:rPr>
        <w:t xml:space="preserve"> </w:t>
      </w:r>
      <w:r w:rsidRPr="00954BD0">
        <w:rPr>
          <w:rFonts w:ascii="Trebuchet MS" w:hAnsi="Trebuchet MS" w:cstheme="majorHAnsi"/>
        </w:rPr>
        <w:t xml:space="preserve">criteria ranked accordingly on </w:t>
      </w:r>
      <w:r w:rsidR="003A31C4">
        <w:rPr>
          <w:rFonts w:ascii="Trebuchet MS" w:hAnsi="Trebuchet MS" w:cstheme="majorHAnsi"/>
        </w:rPr>
        <w:t xml:space="preserve">CCHE’s </w:t>
      </w:r>
      <w:r w:rsidRPr="00954BD0">
        <w:rPr>
          <w:rFonts w:ascii="Trebuchet MS" w:hAnsi="Trebuchet MS" w:cstheme="majorHAnsi"/>
        </w:rPr>
        <w:t>recommended project list to OSPB</w:t>
      </w:r>
      <w:r w:rsidR="0024083F">
        <w:rPr>
          <w:rFonts w:ascii="Trebuchet MS" w:hAnsi="Trebuchet MS" w:cstheme="majorHAnsi"/>
        </w:rPr>
        <w:t>, CDC, and JBC</w:t>
      </w:r>
      <w:r w:rsidRPr="00954BD0">
        <w:rPr>
          <w:rFonts w:ascii="Trebuchet MS" w:hAnsi="Trebuchet MS" w:cstheme="majorHAnsi"/>
        </w:rPr>
        <w:t xml:space="preserve">. </w:t>
      </w:r>
      <w:r w:rsidR="00EB5AE3">
        <w:rPr>
          <w:rFonts w:ascii="Trebuchet MS" w:hAnsi="Trebuchet MS" w:cstheme="majorHAnsi"/>
        </w:rPr>
        <w:t xml:space="preserve">The review criteria in Appendix D apply to capital IT project requests. Each capital IT project request will be evaluated by CDHE staff per the CCHE criteria and ranked accordingly on CCHE’s recommended project list to OSPB, JTC, and JBC. Capital construction/renewal and capital IT will be prioritized on two separate lists. </w:t>
      </w:r>
      <w:bookmarkStart w:id="7" w:name="_Toc322616201"/>
      <w:bookmarkStart w:id="8" w:name="_Toc322692938"/>
      <w:bookmarkStart w:id="9" w:name="_Toc323124905"/>
    </w:p>
    <w:p w:rsidR="00B77E4E" w:rsidRDefault="00B77E4E" w:rsidP="00817604">
      <w:pPr>
        <w:tabs>
          <w:tab w:val="left" w:pos="720"/>
          <w:tab w:val="left" w:pos="1440"/>
        </w:tabs>
        <w:spacing w:before="0" w:after="0" w:line="240" w:lineRule="auto"/>
        <w:ind w:left="720" w:hanging="720"/>
        <w:rPr>
          <w:rFonts w:ascii="Trebuchet MS" w:hAnsi="Trebuchet MS" w:cstheme="majorHAnsi"/>
          <w:b/>
          <w:highlight w:val="yellow"/>
        </w:rPr>
      </w:pPr>
      <w:r w:rsidRPr="004D2012">
        <w:rPr>
          <w:rFonts w:ascii="Trebuchet MS" w:hAnsi="Trebuchet MS" w:cstheme="majorHAnsi"/>
          <w:b/>
          <w:highlight w:val="yellow"/>
        </w:rPr>
        <w:lastRenderedPageBreak/>
        <w:t xml:space="preserve">NOTE: Institutions should include </w:t>
      </w:r>
      <w:r w:rsidRPr="004D2012">
        <w:rPr>
          <w:rFonts w:ascii="Trebuchet MS" w:hAnsi="Trebuchet MS" w:cstheme="majorHAnsi"/>
          <w:b/>
          <w:highlight w:val="yellow"/>
          <w:u w:val="single"/>
        </w:rPr>
        <w:t>ALL</w:t>
      </w:r>
      <w:r w:rsidRPr="004D2012">
        <w:rPr>
          <w:rFonts w:ascii="Trebuchet MS" w:hAnsi="Trebuchet MS" w:cstheme="majorHAnsi"/>
          <w:b/>
          <w:highlight w:val="yellow"/>
        </w:rPr>
        <w:t xml:space="preserve"> information about how a project fits the given criteria in </w:t>
      </w:r>
      <w:r w:rsidR="00885D56" w:rsidRPr="004D2012">
        <w:rPr>
          <w:rFonts w:ascii="Trebuchet MS" w:hAnsi="Trebuchet MS" w:cstheme="majorHAnsi"/>
          <w:b/>
          <w:highlight w:val="yellow"/>
        </w:rPr>
        <w:t xml:space="preserve">the CC_CR-N (or </w:t>
      </w:r>
      <w:r w:rsidR="00DE2FBC" w:rsidRPr="004D2012">
        <w:rPr>
          <w:rFonts w:ascii="Trebuchet MS" w:hAnsi="Trebuchet MS" w:cstheme="majorHAnsi"/>
          <w:b/>
          <w:highlight w:val="yellow"/>
        </w:rPr>
        <w:t>CC_</w:t>
      </w:r>
      <w:r w:rsidR="00885D56" w:rsidRPr="004D2012">
        <w:rPr>
          <w:rFonts w:ascii="Trebuchet MS" w:hAnsi="Trebuchet MS" w:cstheme="majorHAnsi"/>
          <w:b/>
          <w:highlight w:val="yellow"/>
        </w:rPr>
        <w:t>IT-N)</w:t>
      </w:r>
      <w:r w:rsidRPr="004D2012">
        <w:rPr>
          <w:rFonts w:ascii="Trebuchet MS" w:hAnsi="Trebuchet MS" w:cstheme="majorHAnsi"/>
          <w:b/>
          <w:highlight w:val="yellow"/>
        </w:rPr>
        <w:t xml:space="preserve"> form </w:t>
      </w:r>
      <w:proofErr w:type="gramStart"/>
      <w:r w:rsidRPr="004D2012">
        <w:rPr>
          <w:rFonts w:ascii="Trebuchet MS" w:hAnsi="Trebuchet MS" w:cstheme="majorHAnsi"/>
          <w:b/>
          <w:highlight w:val="yellow"/>
        </w:rPr>
        <w:t>in order to</w:t>
      </w:r>
      <w:proofErr w:type="gramEnd"/>
      <w:r w:rsidRPr="004D2012">
        <w:rPr>
          <w:rFonts w:ascii="Trebuchet MS" w:hAnsi="Trebuchet MS" w:cstheme="majorHAnsi"/>
          <w:b/>
          <w:highlight w:val="yellow"/>
        </w:rPr>
        <w:t xml:space="preserve"> receive the proper and accurate scoring from </w:t>
      </w:r>
      <w:r w:rsidR="00CC61EE" w:rsidRPr="004D2012">
        <w:rPr>
          <w:rFonts w:ascii="Trebuchet MS" w:hAnsi="Trebuchet MS" w:cstheme="majorHAnsi"/>
          <w:b/>
          <w:highlight w:val="yellow"/>
        </w:rPr>
        <w:t>CDHE</w:t>
      </w:r>
      <w:r w:rsidRPr="004D2012">
        <w:rPr>
          <w:rFonts w:ascii="Trebuchet MS" w:hAnsi="Trebuchet MS" w:cstheme="majorHAnsi"/>
          <w:b/>
          <w:highlight w:val="yellow"/>
        </w:rPr>
        <w:t>.</w:t>
      </w:r>
    </w:p>
    <w:p w:rsidR="00887DB0" w:rsidRDefault="00887DB0" w:rsidP="00817604">
      <w:pPr>
        <w:tabs>
          <w:tab w:val="left" w:pos="720"/>
          <w:tab w:val="left" w:pos="1440"/>
        </w:tabs>
        <w:spacing w:before="0" w:after="0" w:line="240" w:lineRule="auto"/>
        <w:ind w:left="720" w:hanging="720"/>
        <w:rPr>
          <w:rFonts w:ascii="Trebuchet MS" w:hAnsi="Trebuchet MS" w:cstheme="majorHAnsi"/>
          <w:b/>
          <w:highlight w:val="yellow"/>
        </w:rPr>
      </w:pPr>
    </w:p>
    <w:p w:rsidR="00B77E4E" w:rsidRDefault="00B77E4E" w:rsidP="00887DB0">
      <w:pPr>
        <w:tabs>
          <w:tab w:val="left" w:pos="720"/>
          <w:tab w:val="left" w:pos="1440"/>
        </w:tabs>
        <w:spacing w:before="0" w:after="0" w:line="240" w:lineRule="auto"/>
        <w:rPr>
          <w:rFonts w:ascii="Trebuchet MS" w:hAnsi="Trebuchet MS" w:cstheme="majorHAnsi"/>
        </w:rPr>
      </w:pPr>
    </w:p>
    <w:p w:rsidR="00B77E4E" w:rsidRDefault="005A6A1C" w:rsidP="00817604">
      <w:pPr>
        <w:tabs>
          <w:tab w:val="left" w:pos="720"/>
          <w:tab w:val="left" w:pos="1440"/>
        </w:tabs>
        <w:spacing w:before="0" w:after="0" w:line="240" w:lineRule="auto"/>
        <w:ind w:left="720" w:hanging="720"/>
        <w:rPr>
          <w:rFonts w:ascii="Trebuchet MS" w:hAnsi="Trebuchet MS" w:cstheme="majorHAnsi"/>
          <w:b/>
          <w:u w:val="single"/>
        </w:rPr>
      </w:pPr>
      <w:r>
        <w:rPr>
          <w:rFonts w:ascii="Trebuchet MS" w:hAnsi="Trebuchet MS" w:cstheme="majorHAnsi"/>
          <w:b/>
        </w:rPr>
        <w:t>2.3</w:t>
      </w:r>
      <w:r w:rsidR="00B77E4E" w:rsidRPr="00B77E4E">
        <w:rPr>
          <w:rFonts w:ascii="Trebuchet MS" w:hAnsi="Trebuchet MS" w:cstheme="majorHAnsi"/>
          <w:b/>
        </w:rPr>
        <w:tab/>
      </w:r>
      <w:r w:rsidR="00B77E4E" w:rsidRPr="00B77E4E">
        <w:rPr>
          <w:rFonts w:ascii="Trebuchet MS" w:hAnsi="Trebuchet MS" w:cstheme="majorHAnsi"/>
          <w:b/>
          <w:u w:val="single"/>
        </w:rPr>
        <w:t>PRIORITIZATION PROCESS</w:t>
      </w:r>
    </w:p>
    <w:p w:rsidR="002E677E" w:rsidRDefault="002E677E" w:rsidP="00817604">
      <w:pPr>
        <w:tabs>
          <w:tab w:val="left" w:pos="720"/>
          <w:tab w:val="left" w:pos="1440"/>
        </w:tabs>
        <w:spacing w:before="0" w:after="0" w:line="240" w:lineRule="auto"/>
        <w:ind w:left="720" w:hanging="720"/>
        <w:rPr>
          <w:rFonts w:ascii="Trebuchet MS" w:hAnsi="Trebuchet MS" w:cstheme="majorHAnsi"/>
          <w:b/>
          <w:u w:val="single"/>
        </w:rPr>
      </w:pPr>
    </w:p>
    <w:p w:rsidR="002E677E" w:rsidRDefault="002E677E" w:rsidP="002E677E">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tab/>
        <w:t>Higher education capital projects</w:t>
      </w:r>
      <w:r w:rsidRPr="002E677E">
        <w:rPr>
          <w:rFonts w:ascii="Trebuchet MS" w:hAnsi="Trebuchet MS" w:cstheme="majorHAnsi"/>
        </w:rPr>
        <w:t xml:space="preserve"> that have not been funded, whether submitted in a previous request year or not,</w:t>
      </w:r>
      <w:r>
        <w:rPr>
          <w:rFonts w:ascii="Trebuchet MS" w:hAnsi="Trebuchet MS" w:cstheme="majorHAnsi"/>
        </w:rPr>
        <w:t xml:space="preserve"> are to </w:t>
      </w:r>
      <w:r w:rsidRPr="002E677E">
        <w:rPr>
          <w:rFonts w:ascii="Trebuchet MS" w:hAnsi="Trebuchet MS" w:cstheme="majorHAnsi"/>
        </w:rPr>
        <w:t>be prioritized according to the criteria and process outli</w:t>
      </w:r>
      <w:r>
        <w:rPr>
          <w:rFonts w:ascii="Trebuchet MS" w:hAnsi="Trebuchet MS" w:cstheme="majorHAnsi"/>
        </w:rPr>
        <w:t xml:space="preserve">ned below. These projects would </w:t>
      </w:r>
      <w:r w:rsidRPr="002E677E">
        <w:rPr>
          <w:rFonts w:ascii="Trebuchet MS" w:hAnsi="Trebuchet MS" w:cstheme="majorHAnsi"/>
        </w:rPr>
        <w:t xml:space="preserve">come after </w:t>
      </w:r>
      <w:r>
        <w:rPr>
          <w:rFonts w:ascii="Trebuchet MS" w:hAnsi="Trebuchet MS" w:cstheme="majorHAnsi"/>
        </w:rPr>
        <w:t>Certificates of Participation (COPs)</w:t>
      </w:r>
      <w:r w:rsidRPr="002E677E">
        <w:rPr>
          <w:rFonts w:ascii="Trebuchet MS" w:hAnsi="Trebuchet MS" w:cstheme="majorHAnsi"/>
        </w:rPr>
        <w:t xml:space="preserve"> and continuation projects</w:t>
      </w:r>
      <w:r>
        <w:rPr>
          <w:rFonts w:ascii="Trebuchet MS" w:hAnsi="Trebuchet MS" w:cstheme="majorHAnsi"/>
        </w:rPr>
        <w:t xml:space="preserve"> (projects which were funded in the previous fiscal year) on the CCHE’s priority list. </w:t>
      </w:r>
      <w:r w:rsidRPr="002E677E">
        <w:rPr>
          <w:rFonts w:ascii="Trebuchet MS" w:hAnsi="Trebuchet MS" w:cstheme="majorHAnsi"/>
        </w:rPr>
        <w:t>Projects that do not fall under the categories of COP or conti</w:t>
      </w:r>
      <w:r>
        <w:rPr>
          <w:rFonts w:ascii="Trebuchet MS" w:hAnsi="Trebuchet MS" w:cstheme="majorHAnsi"/>
        </w:rPr>
        <w:t xml:space="preserve">nuation are considered new </w:t>
      </w:r>
      <w:r w:rsidRPr="002E677E">
        <w:rPr>
          <w:rFonts w:ascii="Trebuchet MS" w:hAnsi="Trebuchet MS" w:cstheme="majorHAnsi"/>
        </w:rPr>
        <w:t xml:space="preserve">projects. </w:t>
      </w:r>
    </w:p>
    <w:p w:rsidR="002E677E" w:rsidRDefault="002E677E" w:rsidP="002E677E">
      <w:pPr>
        <w:tabs>
          <w:tab w:val="left" w:pos="720"/>
          <w:tab w:val="left" w:pos="1440"/>
        </w:tabs>
        <w:spacing w:before="0" w:after="0" w:line="240" w:lineRule="auto"/>
        <w:ind w:left="720" w:hanging="720"/>
        <w:jc w:val="both"/>
        <w:rPr>
          <w:rFonts w:ascii="Trebuchet MS" w:hAnsi="Trebuchet MS" w:cstheme="majorHAnsi"/>
        </w:rPr>
      </w:pPr>
    </w:p>
    <w:p w:rsidR="002E677E" w:rsidRDefault="002E677E" w:rsidP="002E677E">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tab/>
      </w:r>
      <w:r w:rsidRPr="002E677E">
        <w:rPr>
          <w:rFonts w:ascii="Trebuchet MS" w:hAnsi="Trebuchet MS" w:cstheme="majorHAnsi"/>
        </w:rPr>
        <w:t xml:space="preserve">The process for prioritization of new </w:t>
      </w:r>
      <w:r w:rsidR="00CC0292">
        <w:rPr>
          <w:rFonts w:ascii="Trebuchet MS" w:hAnsi="Trebuchet MS" w:cstheme="majorHAnsi"/>
        </w:rPr>
        <w:t xml:space="preserve">capital construction/ renewal </w:t>
      </w:r>
      <w:r w:rsidRPr="002E677E">
        <w:rPr>
          <w:rFonts w:ascii="Trebuchet MS" w:hAnsi="Trebuchet MS" w:cstheme="majorHAnsi"/>
        </w:rPr>
        <w:t xml:space="preserve">projects </w:t>
      </w:r>
      <w:r>
        <w:rPr>
          <w:rFonts w:ascii="Trebuchet MS" w:hAnsi="Trebuchet MS" w:cstheme="majorHAnsi"/>
        </w:rPr>
        <w:t xml:space="preserve">includes scoring projects with the </w:t>
      </w:r>
      <w:r w:rsidRPr="002E677E">
        <w:rPr>
          <w:rFonts w:ascii="Trebuchet MS" w:hAnsi="Trebuchet MS" w:cstheme="majorHAnsi"/>
        </w:rPr>
        <w:t>criteria outlined below, calculating the percentage of total points for each pr</w:t>
      </w:r>
      <w:r>
        <w:rPr>
          <w:rFonts w:ascii="Trebuchet MS" w:hAnsi="Trebuchet MS" w:cstheme="majorHAnsi"/>
        </w:rPr>
        <w:t xml:space="preserve">oject, and further </w:t>
      </w:r>
      <w:r w:rsidRPr="002E677E">
        <w:rPr>
          <w:rFonts w:ascii="Trebuchet MS" w:hAnsi="Trebuchet MS" w:cstheme="majorHAnsi"/>
        </w:rPr>
        <w:t xml:space="preserve">review by the </w:t>
      </w:r>
      <w:r>
        <w:rPr>
          <w:rFonts w:ascii="Trebuchet MS" w:hAnsi="Trebuchet MS" w:cstheme="majorHAnsi"/>
        </w:rPr>
        <w:t>Fiscal Affairs and Audit (FAA) committee</w:t>
      </w:r>
      <w:r w:rsidRPr="002E677E">
        <w:rPr>
          <w:rFonts w:ascii="Trebuchet MS" w:hAnsi="Trebuchet MS" w:cstheme="majorHAnsi"/>
        </w:rPr>
        <w:t>.</w:t>
      </w:r>
    </w:p>
    <w:p w:rsidR="00127604" w:rsidRDefault="00127604" w:rsidP="002E677E">
      <w:pPr>
        <w:pStyle w:val="ListParagraph"/>
        <w:tabs>
          <w:tab w:val="left" w:pos="720"/>
          <w:tab w:val="left" w:pos="1440"/>
        </w:tabs>
        <w:spacing w:before="0" w:after="0" w:line="240" w:lineRule="auto"/>
        <w:jc w:val="both"/>
        <w:rPr>
          <w:rFonts w:ascii="Trebuchet MS" w:hAnsi="Trebuchet MS" w:cstheme="majorHAnsi"/>
        </w:rPr>
      </w:pPr>
    </w:p>
    <w:p w:rsidR="002E677E" w:rsidRPr="002E677E" w:rsidRDefault="002E677E" w:rsidP="002E677E">
      <w:pPr>
        <w:pStyle w:val="ListParagraph"/>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Projects will be scored on six criteria</w:t>
      </w:r>
      <w:r w:rsidR="00127604">
        <w:rPr>
          <w:rFonts w:ascii="Trebuchet MS" w:hAnsi="Trebuchet MS" w:cstheme="majorHAnsi"/>
        </w:rPr>
        <w:t xml:space="preserve"> for </w:t>
      </w:r>
      <w:r w:rsidR="00127604" w:rsidRPr="00127604">
        <w:rPr>
          <w:rFonts w:ascii="Trebuchet MS" w:hAnsi="Trebuchet MS" w:cstheme="majorHAnsi"/>
          <w:b/>
        </w:rPr>
        <w:t>68 total possible points</w:t>
      </w:r>
      <w:r w:rsidRPr="002E677E">
        <w:rPr>
          <w:rFonts w:ascii="Trebuchet MS" w:hAnsi="Trebuchet MS" w:cstheme="majorHAnsi"/>
        </w:rPr>
        <w:t>:</w:t>
      </w:r>
    </w:p>
    <w:p w:rsidR="002E677E" w:rsidRPr="002E677E" w:rsidRDefault="002E677E" w:rsidP="00980653">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Health, Life, Safety and Code Issues (10 points possible, if applicable)</w:t>
      </w:r>
    </w:p>
    <w:p w:rsidR="002E677E" w:rsidRPr="002E677E" w:rsidRDefault="002E677E" w:rsidP="00980653">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 xml:space="preserve">Other Fund Sources (15 point possible) </w:t>
      </w:r>
    </w:p>
    <w:p w:rsidR="002E677E" w:rsidRPr="002E677E" w:rsidRDefault="002E677E" w:rsidP="00980653">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Space Needs Analysis (10 points possible, if applicable)</w:t>
      </w:r>
    </w:p>
    <w:p w:rsidR="002E677E" w:rsidRPr="002E677E" w:rsidRDefault="002E677E" w:rsidP="00980653">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Clear Identification of Beneficiaries (8 points possible)</w:t>
      </w:r>
    </w:p>
    <w:p w:rsidR="002E677E" w:rsidRDefault="002E677E" w:rsidP="00980653">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Achieves Goals (5 points possible) Governing Board Priority (20 points possible)</w:t>
      </w:r>
    </w:p>
    <w:p w:rsidR="00127604" w:rsidRPr="00127604" w:rsidRDefault="00127604" w:rsidP="00127604">
      <w:pPr>
        <w:spacing w:before="0" w:after="0" w:line="240" w:lineRule="auto"/>
        <w:jc w:val="both"/>
        <w:rPr>
          <w:rFonts w:ascii="Trebuchet MS" w:hAnsi="Trebuchet MS" w:cstheme="majorHAnsi"/>
          <w:b/>
        </w:rPr>
      </w:pPr>
    </w:p>
    <w:p w:rsidR="00B77E4E" w:rsidRDefault="00B77E4E" w:rsidP="00D079DE">
      <w:pPr>
        <w:pStyle w:val="ListParagraph"/>
        <w:spacing w:before="0" w:after="0" w:line="240" w:lineRule="auto"/>
        <w:jc w:val="both"/>
        <w:rPr>
          <w:rFonts w:ascii="Trebuchet MS" w:eastAsia="Times New Roman" w:hAnsi="Trebuchet MS" w:cs="Times New Roman"/>
          <w:szCs w:val="24"/>
          <w:lang w:bidi="ar-SA"/>
        </w:rPr>
      </w:pPr>
      <w:r w:rsidRPr="00D079DE">
        <w:rPr>
          <w:rFonts w:ascii="Trebuchet MS" w:eastAsia="Times New Roman" w:hAnsi="Trebuchet MS" w:cs="Times New Roman"/>
          <w:b/>
          <w:szCs w:val="24"/>
          <w:lang w:bidi="ar-SA"/>
        </w:rPr>
        <w:t>“Health, Life Safety, and Code Issues” and “Space Needs Analysis” may not apply to every project, and if the criterion does not apply, those points will not be included in the denominator</w:t>
      </w:r>
      <w:r w:rsidRPr="00B77E4E">
        <w:rPr>
          <w:rFonts w:ascii="Trebuchet MS" w:eastAsia="Times New Roman" w:hAnsi="Trebuchet MS" w:cs="Times New Roman"/>
          <w:szCs w:val="24"/>
          <w:lang w:bidi="ar-SA"/>
        </w:rPr>
        <w:t>. For example, a capital renewal project will not have a space needs analysis component because a capital renewal project only addresses health, life safety and code issues. Therefore, a capital renewal project would only be worth a total of 58 points. For a new building that is just addressing space needs issues that have resulted from increased enrollment on a campus or program, “Health, Life Safety and Code Issues” would not apply and those ten points would not be included in the denominator for that project.</w:t>
      </w:r>
      <w:r w:rsidR="00D079DE">
        <w:rPr>
          <w:rFonts w:ascii="Trebuchet MS" w:eastAsia="Times New Roman" w:hAnsi="Trebuchet MS" w:cs="Times New Roman"/>
          <w:szCs w:val="24"/>
          <w:lang w:bidi="ar-SA"/>
        </w:rPr>
        <w:t xml:space="preserve"> </w:t>
      </w:r>
      <w:r w:rsidRPr="00B77E4E">
        <w:rPr>
          <w:rFonts w:ascii="Trebuchet MS" w:eastAsia="Times New Roman" w:hAnsi="Trebuchet MS" w:cs="Times New Roman"/>
          <w:szCs w:val="24"/>
          <w:lang w:bidi="ar-SA"/>
        </w:rPr>
        <w:t xml:space="preserve">After a project is reviewed and scored, staff will calculate the percentage of total points each project received. Total points (the denominator) will be either 58 or 68. Projects will then be put into a draft prioritization based upon their percentage score. </w:t>
      </w:r>
    </w:p>
    <w:p w:rsidR="00CC0292" w:rsidRDefault="00CC0292" w:rsidP="00CC0292">
      <w:pPr>
        <w:tabs>
          <w:tab w:val="left" w:pos="720"/>
          <w:tab w:val="left" w:pos="1440"/>
        </w:tabs>
        <w:spacing w:before="0" w:after="0" w:line="240" w:lineRule="auto"/>
        <w:ind w:left="720" w:hanging="720"/>
        <w:jc w:val="both"/>
        <w:rPr>
          <w:rFonts w:ascii="Trebuchet MS" w:hAnsi="Trebuchet MS" w:cstheme="majorHAnsi"/>
        </w:rPr>
      </w:pPr>
    </w:p>
    <w:p w:rsidR="00CC0292" w:rsidRDefault="00CC0292" w:rsidP="00CC0292">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tab/>
      </w:r>
      <w:r w:rsidRPr="002E677E">
        <w:rPr>
          <w:rFonts w:ascii="Trebuchet MS" w:hAnsi="Trebuchet MS" w:cstheme="majorHAnsi"/>
        </w:rPr>
        <w:t xml:space="preserve">The process for prioritization of new </w:t>
      </w:r>
      <w:r>
        <w:rPr>
          <w:rFonts w:ascii="Trebuchet MS" w:hAnsi="Trebuchet MS" w:cstheme="majorHAnsi"/>
        </w:rPr>
        <w:t xml:space="preserve">capital IT </w:t>
      </w:r>
      <w:r w:rsidRPr="002E677E">
        <w:rPr>
          <w:rFonts w:ascii="Trebuchet MS" w:hAnsi="Trebuchet MS" w:cstheme="majorHAnsi"/>
        </w:rPr>
        <w:t xml:space="preserve">projects </w:t>
      </w:r>
      <w:r>
        <w:rPr>
          <w:rFonts w:ascii="Trebuchet MS" w:hAnsi="Trebuchet MS" w:cstheme="majorHAnsi"/>
        </w:rPr>
        <w:t xml:space="preserve">includes scoring projects with the </w:t>
      </w:r>
      <w:r w:rsidRPr="002E677E">
        <w:rPr>
          <w:rFonts w:ascii="Trebuchet MS" w:hAnsi="Trebuchet MS" w:cstheme="majorHAnsi"/>
        </w:rPr>
        <w:t>criteria outlined below, calculating the percentage of total points for each pr</w:t>
      </w:r>
      <w:r>
        <w:rPr>
          <w:rFonts w:ascii="Trebuchet MS" w:hAnsi="Trebuchet MS" w:cstheme="majorHAnsi"/>
        </w:rPr>
        <w:t xml:space="preserve">oject, and further </w:t>
      </w:r>
      <w:r w:rsidRPr="002E677E">
        <w:rPr>
          <w:rFonts w:ascii="Trebuchet MS" w:hAnsi="Trebuchet MS" w:cstheme="majorHAnsi"/>
        </w:rPr>
        <w:t xml:space="preserve">review by the </w:t>
      </w:r>
      <w:r>
        <w:rPr>
          <w:rFonts w:ascii="Trebuchet MS" w:hAnsi="Trebuchet MS" w:cstheme="majorHAnsi"/>
        </w:rPr>
        <w:t>Fiscal Affairs and Audit (FAA) committee</w:t>
      </w:r>
      <w:r w:rsidRPr="002E677E">
        <w:rPr>
          <w:rFonts w:ascii="Trebuchet MS" w:hAnsi="Trebuchet MS" w:cstheme="majorHAnsi"/>
        </w:rPr>
        <w:t>.</w:t>
      </w:r>
    </w:p>
    <w:p w:rsidR="00CC0292" w:rsidRDefault="00CC0292" w:rsidP="00CC0292">
      <w:pPr>
        <w:pStyle w:val="ListParagraph"/>
        <w:tabs>
          <w:tab w:val="left" w:pos="720"/>
          <w:tab w:val="left" w:pos="1440"/>
        </w:tabs>
        <w:spacing w:before="0" w:after="0" w:line="240" w:lineRule="auto"/>
        <w:jc w:val="both"/>
        <w:rPr>
          <w:rFonts w:ascii="Trebuchet MS" w:hAnsi="Trebuchet MS" w:cstheme="majorHAnsi"/>
        </w:rPr>
      </w:pPr>
    </w:p>
    <w:p w:rsidR="00CC0292" w:rsidRPr="002E677E" w:rsidRDefault="00CC0292" w:rsidP="00CC0292">
      <w:pPr>
        <w:pStyle w:val="ListParagraph"/>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Projects will be scored on six criteria</w:t>
      </w:r>
      <w:r>
        <w:rPr>
          <w:rFonts w:ascii="Trebuchet MS" w:hAnsi="Trebuchet MS" w:cstheme="majorHAnsi"/>
        </w:rPr>
        <w:t xml:space="preserve"> for </w:t>
      </w:r>
      <w:r w:rsidRPr="00127604">
        <w:rPr>
          <w:rFonts w:ascii="Trebuchet MS" w:hAnsi="Trebuchet MS" w:cstheme="majorHAnsi"/>
          <w:b/>
        </w:rPr>
        <w:t>68 total possible points</w:t>
      </w:r>
      <w:r w:rsidRPr="002E677E">
        <w:rPr>
          <w:rFonts w:ascii="Trebuchet MS" w:hAnsi="Trebuchet MS" w:cstheme="majorHAnsi"/>
        </w:rPr>
        <w:t>:</w:t>
      </w:r>
    </w:p>
    <w:p w:rsidR="00CC0292" w:rsidRPr="002E677E" w:rsidRDefault="00CC0292" w:rsidP="00CC0292">
      <w:pPr>
        <w:pStyle w:val="ListParagraph"/>
        <w:numPr>
          <w:ilvl w:val="0"/>
          <w:numId w:val="31"/>
        </w:numPr>
        <w:tabs>
          <w:tab w:val="left" w:pos="720"/>
          <w:tab w:val="left" w:pos="1440"/>
        </w:tabs>
        <w:spacing w:before="0" w:after="0" w:line="240" w:lineRule="auto"/>
        <w:jc w:val="both"/>
        <w:rPr>
          <w:rFonts w:ascii="Trebuchet MS" w:hAnsi="Trebuchet MS" w:cstheme="majorHAnsi"/>
        </w:rPr>
      </w:pPr>
      <w:r>
        <w:rPr>
          <w:rFonts w:ascii="Trebuchet MS" w:hAnsi="Trebuchet MS" w:cstheme="majorHAnsi"/>
        </w:rPr>
        <w:t>IT Health, Security and Industry Standards</w:t>
      </w:r>
      <w:r w:rsidRPr="002E677E">
        <w:rPr>
          <w:rFonts w:ascii="Trebuchet MS" w:hAnsi="Trebuchet MS" w:cstheme="majorHAnsi"/>
        </w:rPr>
        <w:t xml:space="preserve"> (10 points possible)</w:t>
      </w:r>
    </w:p>
    <w:p w:rsidR="00CC0292" w:rsidRPr="002E677E" w:rsidRDefault="00CC0292" w:rsidP="00CC0292">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Other Fund Sources (15 point</w:t>
      </w:r>
      <w:r>
        <w:rPr>
          <w:rFonts w:ascii="Trebuchet MS" w:hAnsi="Trebuchet MS" w:cstheme="majorHAnsi"/>
        </w:rPr>
        <w:t>s</w:t>
      </w:r>
      <w:r w:rsidRPr="002E677E">
        <w:rPr>
          <w:rFonts w:ascii="Trebuchet MS" w:hAnsi="Trebuchet MS" w:cstheme="majorHAnsi"/>
        </w:rPr>
        <w:t xml:space="preserve"> possible) </w:t>
      </w:r>
    </w:p>
    <w:p w:rsidR="00CC0292" w:rsidRPr="002E677E" w:rsidRDefault="00CC0292" w:rsidP="00CC0292">
      <w:pPr>
        <w:pStyle w:val="ListParagraph"/>
        <w:numPr>
          <w:ilvl w:val="0"/>
          <w:numId w:val="31"/>
        </w:numPr>
        <w:tabs>
          <w:tab w:val="left" w:pos="720"/>
          <w:tab w:val="left" w:pos="1440"/>
        </w:tabs>
        <w:spacing w:before="0" w:after="0" w:line="240" w:lineRule="auto"/>
        <w:jc w:val="both"/>
        <w:rPr>
          <w:rFonts w:ascii="Trebuchet MS" w:hAnsi="Trebuchet MS" w:cstheme="majorHAnsi"/>
        </w:rPr>
      </w:pPr>
      <w:r>
        <w:rPr>
          <w:rFonts w:ascii="Trebuchet MS" w:hAnsi="Trebuchet MS" w:cstheme="majorHAnsi"/>
        </w:rPr>
        <w:t>Quality of Planning/Proposal</w:t>
      </w:r>
      <w:r w:rsidRPr="002E677E">
        <w:rPr>
          <w:rFonts w:ascii="Trebuchet MS" w:hAnsi="Trebuchet MS" w:cstheme="majorHAnsi"/>
        </w:rPr>
        <w:t xml:space="preserve"> (10 points possible)</w:t>
      </w:r>
    </w:p>
    <w:p w:rsidR="00CC0292" w:rsidRPr="002E677E" w:rsidRDefault="00CC0292" w:rsidP="00CC0292">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Clear Identification of Beneficiaries (8 points possible)</w:t>
      </w:r>
    </w:p>
    <w:p w:rsidR="00CC0292" w:rsidRDefault="00CC0292" w:rsidP="00CC0292">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 xml:space="preserve">Achieves Goals (5 points possible) </w:t>
      </w:r>
    </w:p>
    <w:p w:rsidR="00CC0292" w:rsidRDefault="00CC0292" w:rsidP="00CC0292">
      <w:pPr>
        <w:pStyle w:val="ListParagraph"/>
        <w:numPr>
          <w:ilvl w:val="0"/>
          <w:numId w:val="31"/>
        </w:numPr>
        <w:tabs>
          <w:tab w:val="left" w:pos="720"/>
          <w:tab w:val="left" w:pos="1440"/>
        </w:tabs>
        <w:spacing w:before="0" w:after="0" w:line="240" w:lineRule="auto"/>
        <w:jc w:val="both"/>
        <w:rPr>
          <w:rFonts w:ascii="Trebuchet MS" w:hAnsi="Trebuchet MS" w:cstheme="majorHAnsi"/>
        </w:rPr>
      </w:pPr>
      <w:r w:rsidRPr="002E677E">
        <w:rPr>
          <w:rFonts w:ascii="Trebuchet MS" w:hAnsi="Trebuchet MS" w:cstheme="majorHAnsi"/>
        </w:rPr>
        <w:t>Governing Board Priority (20 points possible)</w:t>
      </w:r>
    </w:p>
    <w:p w:rsidR="00B77E4E" w:rsidRPr="00B77E4E" w:rsidRDefault="00B77E4E" w:rsidP="00817604">
      <w:pPr>
        <w:spacing w:before="0" w:after="0" w:line="240" w:lineRule="auto"/>
        <w:jc w:val="both"/>
        <w:rPr>
          <w:rFonts w:ascii="Trebuchet MS" w:eastAsia="Times New Roman" w:hAnsi="Trebuchet MS" w:cs="Times New Roman"/>
          <w:szCs w:val="24"/>
          <w:lang w:bidi="ar-SA"/>
        </w:rPr>
      </w:pPr>
    </w:p>
    <w:p w:rsidR="00B77E4E" w:rsidRPr="00B77E4E" w:rsidRDefault="00885D56" w:rsidP="00D079DE">
      <w:pPr>
        <w:pStyle w:val="ListParagraph"/>
        <w:keepNext/>
        <w:widowControl w:val="0"/>
        <w:spacing w:before="0" w:after="0" w:line="240" w:lineRule="auto"/>
        <w:jc w:val="both"/>
        <w:outlineLvl w:val="3"/>
        <w:rPr>
          <w:rFonts w:ascii="Trebuchet MS" w:eastAsia="Times New Roman" w:hAnsi="Trebuchet MS" w:cs="Times New Roman"/>
          <w:szCs w:val="24"/>
          <w:lang w:bidi="ar-SA"/>
        </w:rPr>
      </w:pPr>
      <w:r>
        <w:rPr>
          <w:rFonts w:ascii="Trebuchet MS" w:eastAsia="Times New Roman" w:hAnsi="Trebuchet MS" w:cs="Times New Roman"/>
          <w:szCs w:val="24"/>
          <w:lang w:bidi="ar-SA"/>
        </w:rPr>
        <w:t>Requests for controlled m</w:t>
      </w:r>
      <w:r w:rsidR="00B77E4E" w:rsidRPr="00B77E4E">
        <w:rPr>
          <w:rFonts w:ascii="Trebuchet MS" w:eastAsia="Times New Roman" w:hAnsi="Trebuchet MS" w:cs="Times New Roman"/>
          <w:szCs w:val="24"/>
          <w:lang w:bidi="ar-SA"/>
        </w:rPr>
        <w:t xml:space="preserve">aintenance are to be submitted directly to the Office of the </w:t>
      </w:r>
      <w:r w:rsidR="00777333">
        <w:rPr>
          <w:rFonts w:ascii="Trebuchet MS" w:eastAsia="Times New Roman" w:hAnsi="Trebuchet MS" w:cs="Times New Roman"/>
          <w:szCs w:val="24"/>
          <w:lang w:bidi="ar-SA"/>
        </w:rPr>
        <w:t>State</w:t>
      </w:r>
      <w:r w:rsidR="00B77E4E" w:rsidRPr="00B77E4E">
        <w:rPr>
          <w:rFonts w:ascii="Trebuchet MS" w:eastAsia="Times New Roman" w:hAnsi="Trebuchet MS" w:cs="Times New Roman"/>
          <w:szCs w:val="24"/>
          <w:lang w:bidi="ar-SA"/>
        </w:rPr>
        <w:t xml:space="preserve"> Architect (OSA) who will propose projects to the Office of </w:t>
      </w:r>
      <w:r w:rsidR="00777333">
        <w:rPr>
          <w:rFonts w:ascii="Trebuchet MS" w:eastAsia="Times New Roman" w:hAnsi="Trebuchet MS" w:cs="Times New Roman"/>
          <w:szCs w:val="24"/>
          <w:lang w:bidi="ar-SA"/>
        </w:rPr>
        <w:t>State</w:t>
      </w:r>
      <w:r w:rsidR="00B77E4E" w:rsidRPr="00B77E4E">
        <w:rPr>
          <w:rFonts w:ascii="Trebuchet MS" w:eastAsia="Times New Roman" w:hAnsi="Trebuchet MS" w:cs="Times New Roman"/>
          <w:szCs w:val="24"/>
          <w:lang w:bidi="ar-SA"/>
        </w:rPr>
        <w:t xml:space="preserve"> Planning and Budgeting (OSPB) and </w:t>
      </w:r>
      <w:r w:rsidR="00CC61EE">
        <w:rPr>
          <w:rFonts w:ascii="Trebuchet MS" w:eastAsia="Times New Roman" w:hAnsi="Trebuchet MS" w:cs="Times New Roman"/>
          <w:szCs w:val="24"/>
          <w:lang w:bidi="ar-SA"/>
        </w:rPr>
        <w:t>CDHE</w:t>
      </w:r>
      <w:r>
        <w:rPr>
          <w:rFonts w:ascii="Trebuchet MS" w:eastAsia="Times New Roman" w:hAnsi="Trebuchet MS" w:cs="Times New Roman"/>
          <w:szCs w:val="24"/>
          <w:lang w:bidi="ar-SA"/>
        </w:rPr>
        <w:t>. The scoring criteria for controlled m</w:t>
      </w:r>
      <w:r w:rsidR="00B77E4E" w:rsidRPr="00B77E4E">
        <w:rPr>
          <w:rFonts w:ascii="Trebuchet MS" w:eastAsia="Times New Roman" w:hAnsi="Trebuchet MS" w:cs="Times New Roman"/>
          <w:szCs w:val="24"/>
          <w:lang w:bidi="ar-SA"/>
        </w:rPr>
        <w:t>aintenance projects are determined by OSA.</w:t>
      </w:r>
    </w:p>
    <w:p w:rsidR="00B77E4E" w:rsidRPr="00B77E4E" w:rsidRDefault="00B77E4E" w:rsidP="00817604">
      <w:pPr>
        <w:spacing w:before="0" w:after="0" w:line="240" w:lineRule="auto"/>
        <w:jc w:val="both"/>
        <w:rPr>
          <w:rFonts w:ascii="Trebuchet MS" w:eastAsia="Times New Roman" w:hAnsi="Trebuchet MS" w:cs="Times New Roman"/>
          <w:szCs w:val="24"/>
          <w:lang w:bidi="ar-SA"/>
        </w:rPr>
      </w:pPr>
    </w:p>
    <w:p w:rsidR="00B77E4E" w:rsidRPr="00B77E4E" w:rsidRDefault="00B77E4E" w:rsidP="00817604">
      <w:pPr>
        <w:tabs>
          <w:tab w:val="left" w:pos="720"/>
          <w:tab w:val="left" w:pos="1440"/>
        </w:tabs>
        <w:spacing w:before="0" w:after="0" w:line="240" w:lineRule="auto"/>
        <w:ind w:left="720" w:hanging="720"/>
        <w:rPr>
          <w:rFonts w:ascii="Trebuchet MS" w:hAnsi="Trebuchet MS" w:cstheme="majorHAnsi"/>
        </w:rPr>
      </w:pPr>
      <w:r>
        <w:rPr>
          <w:rFonts w:ascii="Trebuchet MS" w:hAnsi="Trebuchet MS" w:cstheme="majorHAnsi"/>
          <w:b/>
        </w:rPr>
        <w:tab/>
      </w:r>
      <w:r w:rsidR="00081DD6">
        <w:rPr>
          <w:rFonts w:ascii="Trebuchet MS" w:hAnsi="Trebuchet MS" w:cstheme="majorHAnsi"/>
          <w:b/>
          <w:u w:val="single"/>
        </w:rPr>
        <w:t>Capital Renewal Projects</w:t>
      </w:r>
    </w:p>
    <w:p w:rsidR="00B77E4E" w:rsidRPr="00B77E4E" w:rsidRDefault="00B77E4E" w:rsidP="00817604">
      <w:pPr>
        <w:tabs>
          <w:tab w:val="left" w:pos="720"/>
          <w:tab w:val="left" w:pos="1440"/>
        </w:tabs>
        <w:spacing w:before="0" w:after="0" w:line="240" w:lineRule="auto"/>
        <w:ind w:left="720" w:hanging="720"/>
        <w:rPr>
          <w:rFonts w:ascii="Trebuchet MS" w:hAnsi="Trebuchet MS" w:cstheme="majorHAnsi"/>
        </w:rPr>
      </w:pPr>
    </w:p>
    <w:p w:rsidR="00785AD6" w:rsidRPr="00785AD6" w:rsidRDefault="00B77E4E" w:rsidP="00817604">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lastRenderedPageBreak/>
        <w:tab/>
      </w:r>
      <w:r w:rsidRPr="00B77E4E">
        <w:rPr>
          <w:rFonts w:ascii="Trebuchet MS" w:hAnsi="Trebuchet MS" w:cstheme="majorHAnsi"/>
        </w:rPr>
        <w:t xml:space="preserve">This category is intended for large maintenance projects (that is, projects that are maintenance-driven, not program-driven) costing $2 million or more. Institutions should submit both the </w:t>
      </w:r>
      <w:r>
        <w:rPr>
          <w:rFonts w:ascii="Trebuchet MS" w:hAnsi="Trebuchet MS" w:cstheme="majorHAnsi"/>
        </w:rPr>
        <w:t xml:space="preserve">CC_CR-C </w:t>
      </w:r>
      <w:r w:rsidRPr="00B77E4E">
        <w:rPr>
          <w:rFonts w:ascii="Trebuchet MS" w:hAnsi="Trebuchet MS" w:cstheme="majorHAnsi"/>
          <w:u w:val="single"/>
        </w:rPr>
        <w:t>and</w:t>
      </w:r>
      <w:r>
        <w:rPr>
          <w:rFonts w:ascii="Trebuchet MS" w:hAnsi="Trebuchet MS" w:cstheme="majorHAnsi"/>
        </w:rPr>
        <w:t xml:space="preserve"> CC_CR-N forms</w:t>
      </w:r>
      <w:r w:rsidRPr="00B77E4E">
        <w:rPr>
          <w:rFonts w:ascii="Trebuchet MS" w:hAnsi="Trebuchet MS" w:cstheme="majorHAnsi"/>
        </w:rPr>
        <w:t xml:space="preserve"> in lieu of a program plan to </w:t>
      </w:r>
      <w:r w:rsidR="00CC61EE">
        <w:rPr>
          <w:rFonts w:ascii="Trebuchet MS" w:hAnsi="Trebuchet MS" w:cstheme="majorHAnsi"/>
        </w:rPr>
        <w:t>CDHE</w:t>
      </w:r>
      <w:r w:rsidRPr="00B77E4E">
        <w:rPr>
          <w:rFonts w:ascii="Trebuchet MS" w:hAnsi="Trebuchet MS" w:cstheme="majorHAnsi"/>
        </w:rPr>
        <w:t xml:space="preserve">. The </w:t>
      </w:r>
      <w:r>
        <w:rPr>
          <w:rFonts w:ascii="Trebuchet MS" w:hAnsi="Trebuchet MS" w:cstheme="majorHAnsi"/>
        </w:rPr>
        <w:t>CC_CR</w:t>
      </w:r>
      <w:r w:rsidRPr="00B77E4E">
        <w:rPr>
          <w:rFonts w:ascii="Trebuchet MS" w:hAnsi="Trebuchet MS" w:cstheme="majorHAnsi"/>
        </w:rPr>
        <w:t xml:space="preserve"> forms should be accompanied by an explanation of how the project is maintenance-driven, not program-driven. </w:t>
      </w:r>
      <w:r w:rsidR="00CC61EE">
        <w:rPr>
          <w:rFonts w:ascii="Trebuchet MS" w:hAnsi="Trebuchet MS" w:cstheme="majorHAnsi"/>
        </w:rPr>
        <w:t>CDHE</w:t>
      </w:r>
      <w:r w:rsidRPr="00B77E4E">
        <w:rPr>
          <w:rFonts w:ascii="Trebuchet MS" w:hAnsi="Trebuchet MS" w:cstheme="majorHAnsi"/>
        </w:rPr>
        <w:t xml:space="preserve"> determines whether the projects are truly maintenance driven and arise from deterioration of a facility’s physical and functional condition and the inability to comply with current codes and energy conservation rather than from programmatic needs. OSA then completes the review of the projects. If approved by both </w:t>
      </w:r>
      <w:r w:rsidR="00CC61EE">
        <w:rPr>
          <w:rFonts w:ascii="Trebuchet MS" w:hAnsi="Trebuchet MS" w:cstheme="majorHAnsi"/>
        </w:rPr>
        <w:t>CDHE</w:t>
      </w:r>
      <w:r w:rsidRPr="00B77E4E">
        <w:rPr>
          <w:rFonts w:ascii="Trebuchet MS" w:hAnsi="Trebuchet MS" w:cstheme="majorHAnsi"/>
        </w:rPr>
        <w:t xml:space="preserve"> and OSA, the project is forwarded to OSPB for review and possible inclusion in the </w:t>
      </w:r>
      <w:r w:rsidR="00777333">
        <w:rPr>
          <w:rFonts w:ascii="Trebuchet MS" w:hAnsi="Trebuchet MS" w:cstheme="majorHAnsi"/>
        </w:rPr>
        <w:t>State</w:t>
      </w:r>
      <w:r w:rsidR="00081DD6">
        <w:rPr>
          <w:rFonts w:ascii="Trebuchet MS" w:hAnsi="Trebuchet MS" w:cstheme="majorHAnsi"/>
        </w:rPr>
        <w:t>-wide prioritiz</w:t>
      </w:r>
      <w:r w:rsidR="00885D56">
        <w:rPr>
          <w:rFonts w:ascii="Trebuchet MS" w:hAnsi="Trebuchet MS" w:cstheme="majorHAnsi"/>
        </w:rPr>
        <w:t>ation list. For CDHE purposes, c</w:t>
      </w:r>
      <w:r w:rsidR="00081DD6">
        <w:rPr>
          <w:rFonts w:ascii="Trebuchet MS" w:hAnsi="Trebuchet MS" w:cstheme="majorHAnsi"/>
        </w:rPr>
        <w:t>ap</w:t>
      </w:r>
      <w:r w:rsidR="00885D56">
        <w:rPr>
          <w:rFonts w:ascii="Trebuchet MS" w:hAnsi="Trebuchet MS" w:cstheme="majorHAnsi"/>
        </w:rPr>
        <w:t>ital r</w:t>
      </w:r>
      <w:r w:rsidR="00081DD6">
        <w:rPr>
          <w:rFonts w:ascii="Trebuchet MS" w:hAnsi="Trebuchet MS" w:cstheme="majorHAnsi"/>
        </w:rPr>
        <w:t xml:space="preserve">enewal projects are scored and prioritized alongside Capital Construction Projects. </w:t>
      </w:r>
      <w:r w:rsidRPr="00B77E4E">
        <w:rPr>
          <w:rFonts w:ascii="Trebuchet MS" w:hAnsi="Trebuchet MS" w:cstheme="majorHAnsi"/>
        </w:rPr>
        <w:t xml:space="preserve">If there is any question on if a specific project meets the definition and qualifies as a capital renewal project or if it is a program-driven request, institutions should </w:t>
      </w:r>
      <w:r>
        <w:rPr>
          <w:rFonts w:ascii="Trebuchet MS" w:hAnsi="Trebuchet MS" w:cstheme="majorHAnsi"/>
        </w:rPr>
        <w:t xml:space="preserve">consult with </w:t>
      </w:r>
      <w:r w:rsidR="00CC61EE">
        <w:rPr>
          <w:rFonts w:ascii="Trebuchet MS" w:hAnsi="Trebuchet MS" w:cstheme="majorHAnsi"/>
        </w:rPr>
        <w:t>CDHE</w:t>
      </w:r>
      <w:r>
        <w:rPr>
          <w:rFonts w:ascii="Trebuchet MS" w:hAnsi="Trebuchet MS" w:cstheme="majorHAnsi"/>
        </w:rPr>
        <w:t xml:space="preserve"> and OSA staff.</w:t>
      </w:r>
    </w:p>
    <w:p w:rsidR="00785AD6" w:rsidRDefault="00785AD6" w:rsidP="00817604">
      <w:pPr>
        <w:tabs>
          <w:tab w:val="left" w:pos="720"/>
          <w:tab w:val="left" w:pos="1440"/>
        </w:tabs>
        <w:spacing w:before="0" w:after="0" w:line="240" w:lineRule="auto"/>
        <w:ind w:left="720" w:hanging="720"/>
        <w:jc w:val="both"/>
        <w:rPr>
          <w:rFonts w:ascii="Trebuchet MS" w:hAnsi="Trebuchet MS" w:cstheme="majorHAnsi"/>
        </w:rPr>
      </w:pPr>
    </w:p>
    <w:p w:rsidR="00785AD6" w:rsidRDefault="00785AD6" w:rsidP="00817604">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tab/>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Pr>
          <w:rFonts w:ascii="Trebuchet MS" w:hAnsi="Trebuchet MS" w:cstheme="majorHAnsi"/>
        </w:rPr>
        <w:t xml:space="preserve"> C</w:t>
      </w:r>
      <w:r w:rsidRPr="00785AD6">
        <w:rPr>
          <w:rFonts w:ascii="Trebuchet MS" w:hAnsi="Trebuchet MS" w:cstheme="majorHAnsi"/>
        </w:rPr>
        <w:t xml:space="preserve">apital Renewal requests do not </w:t>
      </w:r>
      <w:r>
        <w:rPr>
          <w:rFonts w:ascii="Trebuchet MS" w:hAnsi="Trebuchet MS" w:cstheme="majorHAnsi"/>
        </w:rPr>
        <w:t xml:space="preserve">require a </w:t>
      </w:r>
      <w:r w:rsidR="00081DD6">
        <w:rPr>
          <w:rFonts w:ascii="Trebuchet MS" w:hAnsi="Trebuchet MS" w:cstheme="majorHAnsi"/>
        </w:rPr>
        <w:t xml:space="preserve">new </w:t>
      </w:r>
      <w:r>
        <w:rPr>
          <w:rFonts w:ascii="Trebuchet MS" w:hAnsi="Trebuchet MS" w:cstheme="majorHAnsi"/>
        </w:rPr>
        <w:t>Program Plan if CCHE has approved a Program Plan within the past ten years. However,</w:t>
      </w:r>
      <w:r w:rsidRPr="00785AD6">
        <w:rPr>
          <w:rFonts w:ascii="Trebuchet MS" w:hAnsi="Trebuchet MS" w:cstheme="majorHAnsi"/>
        </w:rPr>
        <w:t xml:space="preserve"> justification for these projects should be described fully on t</w:t>
      </w:r>
      <w:r>
        <w:rPr>
          <w:rFonts w:ascii="Trebuchet MS" w:hAnsi="Trebuchet MS" w:cstheme="majorHAnsi"/>
        </w:rPr>
        <w:t>he Narrative (CC_</w:t>
      </w:r>
      <w:r w:rsidR="00081DD6">
        <w:rPr>
          <w:rFonts w:ascii="Trebuchet MS" w:hAnsi="Trebuchet MS" w:cstheme="majorHAnsi"/>
        </w:rPr>
        <w:t xml:space="preserve">CR-N). </w:t>
      </w:r>
      <w:r w:rsidRPr="00785AD6">
        <w:rPr>
          <w:rFonts w:ascii="Trebuchet MS" w:hAnsi="Trebuchet MS" w:cstheme="majorHAnsi"/>
        </w:rPr>
        <w:t>Facility management plans that support the request should be submitted along with the request.</w:t>
      </w:r>
      <w:r w:rsidR="006F7632">
        <w:rPr>
          <w:rFonts w:ascii="Trebuchet MS" w:hAnsi="Trebuchet MS" w:cstheme="majorHAnsi"/>
        </w:rPr>
        <w:t xml:space="preserve"> </w:t>
      </w:r>
      <w:r w:rsidRPr="00785AD6">
        <w:rPr>
          <w:rFonts w:ascii="Trebuchet MS" w:hAnsi="Trebuchet MS" w:cstheme="majorHAnsi"/>
        </w:rPr>
        <w:t>Capital Renewal project requests will b</w:t>
      </w:r>
      <w:r>
        <w:rPr>
          <w:rFonts w:ascii="Trebuchet MS" w:hAnsi="Trebuchet MS" w:cstheme="majorHAnsi"/>
        </w:rPr>
        <w:t xml:space="preserve">e reviewed along with all </w:t>
      </w:r>
      <w:r w:rsidR="00777333">
        <w:rPr>
          <w:rFonts w:ascii="Trebuchet MS" w:hAnsi="Trebuchet MS" w:cstheme="majorHAnsi"/>
        </w:rPr>
        <w:t>State</w:t>
      </w:r>
      <w:r w:rsidR="00BA6F09">
        <w:rPr>
          <w:rFonts w:ascii="Trebuchet MS" w:hAnsi="Trebuchet MS" w:cstheme="majorHAnsi"/>
        </w:rPr>
        <w:t>-funded</w:t>
      </w:r>
      <w:r w:rsidRPr="00785AD6">
        <w:rPr>
          <w:rFonts w:ascii="Trebuchet MS" w:hAnsi="Trebuchet MS" w:cstheme="majorHAnsi"/>
        </w:rPr>
        <w:t xml:space="preserve"> capital construction project requests.</w:t>
      </w:r>
    </w:p>
    <w:p w:rsidR="00B77E4E" w:rsidRPr="00954BD0" w:rsidRDefault="00B77E4E" w:rsidP="00817604">
      <w:pPr>
        <w:tabs>
          <w:tab w:val="left" w:pos="720"/>
          <w:tab w:val="left" w:pos="1440"/>
        </w:tabs>
        <w:spacing w:before="0" w:after="0" w:line="240" w:lineRule="auto"/>
        <w:ind w:left="720" w:hanging="720"/>
        <w:jc w:val="both"/>
        <w:rPr>
          <w:rFonts w:ascii="Trebuchet MS" w:hAnsi="Trebuchet MS" w:cstheme="majorHAnsi"/>
          <w:b/>
        </w:rPr>
      </w:pPr>
    </w:p>
    <w:p w:rsidR="009E6F56" w:rsidRDefault="00D859C3" w:rsidP="00817604">
      <w:pPr>
        <w:tabs>
          <w:tab w:val="left" w:pos="720"/>
          <w:tab w:val="left" w:pos="1440"/>
        </w:tabs>
        <w:spacing w:before="0" w:after="0" w:line="240" w:lineRule="auto"/>
        <w:ind w:left="720" w:hanging="720"/>
        <w:rPr>
          <w:rFonts w:ascii="Trebuchet MS" w:hAnsi="Trebuchet MS" w:cstheme="majorHAnsi"/>
          <w:b/>
          <w:u w:val="single"/>
        </w:rPr>
      </w:pPr>
      <w:r>
        <w:rPr>
          <w:rFonts w:ascii="Trebuchet MS" w:hAnsi="Trebuchet MS" w:cstheme="majorHAnsi"/>
          <w:b/>
        </w:rPr>
        <w:t>2.4</w:t>
      </w:r>
      <w:r w:rsidR="00C528A2" w:rsidRPr="00954BD0">
        <w:rPr>
          <w:rFonts w:ascii="Trebuchet MS" w:hAnsi="Trebuchet MS" w:cstheme="majorHAnsi"/>
          <w:b/>
        </w:rPr>
        <w:tab/>
      </w:r>
      <w:r w:rsidR="00C528A2" w:rsidRPr="00954BD0">
        <w:rPr>
          <w:rFonts w:ascii="Trebuchet MS" w:hAnsi="Trebuchet MS" w:cstheme="majorHAnsi"/>
          <w:b/>
          <w:u w:val="single"/>
        </w:rPr>
        <w:t xml:space="preserve">INSTRUCTIONS </w:t>
      </w:r>
      <w:bookmarkEnd w:id="7"/>
      <w:bookmarkEnd w:id="8"/>
      <w:bookmarkEnd w:id="9"/>
      <w:r w:rsidR="00C528A2" w:rsidRPr="00954BD0">
        <w:rPr>
          <w:rFonts w:ascii="Trebuchet MS" w:hAnsi="Trebuchet MS" w:cstheme="majorHAnsi"/>
          <w:b/>
          <w:u w:val="single"/>
        </w:rPr>
        <w:t>FOR THE FIVE</w:t>
      </w:r>
      <w:r w:rsidR="00BA6F09">
        <w:rPr>
          <w:rFonts w:ascii="Trebuchet MS" w:hAnsi="Trebuchet MS" w:cstheme="majorHAnsi"/>
          <w:b/>
          <w:u w:val="single"/>
        </w:rPr>
        <w:t>-</w:t>
      </w:r>
      <w:r w:rsidR="00C528A2" w:rsidRPr="00954BD0">
        <w:rPr>
          <w:rFonts w:ascii="Trebuchet MS" w:hAnsi="Trebuchet MS" w:cstheme="majorHAnsi"/>
          <w:b/>
          <w:u w:val="single"/>
        </w:rPr>
        <w:t>YEAR CAPITAL CONSTRUCTION/</w:t>
      </w:r>
      <w:r w:rsidR="00A546F0">
        <w:rPr>
          <w:rFonts w:ascii="Trebuchet MS" w:hAnsi="Trebuchet MS" w:cstheme="majorHAnsi"/>
          <w:b/>
          <w:u w:val="single"/>
        </w:rPr>
        <w:t>RENEWAL</w:t>
      </w:r>
      <w:r w:rsidR="00CC0292">
        <w:rPr>
          <w:rFonts w:ascii="Trebuchet MS" w:hAnsi="Trebuchet MS" w:cstheme="majorHAnsi"/>
          <w:b/>
          <w:u w:val="single"/>
        </w:rPr>
        <w:t>/IT</w:t>
      </w:r>
      <w:r w:rsidR="00A546F0">
        <w:rPr>
          <w:rFonts w:ascii="Trebuchet MS" w:hAnsi="Trebuchet MS" w:cstheme="majorHAnsi"/>
          <w:b/>
          <w:u w:val="single"/>
        </w:rPr>
        <w:t xml:space="preserve"> PROJECT PLAN: CC_</w:t>
      </w:r>
      <w:r w:rsidR="009E6F56">
        <w:rPr>
          <w:rFonts w:ascii="Trebuchet MS" w:hAnsi="Trebuchet MS" w:cstheme="majorHAnsi"/>
          <w:b/>
          <w:u w:val="single"/>
        </w:rPr>
        <w:t>CR-</w:t>
      </w:r>
      <w:r w:rsidR="00787151">
        <w:rPr>
          <w:rFonts w:ascii="Trebuchet MS" w:hAnsi="Trebuchet MS" w:cstheme="majorHAnsi"/>
          <w:b/>
          <w:u w:val="single"/>
        </w:rPr>
        <w:t>5</w:t>
      </w:r>
      <w:r w:rsidR="009E6F56">
        <w:rPr>
          <w:rFonts w:ascii="Trebuchet MS" w:hAnsi="Trebuchet MS" w:cstheme="majorHAnsi"/>
          <w:b/>
          <w:u w:val="single"/>
        </w:rPr>
        <w:t>P</w:t>
      </w:r>
      <w:r w:rsidR="00CC0292">
        <w:rPr>
          <w:rFonts w:ascii="Trebuchet MS" w:hAnsi="Trebuchet MS" w:cstheme="majorHAnsi"/>
          <w:b/>
          <w:u w:val="single"/>
        </w:rPr>
        <w:t>, CC_IT-5P</w:t>
      </w:r>
    </w:p>
    <w:p w:rsidR="000F56E0" w:rsidRDefault="000F56E0" w:rsidP="00817604">
      <w:pPr>
        <w:tabs>
          <w:tab w:val="left" w:pos="720"/>
          <w:tab w:val="left" w:pos="1440"/>
        </w:tabs>
        <w:spacing w:before="0" w:after="0" w:line="240" w:lineRule="auto"/>
        <w:ind w:left="720" w:hanging="720"/>
        <w:rPr>
          <w:rFonts w:ascii="Trebuchet MS" w:hAnsi="Trebuchet MS" w:cstheme="majorHAnsi"/>
          <w:b/>
          <w:u w:val="single"/>
        </w:rPr>
      </w:pPr>
    </w:p>
    <w:p w:rsidR="000F56E0" w:rsidRPr="000F56E0" w:rsidRDefault="000F56E0" w:rsidP="00ED2486">
      <w:pPr>
        <w:tabs>
          <w:tab w:val="left" w:pos="720"/>
          <w:tab w:val="left" w:pos="1440"/>
        </w:tabs>
        <w:spacing w:before="0" w:after="0" w:line="240" w:lineRule="auto"/>
        <w:ind w:left="720" w:hanging="720"/>
        <w:jc w:val="both"/>
        <w:rPr>
          <w:rFonts w:ascii="Trebuchet MS" w:hAnsi="Trebuchet MS" w:cstheme="majorHAnsi"/>
        </w:rPr>
      </w:pPr>
      <w:r w:rsidRPr="000F56E0">
        <w:rPr>
          <w:rFonts w:ascii="Trebuchet MS" w:hAnsi="Trebuchet MS" w:cstheme="majorHAnsi"/>
        </w:rPr>
        <w:tab/>
        <w:t>Each institution</w:t>
      </w:r>
      <w:r>
        <w:rPr>
          <w:rFonts w:ascii="Trebuchet MS" w:hAnsi="Trebuchet MS" w:cstheme="majorHAnsi"/>
        </w:rPr>
        <w:t xml:space="preserve"> of higher education</w:t>
      </w:r>
      <w:r w:rsidRPr="000F56E0">
        <w:rPr>
          <w:rFonts w:ascii="Trebuchet MS" w:hAnsi="Trebuchet MS" w:cstheme="majorHAnsi"/>
        </w:rPr>
        <w:t xml:space="preserve"> must submit a CC</w:t>
      </w:r>
      <w:r>
        <w:rPr>
          <w:rFonts w:ascii="Trebuchet MS" w:hAnsi="Trebuchet MS" w:cstheme="majorHAnsi"/>
        </w:rPr>
        <w:t>_CR</w:t>
      </w:r>
      <w:r w:rsidRPr="000F56E0">
        <w:rPr>
          <w:rFonts w:ascii="Trebuchet MS" w:hAnsi="Trebuchet MS" w:cstheme="majorHAnsi"/>
        </w:rPr>
        <w:t>-</w:t>
      </w:r>
      <w:r w:rsidR="00787151">
        <w:rPr>
          <w:rFonts w:ascii="Trebuchet MS" w:hAnsi="Trebuchet MS" w:cstheme="majorHAnsi"/>
        </w:rPr>
        <w:t>5</w:t>
      </w:r>
      <w:r w:rsidRPr="000F56E0">
        <w:rPr>
          <w:rFonts w:ascii="Trebuchet MS" w:hAnsi="Trebuchet MS" w:cstheme="majorHAnsi"/>
        </w:rPr>
        <w:t>P form i</w:t>
      </w:r>
      <w:r w:rsidR="00BA6F09">
        <w:rPr>
          <w:rFonts w:ascii="Trebuchet MS" w:hAnsi="Trebuchet MS" w:cstheme="majorHAnsi"/>
        </w:rPr>
        <w:t>f it anticipate</w:t>
      </w:r>
      <w:r w:rsidR="00012AE8">
        <w:rPr>
          <w:rFonts w:ascii="Trebuchet MS" w:hAnsi="Trebuchet MS" w:cstheme="majorHAnsi"/>
        </w:rPr>
        <w:t>s beginning any</w:t>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sidRPr="000F56E0">
        <w:rPr>
          <w:rFonts w:ascii="Trebuchet MS" w:hAnsi="Trebuchet MS" w:cstheme="majorHAnsi"/>
        </w:rPr>
        <w:t xml:space="preserve"> capital cons</w:t>
      </w:r>
      <w:r w:rsidR="00787151">
        <w:rPr>
          <w:rFonts w:ascii="Trebuchet MS" w:hAnsi="Trebuchet MS" w:cstheme="majorHAnsi"/>
        </w:rPr>
        <w:t>truction project through FY 202</w:t>
      </w:r>
      <w:r w:rsidR="00CC0292">
        <w:rPr>
          <w:rFonts w:ascii="Trebuchet MS" w:hAnsi="Trebuchet MS" w:cstheme="majorHAnsi"/>
        </w:rPr>
        <w:t>4</w:t>
      </w:r>
      <w:r w:rsidR="00787151">
        <w:rPr>
          <w:rFonts w:ascii="Trebuchet MS" w:hAnsi="Trebuchet MS" w:cstheme="majorHAnsi"/>
        </w:rPr>
        <w:t>-2</w:t>
      </w:r>
      <w:r w:rsidR="00CC0292">
        <w:rPr>
          <w:rFonts w:ascii="Trebuchet MS" w:hAnsi="Trebuchet MS" w:cstheme="majorHAnsi"/>
        </w:rPr>
        <w:t>5</w:t>
      </w:r>
      <w:r w:rsidRPr="000F56E0">
        <w:rPr>
          <w:rFonts w:ascii="Trebuchet MS" w:hAnsi="Trebuchet MS" w:cstheme="majorHAnsi"/>
        </w:rPr>
        <w:t>.</w:t>
      </w:r>
      <w:r w:rsidR="006F7632">
        <w:rPr>
          <w:rFonts w:ascii="Trebuchet MS" w:hAnsi="Trebuchet MS" w:cstheme="majorHAnsi"/>
        </w:rPr>
        <w:t xml:space="preserve"> </w:t>
      </w:r>
      <w:r w:rsidRPr="000F56E0">
        <w:rPr>
          <w:rFonts w:ascii="Trebuchet MS" w:hAnsi="Trebuchet MS" w:cstheme="majorHAnsi"/>
        </w:rPr>
        <w:t xml:space="preserve">The form is to alert </w:t>
      </w:r>
      <w:r w:rsidR="00CC61EE">
        <w:rPr>
          <w:rFonts w:ascii="Trebuchet MS" w:hAnsi="Trebuchet MS" w:cstheme="majorHAnsi"/>
        </w:rPr>
        <w:t>CDHE</w:t>
      </w:r>
      <w:r w:rsidRPr="000F56E0">
        <w:rPr>
          <w:rFonts w:ascii="Trebuchet MS" w:hAnsi="Trebuchet MS" w:cstheme="majorHAnsi"/>
        </w:rPr>
        <w:t xml:space="preserve"> and other </w:t>
      </w:r>
      <w:r w:rsidR="00777333">
        <w:rPr>
          <w:rFonts w:ascii="Trebuchet MS" w:hAnsi="Trebuchet MS" w:cstheme="majorHAnsi"/>
        </w:rPr>
        <w:t>State</w:t>
      </w:r>
      <w:r w:rsidRPr="000F56E0">
        <w:rPr>
          <w:rFonts w:ascii="Trebuchet MS" w:hAnsi="Trebuchet MS" w:cstheme="majorHAnsi"/>
        </w:rPr>
        <w:t xml:space="preserve"> agencies about possible future projects planned within a five-year period and to help ensure continuity among project requests. The accuracy of the prior-year appropriations is checked. Project titles, funding amounts and phasing, and funding sources on the CC</w:t>
      </w:r>
      <w:r>
        <w:rPr>
          <w:rFonts w:ascii="Trebuchet MS" w:hAnsi="Trebuchet MS" w:cstheme="majorHAnsi"/>
        </w:rPr>
        <w:t>_CR</w:t>
      </w:r>
      <w:r w:rsidRPr="000F56E0">
        <w:rPr>
          <w:rFonts w:ascii="Trebuchet MS" w:hAnsi="Trebuchet MS" w:cstheme="majorHAnsi"/>
        </w:rPr>
        <w:t>-</w:t>
      </w:r>
      <w:r w:rsidR="00787151">
        <w:rPr>
          <w:rFonts w:ascii="Trebuchet MS" w:hAnsi="Trebuchet MS" w:cstheme="majorHAnsi"/>
        </w:rPr>
        <w:t>5</w:t>
      </w:r>
      <w:r>
        <w:rPr>
          <w:rFonts w:ascii="Trebuchet MS" w:hAnsi="Trebuchet MS" w:cstheme="majorHAnsi"/>
        </w:rPr>
        <w:t>P form should match those on CC_CR-</w:t>
      </w:r>
      <w:r w:rsidRPr="000F56E0">
        <w:rPr>
          <w:rFonts w:ascii="Trebuchet MS" w:hAnsi="Trebuchet MS" w:cstheme="majorHAnsi"/>
        </w:rPr>
        <w:t>C forms for individual projects. Only projects requesting full or partial funding</w:t>
      </w:r>
      <w:r w:rsidR="001A4DDE">
        <w:rPr>
          <w:rFonts w:ascii="Trebuchet MS" w:hAnsi="Trebuchet MS" w:cstheme="majorHAnsi"/>
        </w:rPr>
        <w:t xml:space="preserve"> and</w:t>
      </w:r>
      <w:r w:rsidRPr="000F56E0">
        <w:rPr>
          <w:rFonts w:ascii="Trebuchet MS" w:hAnsi="Trebuchet MS" w:cstheme="majorHAnsi"/>
        </w:rPr>
        <w:t xml:space="preserve"> shown as </w:t>
      </w:r>
      <w:r w:rsidR="00777333">
        <w:rPr>
          <w:rFonts w:ascii="Trebuchet MS" w:hAnsi="Trebuchet MS" w:cstheme="majorHAnsi"/>
        </w:rPr>
        <w:t>State</w:t>
      </w:r>
      <w:r w:rsidRPr="000F56E0">
        <w:rPr>
          <w:rFonts w:ascii="Trebuchet MS" w:hAnsi="Trebuchet MS" w:cstheme="majorHAnsi"/>
        </w:rPr>
        <w:t xml:space="preserve"> capital construction funds or from the Federal Mineral Lease revenu</w:t>
      </w:r>
      <w:r>
        <w:rPr>
          <w:rFonts w:ascii="Trebuchet MS" w:hAnsi="Trebuchet MS" w:cstheme="majorHAnsi"/>
        </w:rPr>
        <w:t>es should be included on the CC_CR-</w:t>
      </w:r>
      <w:r w:rsidR="00787151">
        <w:rPr>
          <w:rFonts w:ascii="Trebuchet MS" w:hAnsi="Trebuchet MS" w:cstheme="majorHAnsi"/>
        </w:rPr>
        <w:t>5</w:t>
      </w:r>
      <w:r w:rsidRPr="000F56E0">
        <w:rPr>
          <w:rFonts w:ascii="Trebuchet MS" w:hAnsi="Trebuchet MS" w:cstheme="majorHAnsi"/>
        </w:rPr>
        <w:t>P.</w:t>
      </w:r>
      <w:r w:rsidR="006F7632">
        <w:rPr>
          <w:rFonts w:ascii="Trebuchet MS" w:hAnsi="Trebuchet MS" w:cstheme="majorHAnsi"/>
        </w:rPr>
        <w:t xml:space="preserve"> </w:t>
      </w:r>
      <w:r w:rsidRPr="000F56E0">
        <w:rPr>
          <w:rFonts w:ascii="Trebuchet MS" w:hAnsi="Trebuchet MS" w:cstheme="majorHAnsi"/>
        </w:rPr>
        <w:t>These projects must indicate a governing board priority number on the CC</w:t>
      </w:r>
      <w:r>
        <w:rPr>
          <w:rFonts w:ascii="Trebuchet MS" w:hAnsi="Trebuchet MS" w:cstheme="majorHAnsi"/>
        </w:rPr>
        <w:t>_CR</w:t>
      </w:r>
      <w:r w:rsidRPr="000F56E0">
        <w:rPr>
          <w:rFonts w:ascii="Trebuchet MS" w:hAnsi="Trebuchet MS" w:cstheme="majorHAnsi"/>
        </w:rPr>
        <w:t>-</w:t>
      </w:r>
      <w:r w:rsidR="00787151">
        <w:rPr>
          <w:rFonts w:ascii="Trebuchet MS" w:hAnsi="Trebuchet MS" w:cstheme="majorHAnsi"/>
        </w:rPr>
        <w:t>5</w:t>
      </w:r>
      <w:r w:rsidRPr="000F56E0">
        <w:rPr>
          <w:rFonts w:ascii="Trebuchet MS" w:hAnsi="Trebuchet MS" w:cstheme="majorHAnsi"/>
        </w:rPr>
        <w:t>P.</w:t>
      </w:r>
      <w:r w:rsidR="006F7632">
        <w:rPr>
          <w:rFonts w:ascii="Trebuchet MS" w:hAnsi="Trebuchet MS" w:cstheme="majorHAnsi"/>
        </w:rPr>
        <w:t xml:space="preserve"> </w:t>
      </w:r>
      <w:r w:rsidRPr="000F56E0">
        <w:rPr>
          <w:rFonts w:ascii="Trebuchet MS" w:hAnsi="Trebuchet MS" w:cstheme="majorHAnsi"/>
          <w:b/>
        </w:rPr>
        <w:t xml:space="preserve">All </w:t>
      </w:r>
      <w:r w:rsidR="005B7D6E">
        <w:rPr>
          <w:rFonts w:ascii="Trebuchet MS" w:hAnsi="Trebuchet MS" w:cstheme="majorHAnsi"/>
          <w:b/>
        </w:rPr>
        <w:t xml:space="preserve">100% </w:t>
      </w:r>
      <w:r w:rsidR="007E685D">
        <w:rPr>
          <w:rFonts w:ascii="Trebuchet MS" w:hAnsi="Trebuchet MS" w:cstheme="majorHAnsi"/>
          <w:b/>
        </w:rPr>
        <w:t>c</w:t>
      </w:r>
      <w:r w:rsidR="00BA6F09">
        <w:rPr>
          <w:rFonts w:ascii="Trebuchet MS" w:hAnsi="Trebuchet MS" w:cstheme="majorHAnsi"/>
          <w:b/>
        </w:rPr>
        <w:t>ash-funded</w:t>
      </w:r>
      <w:r w:rsidRPr="000F56E0">
        <w:rPr>
          <w:rFonts w:ascii="Trebuchet MS" w:hAnsi="Trebuchet MS" w:cstheme="majorHAnsi"/>
          <w:b/>
        </w:rPr>
        <w:t xml:space="preserve"> requests are to</w:t>
      </w:r>
      <w:r w:rsidR="008F6F9E">
        <w:rPr>
          <w:rFonts w:ascii="Trebuchet MS" w:hAnsi="Trebuchet MS" w:cstheme="majorHAnsi"/>
          <w:b/>
        </w:rPr>
        <w:t xml:space="preserve"> be</w:t>
      </w:r>
      <w:r w:rsidRPr="000F56E0">
        <w:rPr>
          <w:rFonts w:ascii="Trebuchet MS" w:hAnsi="Trebuchet MS" w:cstheme="majorHAnsi"/>
          <w:b/>
        </w:rPr>
        <w:t xml:space="preserve"> included the Two-Year List (CC-LCF form) only.</w:t>
      </w:r>
      <w:r w:rsidR="006F7632">
        <w:rPr>
          <w:rFonts w:ascii="Trebuchet MS" w:hAnsi="Trebuchet MS" w:cstheme="majorHAnsi"/>
          <w:b/>
        </w:rPr>
        <w:t xml:space="preserve"> </w:t>
      </w:r>
    </w:p>
    <w:p w:rsidR="000F56E0" w:rsidRPr="000F56E0" w:rsidRDefault="000F56E0" w:rsidP="00ED2486">
      <w:pPr>
        <w:tabs>
          <w:tab w:val="left" w:pos="720"/>
          <w:tab w:val="left" w:pos="1440"/>
        </w:tabs>
        <w:spacing w:before="0" w:after="0" w:line="240" w:lineRule="auto"/>
        <w:ind w:left="720" w:hanging="720"/>
        <w:jc w:val="both"/>
        <w:rPr>
          <w:rFonts w:ascii="Trebuchet MS" w:hAnsi="Trebuchet MS" w:cstheme="majorHAnsi"/>
        </w:rPr>
      </w:pPr>
    </w:p>
    <w:p w:rsidR="000F56E0" w:rsidRPr="001A4DDE" w:rsidRDefault="000F56E0" w:rsidP="00ED2486">
      <w:pPr>
        <w:tabs>
          <w:tab w:val="left" w:pos="720"/>
          <w:tab w:val="left" w:pos="1440"/>
        </w:tabs>
        <w:spacing w:before="0" w:after="0" w:line="240" w:lineRule="auto"/>
        <w:ind w:left="720" w:hanging="720"/>
        <w:jc w:val="both"/>
        <w:rPr>
          <w:rFonts w:ascii="Trebuchet MS" w:hAnsi="Trebuchet MS" w:cstheme="majorHAnsi"/>
        </w:rPr>
      </w:pPr>
      <w:r w:rsidRPr="001A4DDE">
        <w:rPr>
          <w:rFonts w:ascii="Trebuchet MS" w:hAnsi="Trebuchet MS" w:cstheme="majorHAnsi"/>
          <w:b/>
        </w:rPr>
        <w:tab/>
      </w:r>
      <w:r w:rsidRPr="001A4DDE">
        <w:rPr>
          <w:rFonts w:ascii="Trebuchet MS" w:hAnsi="Trebuchet MS" w:cstheme="majorHAnsi"/>
        </w:rPr>
        <w:t>Along with the CC_CR-</w:t>
      </w:r>
      <w:r w:rsidR="00787151" w:rsidRPr="001A4DDE">
        <w:rPr>
          <w:rFonts w:ascii="Trebuchet MS" w:hAnsi="Trebuchet MS" w:cstheme="majorHAnsi"/>
        </w:rPr>
        <w:t>5</w:t>
      </w:r>
      <w:r w:rsidRPr="001A4DDE">
        <w:rPr>
          <w:rFonts w:ascii="Trebuchet MS" w:hAnsi="Trebuchet MS" w:cstheme="majorHAnsi"/>
        </w:rPr>
        <w:t xml:space="preserve">P form, each governing board should submit to </w:t>
      </w:r>
      <w:r w:rsidR="00CC61EE" w:rsidRPr="001A4DDE">
        <w:rPr>
          <w:rFonts w:ascii="Trebuchet MS" w:hAnsi="Trebuchet MS" w:cstheme="majorHAnsi"/>
        </w:rPr>
        <w:t>CDHE</w:t>
      </w:r>
      <w:r w:rsidRPr="001A4DDE">
        <w:rPr>
          <w:rFonts w:ascii="Trebuchet MS" w:hAnsi="Trebuchet MS" w:cstheme="majorHAnsi"/>
        </w:rPr>
        <w:t xml:space="preserve"> a </w:t>
      </w:r>
      <w:r w:rsidR="00777333">
        <w:rPr>
          <w:rFonts w:ascii="Trebuchet MS" w:hAnsi="Trebuchet MS" w:cstheme="majorHAnsi"/>
        </w:rPr>
        <w:t>State</w:t>
      </w:r>
      <w:r w:rsidRPr="001A4DDE">
        <w:rPr>
          <w:rFonts w:ascii="Trebuchet MS" w:hAnsi="Trebuchet MS" w:cstheme="majorHAnsi"/>
        </w:rPr>
        <w:t>ment about the relative order of importanc</w:t>
      </w:r>
      <w:r w:rsidR="00787151" w:rsidRPr="001A4DDE">
        <w:rPr>
          <w:rFonts w:ascii="Trebuchet MS" w:hAnsi="Trebuchet MS" w:cstheme="majorHAnsi"/>
        </w:rPr>
        <w:t>e of projects proposed for FY 2019-20</w:t>
      </w:r>
      <w:r w:rsidRPr="001A4DDE">
        <w:rPr>
          <w:rFonts w:ascii="Trebuchet MS" w:hAnsi="Trebuchet MS" w:cstheme="majorHAnsi"/>
        </w:rPr>
        <w:t xml:space="preserve">, and how those projects relate to those planned for the next five years. The </w:t>
      </w:r>
      <w:r w:rsidR="00777333">
        <w:rPr>
          <w:rFonts w:ascii="Trebuchet MS" w:hAnsi="Trebuchet MS" w:cstheme="majorHAnsi"/>
        </w:rPr>
        <w:t>State</w:t>
      </w:r>
      <w:r w:rsidRPr="001A4DDE">
        <w:rPr>
          <w:rFonts w:ascii="Trebuchet MS" w:hAnsi="Trebuchet MS" w:cstheme="majorHAnsi"/>
        </w:rPr>
        <w:t>ment should also indicate ho</w:t>
      </w:r>
      <w:r w:rsidR="00BA6F09">
        <w:rPr>
          <w:rFonts w:ascii="Trebuchet MS" w:hAnsi="Trebuchet MS" w:cstheme="majorHAnsi"/>
        </w:rPr>
        <w:t>w projects included in the five-</w:t>
      </w:r>
      <w:r w:rsidRPr="001A4DDE">
        <w:rPr>
          <w:rFonts w:ascii="Trebuchet MS" w:hAnsi="Trebuchet MS" w:cstheme="majorHAnsi"/>
        </w:rPr>
        <w:t>year plan relate to current facility master plans.</w:t>
      </w:r>
    </w:p>
    <w:p w:rsidR="009E6F56" w:rsidRDefault="009E6F56" w:rsidP="00ED2486">
      <w:pPr>
        <w:tabs>
          <w:tab w:val="left" w:pos="720"/>
          <w:tab w:val="left" w:pos="1440"/>
        </w:tabs>
        <w:spacing w:before="0" w:after="0" w:line="240" w:lineRule="auto"/>
        <w:ind w:left="720" w:hanging="720"/>
        <w:jc w:val="both"/>
        <w:rPr>
          <w:rFonts w:ascii="Trebuchet MS" w:hAnsi="Trebuchet MS" w:cstheme="majorHAnsi"/>
          <w:b/>
          <w:u w:val="single"/>
        </w:rPr>
      </w:pPr>
    </w:p>
    <w:p w:rsidR="004273D7" w:rsidRPr="000F56E0" w:rsidRDefault="00C449BB" w:rsidP="00ED2486">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tab/>
      </w:r>
      <w:r w:rsidR="00787151">
        <w:rPr>
          <w:rFonts w:ascii="Trebuchet MS" w:hAnsi="Trebuchet MS" w:cstheme="majorHAnsi"/>
        </w:rPr>
        <w:t>The Five-</w:t>
      </w:r>
      <w:r w:rsidR="00C528A2" w:rsidRPr="00954BD0">
        <w:rPr>
          <w:rFonts w:ascii="Trebuchet MS" w:hAnsi="Trebuchet MS" w:cstheme="majorHAnsi"/>
        </w:rPr>
        <w:t>Year Capital Construction/Capital Renew</w:t>
      </w:r>
      <w:r w:rsidR="004273D7">
        <w:rPr>
          <w:rFonts w:ascii="Trebuchet MS" w:hAnsi="Trebuchet MS" w:cstheme="majorHAnsi"/>
        </w:rPr>
        <w:t>al Project Plan (CC_</w:t>
      </w:r>
      <w:r w:rsidR="00D02913" w:rsidRPr="00954BD0">
        <w:rPr>
          <w:rFonts w:ascii="Trebuchet MS" w:hAnsi="Trebuchet MS" w:cstheme="majorHAnsi"/>
        </w:rPr>
        <w:t>CR-</w:t>
      </w:r>
      <w:r w:rsidR="00787151">
        <w:rPr>
          <w:rFonts w:ascii="Trebuchet MS" w:hAnsi="Trebuchet MS" w:cstheme="majorHAnsi"/>
        </w:rPr>
        <w:t>5</w:t>
      </w:r>
      <w:r w:rsidR="00D02913" w:rsidRPr="00954BD0">
        <w:rPr>
          <w:rFonts w:ascii="Trebuchet MS" w:hAnsi="Trebuchet MS" w:cstheme="majorHAnsi"/>
        </w:rPr>
        <w:t>P) shall</w:t>
      </w:r>
      <w:r w:rsidR="009E6F56">
        <w:rPr>
          <w:rFonts w:ascii="Trebuchet MS" w:hAnsi="Trebuchet MS" w:cstheme="majorHAnsi"/>
        </w:rPr>
        <w:t xml:space="preserve"> be coordinated with</w:t>
      </w:r>
      <w:r w:rsidR="0060739F">
        <w:rPr>
          <w:rFonts w:ascii="Trebuchet MS" w:hAnsi="Trebuchet MS" w:cstheme="majorHAnsi"/>
        </w:rPr>
        <w:t xml:space="preserve"> project</w:t>
      </w:r>
      <w:r w:rsidR="000F56E0">
        <w:rPr>
          <w:rFonts w:ascii="Trebuchet MS" w:hAnsi="Trebuchet MS" w:cstheme="majorHAnsi"/>
        </w:rPr>
        <w:t xml:space="preserve"> </w:t>
      </w:r>
      <w:r w:rsidR="009E6F56">
        <w:rPr>
          <w:rFonts w:ascii="Trebuchet MS" w:hAnsi="Trebuchet MS" w:cstheme="majorHAnsi"/>
        </w:rPr>
        <w:t>Program Plans</w:t>
      </w:r>
      <w:r w:rsidR="004273D7">
        <w:rPr>
          <w:rFonts w:ascii="Trebuchet MS" w:hAnsi="Trebuchet MS" w:cstheme="majorHAnsi"/>
        </w:rPr>
        <w:t>, if applicable</w:t>
      </w:r>
      <w:r w:rsidR="009E6F56">
        <w:rPr>
          <w:rFonts w:ascii="Trebuchet MS" w:hAnsi="Trebuchet MS" w:cstheme="majorHAnsi"/>
        </w:rPr>
        <w:t>.</w:t>
      </w:r>
      <w:r w:rsidR="004273D7">
        <w:rPr>
          <w:rFonts w:ascii="Trebuchet MS" w:hAnsi="Trebuchet MS" w:cstheme="majorHAnsi"/>
          <w:b/>
        </w:rPr>
        <w:t xml:space="preserve"> </w:t>
      </w:r>
      <w:r w:rsidR="00BA6F09">
        <w:rPr>
          <w:rFonts w:ascii="Trebuchet MS" w:hAnsi="Trebuchet MS" w:cstheme="majorHAnsi"/>
          <w:b/>
          <w:u w:val="single"/>
        </w:rPr>
        <w:t>Five-</w:t>
      </w:r>
      <w:r w:rsidR="00885D56">
        <w:rPr>
          <w:rFonts w:ascii="Trebuchet MS" w:hAnsi="Trebuchet MS" w:cstheme="majorHAnsi"/>
          <w:b/>
          <w:u w:val="single"/>
        </w:rPr>
        <w:t>y</w:t>
      </w:r>
      <w:r w:rsidR="00012AE8">
        <w:rPr>
          <w:rFonts w:ascii="Trebuchet MS" w:hAnsi="Trebuchet MS" w:cstheme="majorHAnsi"/>
          <w:b/>
          <w:u w:val="single"/>
        </w:rPr>
        <w:t>ear</w:t>
      </w:r>
      <w:r w:rsidR="00BA6F09">
        <w:rPr>
          <w:rFonts w:ascii="Trebuchet MS" w:hAnsi="Trebuchet MS" w:cstheme="majorHAnsi"/>
          <w:b/>
          <w:u w:val="single"/>
        </w:rPr>
        <w:t xml:space="preserve"> </w:t>
      </w:r>
      <w:r w:rsidR="00777333">
        <w:rPr>
          <w:rFonts w:ascii="Trebuchet MS" w:hAnsi="Trebuchet MS" w:cstheme="majorHAnsi"/>
          <w:b/>
          <w:u w:val="single"/>
        </w:rPr>
        <w:t>State</w:t>
      </w:r>
      <w:r w:rsidR="00BA6F09">
        <w:rPr>
          <w:rFonts w:ascii="Trebuchet MS" w:hAnsi="Trebuchet MS" w:cstheme="majorHAnsi"/>
          <w:b/>
          <w:u w:val="single"/>
        </w:rPr>
        <w:t>-funded</w:t>
      </w:r>
      <w:r w:rsidR="004273D7" w:rsidRPr="000F56E0">
        <w:rPr>
          <w:rFonts w:ascii="Trebuchet MS" w:hAnsi="Trebuchet MS" w:cstheme="majorHAnsi"/>
          <w:b/>
          <w:u w:val="single"/>
        </w:rPr>
        <w:t xml:space="preserve"> requests for IT projects are to be submitted </w:t>
      </w:r>
      <w:r w:rsidR="00C528A2" w:rsidRPr="000F56E0">
        <w:rPr>
          <w:rFonts w:ascii="Trebuchet MS" w:hAnsi="Trebuchet MS" w:cstheme="majorHAnsi"/>
          <w:b/>
          <w:u w:val="single"/>
        </w:rPr>
        <w:t xml:space="preserve">on </w:t>
      </w:r>
      <w:r w:rsidR="004273D7" w:rsidRPr="000F56E0">
        <w:rPr>
          <w:rFonts w:ascii="Trebuchet MS" w:hAnsi="Trebuchet MS" w:cstheme="majorHAnsi"/>
          <w:b/>
          <w:u w:val="single"/>
        </w:rPr>
        <w:t>a separate</w:t>
      </w:r>
      <w:r w:rsidRPr="000F56E0">
        <w:rPr>
          <w:rFonts w:ascii="Trebuchet MS" w:hAnsi="Trebuchet MS" w:cstheme="majorHAnsi"/>
          <w:b/>
          <w:u w:val="single"/>
        </w:rPr>
        <w:t xml:space="preserve"> </w:t>
      </w:r>
      <w:r w:rsidR="00BA6F09">
        <w:rPr>
          <w:rFonts w:ascii="Trebuchet MS" w:hAnsi="Trebuchet MS" w:cstheme="majorHAnsi"/>
          <w:b/>
          <w:u w:val="single"/>
        </w:rPr>
        <w:t>Five-</w:t>
      </w:r>
      <w:r w:rsidR="00C528A2" w:rsidRPr="000F56E0">
        <w:rPr>
          <w:rFonts w:ascii="Trebuchet MS" w:hAnsi="Trebuchet MS" w:cstheme="majorHAnsi"/>
          <w:b/>
          <w:u w:val="single"/>
        </w:rPr>
        <w:t xml:space="preserve">Year </w:t>
      </w:r>
      <w:r w:rsidR="004273D7" w:rsidRPr="000F56E0">
        <w:rPr>
          <w:rFonts w:ascii="Trebuchet MS" w:hAnsi="Trebuchet MS" w:cstheme="majorHAnsi"/>
          <w:b/>
          <w:u w:val="single"/>
        </w:rPr>
        <w:t>Information Technology Project Plan (CC_IT</w:t>
      </w:r>
      <w:r w:rsidR="00C528A2" w:rsidRPr="000F56E0">
        <w:rPr>
          <w:rFonts w:ascii="Trebuchet MS" w:hAnsi="Trebuchet MS" w:cstheme="majorHAnsi"/>
          <w:b/>
          <w:u w:val="single"/>
        </w:rPr>
        <w:t>-</w:t>
      </w:r>
      <w:r w:rsidR="00787151">
        <w:rPr>
          <w:rFonts w:ascii="Trebuchet MS" w:hAnsi="Trebuchet MS" w:cstheme="majorHAnsi"/>
          <w:b/>
          <w:u w:val="single"/>
        </w:rPr>
        <w:t>5</w:t>
      </w:r>
      <w:r w:rsidR="00C528A2" w:rsidRPr="000F56E0">
        <w:rPr>
          <w:rFonts w:ascii="Trebuchet MS" w:hAnsi="Trebuchet MS" w:cstheme="majorHAnsi"/>
          <w:b/>
          <w:u w:val="single"/>
        </w:rPr>
        <w:t>P).</w:t>
      </w:r>
      <w:r w:rsidR="006F7632">
        <w:rPr>
          <w:rFonts w:ascii="Trebuchet MS" w:hAnsi="Trebuchet MS" w:cstheme="majorHAnsi"/>
        </w:rPr>
        <w:t xml:space="preserve"> </w:t>
      </w:r>
    </w:p>
    <w:p w:rsidR="004273D7" w:rsidRDefault="004273D7" w:rsidP="00ED2486">
      <w:pPr>
        <w:tabs>
          <w:tab w:val="left" w:pos="720"/>
          <w:tab w:val="left" w:pos="1440"/>
        </w:tabs>
        <w:spacing w:before="0" w:after="0" w:line="240" w:lineRule="auto"/>
        <w:ind w:left="720" w:hanging="720"/>
        <w:jc w:val="both"/>
        <w:rPr>
          <w:rFonts w:ascii="Trebuchet MS" w:hAnsi="Trebuchet MS" w:cstheme="majorHAnsi"/>
        </w:rPr>
      </w:pPr>
    </w:p>
    <w:p w:rsidR="00C528A2" w:rsidRPr="00942726" w:rsidRDefault="00C449BB" w:rsidP="00981F56">
      <w:pPr>
        <w:tabs>
          <w:tab w:val="left" w:pos="720"/>
          <w:tab w:val="left" w:pos="1440"/>
        </w:tabs>
        <w:spacing w:before="0" w:after="0" w:line="240" w:lineRule="auto"/>
        <w:ind w:left="720" w:hanging="720"/>
        <w:jc w:val="both"/>
        <w:rPr>
          <w:rFonts w:ascii="Trebuchet MS" w:hAnsi="Trebuchet MS" w:cstheme="majorHAnsi"/>
        </w:rPr>
      </w:pPr>
      <w:r>
        <w:rPr>
          <w:rFonts w:ascii="Trebuchet MS" w:hAnsi="Trebuchet MS" w:cstheme="majorHAnsi"/>
        </w:rPr>
        <w:tab/>
      </w:r>
      <w:r w:rsidR="00BA6F09">
        <w:rPr>
          <w:rFonts w:ascii="Trebuchet MS" w:hAnsi="Trebuchet MS" w:cstheme="majorHAnsi"/>
        </w:rPr>
        <w:t>A Five-</w:t>
      </w:r>
      <w:r w:rsidR="00C528A2" w:rsidRPr="00954BD0">
        <w:rPr>
          <w:rFonts w:ascii="Trebuchet MS" w:hAnsi="Trebuchet MS" w:cstheme="majorHAnsi"/>
        </w:rPr>
        <w:t>Year Capital Construction/C</w:t>
      </w:r>
      <w:r w:rsidR="0060739F">
        <w:rPr>
          <w:rFonts w:ascii="Trebuchet MS" w:hAnsi="Trebuchet MS" w:cstheme="majorHAnsi"/>
        </w:rPr>
        <w:t>apital Renewal Plan (CC_</w:t>
      </w:r>
      <w:r w:rsidR="004273D7">
        <w:rPr>
          <w:rFonts w:ascii="Trebuchet MS" w:hAnsi="Trebuchet MS" w:cstheme="majorHAnsi"/>
        </w:rPr>
        <w:t>CR-</w:t>
      </w:r>
      <w:r w:rsidR="00787151">
        <w:rPr>
          <w:rFonts w:ascii="Trebuchet MS" w:hAnsi="Trebuchet MS" w:cstheme="majorHAnsi"/>
        </w:rPr>
        <w:t>5</w:t>
      </w:r>
      <w:r w:rsidR="004273D7">
        <w:rPr>
          <w:rFonts w:ascii="Trebuchet MS" w:hAnsi="Trebuchet MS" w:cstheme="majorHAnsi"/>
        </w:rPr>
        <w:t xml:space="preserve">P) </w:t>
      </w:r>
      <w:r w:rsidR="00981F56">
        <w:rPr>
          <w:rFonts w:ascii="Trebuchet MS" w:hAnsi="Trebuchet MS" w:cstheme="majorHAnsi"/>
        </w:rPr>
        <w:t xml:space="preserve">and a Five-Year Capital IT plan </w:t>
      </w:r>
      <w:r w:rsidR="00523429">
        <w:rPr>
          <w:rFonts w:ascii="Trebuchet MS" w:hAnsi="Trebuchet MS" w:cstheme="majorHAnsi"/>
        </w:rPr>
        <w:t xml:space="preserve">(CC_IT-5P) </w:t>
      </w:r>
      <w:r w:rsidR="004273D7">
        <w:rPr>
          <w:rFonts w:ascii="Trebuchet MS" w:hAnsi="Trebuchet MS" w:cstheme="majorHAnsi"/>
        </w:rPr>
        <w:t xml:space="preserve">shall be submitted to </w:t>
      </w:r>
      <w:r w:rsidR="00885D56">
        <w:rPr>
          <w:rFonts w:ascii="Trebuchet MS" w:hAnsi="Trebuchet MS" w:cstheme="majorHAnsi"/>
        </w:rPr>
        <w:t>CD</w:t>
      </w:r>
      <w:r w:rsidR="00942726">
        <w:rPr>
          <w:rFonts w:ascii="Trebuchet MS" w:hAnsi="Trebuchet MS" w:cstheme="majorHAnsi"/>
        </w:rPr>
        <w:t>HE</w:t>
      </w:r>
      <w:r>
        <w:rPr>
          <w:rFonts w:ascii="Trebuchet MS" w:hAnsi="Trebuchet MS" w:cstheme="majorHAnsi"/>
        </w:rPr>
        <w:t xml:space="preserve"> </w:t>
      </w:r>
      <w:r w:rsidR="00885D56">
        <w:rPr>
          <w:rFonts w:ascii="Trebuchet MS" w:hAnsi="Trebuchet MS" w:cstheme="majorHAnsi"/>
        </w:rPr>
        <w:t>annually, even if no capital construction/capital r</w:t>
      </w:r>
      <w:r w:rsidR="00C528A2" w:rsidRPr="00954BD0">
        <w:rPr>
          <w:rFonts w:ascii="Trebuchet MS" w:hAnsi="Trebuchet MS" w:cstheme="majorHAnsi"/>
        </w:rPr>
        <w:t xml:space="preserve">enewal </w:t>
      </w:r>
      <w:r w:rsidR="00942726">
        <w:rPr>
          <w:rFonts w:ascii="Trebuchet MS" w:hAnsi="Trebuchet MS" w:cstheme="majorHAnsi"/>
        </w:rPr>
        <w:t>or IT project is requested.</w:t>
      </w:r>
      <w:r w:rsidR="00523429">
        <w:rPr>
          <w:rFonts w:ascii="Trebuchet MS" w:hAnsi="Trebuchet MS" w:cstheme="majorHAnsi"/>
        </w:rPr>
        <w:t xml:space="preserve"> The below instructions apply to both the CC_CR-5P and the CC_IT-5P.</w:t>
      </w:r>
    </w:p>
    <w:p w:rsidR="00C528A2" w:rsidRPr="00954BD0" w:rsidRDefault="00C528A2" w:rsidP="00ED2486">
      <w:pPr>
        <w:pStyle w:val="BodyText"/>
        <w:tabs>
          <w:tab w:val="clear" w:pos="360"/>
        </w:tabs>
        <w:spacing w:before="0" w:after="0" w:line="240" w:lineRule="auto"/>
        <w:ind w:left="720"/>
        <w:rPr>
          <w:rFonts w:ascii="Trebuchet MS" w:hAnsi="Trebuchet MS" w:cstheme="majorHAnsi"/>
          <w:b/>
          <w:color w:val="auto"/>
          <w:sz w:val="20"/>
          <w:u w:val="single"/>
        </w:rPr>
      </w:pPr>
    </w:p>
    <w:tbl>
      <w:tblPr>
        <w:tblW w:w="9060" w:type="dxa"/>
        <w:tblInd w:w="738" w:type="dxa"/>
        <w:tblLayout w:type="fixed"/>
        <w:tblLook w:val="0000" w:firstRow="0" w:lastRow="0" w:firstColumn="0" w:lastColumn="0" w:noHBand="0" w:noVBand="0"/>
      </w:tblPr>
      <w:tblGrid>
        <w:gridCol w:w="1080"/>
        <w:gridCol w:w="27"/>
        <w:gridCol w:w="7731"/>
        <w:gridCol w:w="222"/>
      </w:tblGrid>
      <w:tr w:rsidR="00C528A2" w:rsidRPr="00954BD0" w:rsidTr="0090074D">
        <w:trPr>
          <w:gridAfter w:val="1"/>
          <w:wAfter w:w="222" w:type="dxa"/>
          <w:trHeight w:val="141"/>
        </w:trPr>
        <w:tc>
          <w:tcPr>
            <w:tcW w:w="8838" w:type="dxa"/>
            <w:gridSpan w:val="3"/>
          </w:tcPr>
          <w:p w:rsidR="0090074D" w:rsidRPr="00954BD0" w:rsidRDefault="00C528A2" w:rsidP="00ED2486">
            <w:pPr>
              <w:pStyle w:val="BodyText"/>
              <w:tabs>
                <w:tab w:val="clear" w:pos="36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u w:val="single"/>
              </w:rPr>
              <w:t>Header Information:</w:t>
            </w:r>
          </w:p>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rPr>
            </w:pPr>
          </w:p>
        </w:tc>
      </w:tr>
      <w:tr w:rsidR="0090074D" w:rsidTr="0090074D">
        <w:tblPrEx>
          <w:tblLook w:val="04A0" w:firstRow="1" w:lastRow="0" w:firstColumn="1" w:lastColumn="0" w:noHBand="0" w:noVBand="1"/>
        </w:tblPrEx>
        <w:tc>
          <w:tcPr>
            <w:tcW w:w="1107" w:type="dxa"/>
            <w:gridSpan w:val="2"/>
            <w:hideMark/>
          </w:tcPr>
          <w:p w:rsidR="0090074D" w:rsidRPr="0090074D" w:rsidRDefault="0090074D" w:rsidP="00ED2486">
            <w:pPr>
              <w:spacing w:before="0" w:after="0" w:line="240" w:lineRule="auto"/>
              <w:jc w:val="both"/>
              <w:rPr>
                <w:rFonts w:ascii="Trebuchet MS" w:hAnsi="Trebuchet MS" w:cstheme="majorHAnsi"/>
              </w:rPr>
            </w:pPr>
            <w:r>
              <w:rPr>
                <w:rFonts w:ascii="Trebuchet MS" w:hAnsi="Trebuchet MS" w:cstheme="majorHAnsi"/>
              </w:rPr>
              <w:t>Line A</w:t>
            </w:r>
            <w:r w:rsidRPr="0090074D">
              <w:rPr>
                <w:rFonts w:ascii="Trebuchet MS" w:hAnsi="Trebuchet MS" w:cstheme="majorHAnsi"/>
              </w:rPr>
              <w:t>:</w:t>
            </w:r>
          </w:p>
        </w:tc>
        <w:tc>
          <w:tcPr>
            <w:tcW w:w="7953" w:type="dxa"/>
            <w:gridSpan w:val="2"/>
            <w:hideMark/>
          </w:tcPr>
          <w:p w:rsidR="0090074D" w:rsidRPr="0090074D" w:rsidRDefault="0090074D" w:rsidP="00523429">
            <w:pPr>
              <w:pStyle w:val="BodyText"/>
              <w:tabs>
                <w:tab w:val="clear" w:pos="360"/>
                <w:tab w:val="left" w:pos="720"/>
              </w:tabs>
              <w:spacing w:before="0" w:after="0" w:line="240" w:lineRule="auto"/>
              <w:rPr>
                <w:rFonts w:ascii="Trebuchet MS" w:hAnsi="Trebuchet MS" w:cstheme="majorHAnsi"/>
                <w:color w:val="auto"/>
                <w:sz w:val="20"/>
                <w:lang w:bidi="en-US"/>
              </w:rPr>
            </w:pPr>
            <w:r w:rsidRPr="0090074D">
              <w:rPr>
                <w:rFonts w:ascii="Trebuchet MS" w:hAnsi="Trebuchet MS" w:cstheme="majorHAnsi"/>
                <w:color w:val="auto"/>
                <w:sz w:val="20"/>
                <w:lang w:bidi="en-US"/>
              </w:rPr>
              <w:t>(1)</w:t>
            </w:r>
            <w:r w:rsidRPr="0090074D">
              <w:rPr>
                <w:rFonts w:ascii="Trebuchet MS" w:hAnsi="Trebuchet MS" w:cstheme="majorHAnsi"/>
                <w:b/>
                <w:color w:val="auto"/>
                <w:sz w:val="20"/>
                <w:lang w:bidi="en-US"/>
              </w:rPr>
              <w:t xml:space="preserve"> Institution</w:t>
            </w:r>
            <w:r w:rsidR="008C39B6">
              <w:rPr>
                <w:rFonts w:ascii="Trebuchet MS" w:hAnsi="Trebuchet MS" w:cstheme="majorHAnsi"/>
                <w:b/>
                <w:color w:val="auto"/>
                <w:sz w:val="20"/>
                <w:lang w:bidi="en-US"/>
              </w:rPr>
              <w:t xml:space="preserve"> Name</w:t>
            </w:r>
          </w:p>
        </w:tc>
      </w:tr>
      <w:tr w:rsidR="0090074D" w:rsidTr="0090074D">
        <w:tblPrEx>
          <w:tblLook w:val="04A0" w:firstRow="1" w:lastRow="0" w:firstColumn="1" w:lastColumn="0" w:noHBand="0" w:noVBand="1"/>
        </w:tblPrEx>
        <w:tc>
          <w:tcPr>
            <w:tcW w:w="1107" w:type="dxa"/>
            <w:gridSpan w:val="2"/>
          </w:tcPr>
          <w:p w:rsidR="0090074D" w:rsidRPr="0090074D" w:rsidRDefault="0090074D" w:rsidP="00ED2486">
            <w:pPr>
              <w:spacing w:before="0" w:after="0" w:line="240" w:lineRule="auto"/>
              <w:jc w:val="both"/>
              <w:rPr>
                <w:rFonts w:ascii="Trebuchet MS" w:hAnsi="Trebuchet MS" w:cstheme="majorHAnsi"/>
              </w:rPr>
            </w:pPr>
          </w:p>
        </w:tc>
        <w:tc>
          <w:tcPr>
            <w:tcW w:w="7953" w:type="dxa"/>
            <w:gridSpan w:val="2"/>
            <w:hideMark/>
          </w:tcPr>
          <w:p w:rsidR="0090074D" w:rsidRPr="0090074D" w:rsidRDefault="0090074D" w:rsidP="00ED2486">
            <w:pPr>
              <w:pStyle w:val="BodyText"/>
              <w:tabs>
                <w:tab w:val="clear" w:pos="360"/>
                <w:tab w:val="left" w:pos="720"/>
              </w:tabs>
              <w:spacing w:before="0" w:after="0" w:line="240" w:lineRule="auto"/>
              <w:rPr>
                <w:rFonts w:ascii="Trebuchet MS" w:hAnsi="Trebuchet MS" w:cstheme="majorHAnsi"/>
                <w:color w:val="auto"/>
                <w:sz w:val="20"/>
                <w:lang w:bidi="en-US"/>
              </w:rPr>
            </w:pPr>
            <w:r w:rsidRPr="0090074D">
              <w:rPr>
                <w:rFonts w:ascii="Trebuchet MS" w:hAnsi="Trebuchet MS" w:cstheme="majorHAnsi"/>
                <w:color w:val="auto"/>
                <w:sz w:val="20"/>
                <w:lang w:bidi="en-US"/>
              </w:rPr>
              <w:t>(2)</w:t>
            </w:r>
            <w:r w:rsidRPr="0090074D">
              <w:rPr>
                <w:rFonts w:ascii="Trebuchet MS" w:hAnsi="Trebuchet MS" w:cstheme="majorHAnsi"/>
                <w:b/>
                <w:color w:val="auto"/>
                <w:sz w:val="20"/>
                <w:lang w:bidi="en-US"/>
              </w:rPr>
              <w:t xml:space="preserve"> </w:t>
            </w:r>
            <w:r>
              <w:rPr>
                <w:rFonts w:ascii="Trebuchet MS" w:hAnsi="Trebuchet MS" w:cstheme="majorHAnsi"/>
                <w:b/>
                <w:color w:val="auto"/>
                <w:sz w:val="20"/>
                <w:lang w:bidi="en-US"/>
              </w:rPr>
              <w:t>Institution Signature Approval:</w:t>
            </w:r>
            <w:r w:rsidRPr="0090074D">
              <w:rPr>
                <w:rFonts w:ascii="Trebuchet MS" w:hAnsi="Trebuchet MS" w:cstheme="majorHAnsi"/>
                <w:color w:val="auto"/>
                <w:sz w:val="20"/>
                <w:lang w:bidi="en-US"/>
              </w:rPr>
              <w:t xml:space="preserve"> </w:t>
            </w:r>
          </w:p>
          <w:p w:rsidR="0090074D" w:rsidRPr="0090074D" w:rsidRDefault="008B3597" w:rsidP="00ED2486">
            <w:pPr>
              <w:pStyle w:val="BodyText"/>
              <w:tabs>
                <w:tab w:val="clear" w:pos="360"/>
                <w:tab w:val="left" w:pos="720"/>
              </w:tabs>
              <w:spacing w:before="0" w:after="0" w:line="240" w:lineRule="auto"/>
              <w:ind w:left="342"/>
              <w:rPr>
                <w:rFonts w:ascii="Trebuchet MS" w:hAnsi="Trebuchet MS" w:cstheme="majorHAnsi"/>
                <w:strike/>
                <w:color w:val="auto"/>
                <w:sz w:val="20"/>
                <w:lang w:bidi="en-US"/>
              </w:rPr>
            </w:pPr>
            <w:r w:rsidRPr="008B3597">
              <w:rPr>
                <w:rFonts w:ascii="Trebuchet MS" w:hAnsi="Trebuchet MS" w:cstheme="majorHAnsi"/>
                <w:color w:val="auto"/>
                <w:sz w:val="20"/>
                <w:lang w:bidi="en-US"/>
              </w:rPr>
              <w:t xml:space="preserve">Is the name and date of approval of the </w:t>
            </w:r>
            <w:r w:rsidR="00885D56">
              <w:rPr>
                <w:rFonts w:ascii="Trebuchet MS" w:hAnsi="Trebuchet MS" w:cstheme="majorHAnsi"/>
                <w:color w:val="auto"/>
                <w:sz w:val="20"/>
                <w:lang w:bidi="en-US"/>
              </w:rPr>
              <w:t>I</w:t>
            </w:r>
            <w:r>
              <w:rPr>
                <w:rFonts w:ascii="Trebuchet MS" w:hAnsi="Trebuchet MS" w:cstheme="majorHAnsi"/>
                <w:color w:val="auto"/>
                <w:sz w:val="20"/>
                <w:lang w:bidi="en-US"/>
              </w:rPr>
              <w:t>nstitution’s president</w:t>
            </w:r>
            <w:r w:rsidR="00012AE8">
              <w:rPr>
                <w:rFonts w:ascii="Trebuchet MS" w:hAnsi="Trebuchet MS" w:cstheme="majorHAnsi"/>
                <w:color w:val="auto"/>
                <w:sz w:val="20"/>
                <w:lang w:bidi="en-US"/>
              </w:rPr>
              <w:t xml:space="preserve"> or his/her </w:t>
            </w:r>
            <w:r w:rsidRPr="008B3597">
              <w:rPr>
                <w:rFonts w:ascii="Trebuchet MS" w:hAnsi="Trebuchet MS" w:cstheme="majorHAnsi"/>
                <w:color w:val="auto"/>
                <w:sz w:val="20"/>
                <w:lang w:bidi="en-US"/>
              </w:rPr>
              <w:t>designee</w:t>
            </w:r>
            <w:r>
              <w:rPr>
                <w:rFonts w:ascii="Trebuchet MS" w:hAnsi="Trebuchet MS" w:cstheme="majorHAnsi"/>
                <w:color w:val="auto"/>
                <w:sz w:val="20"/>
                <w:lang w:bidi="en-US"/>
              </w:rPr>
              <w:t xml:space="preserve">. </w:t>
            </w:r>
            <w:r w:rsidR="0090074D" w:rsidRPr="0090074D">
              <w:rPr>
                <w:rFonts w:ascii="Trebuchet MS" w:hAnsi="Trebuchet MS" w:cstheme="majorHAnsi"/>
                <w:color w:val="auto"/>
                <w:sz w:val="20"/>
                <w:lang w:bidi="en-US"/>
              </w:rPr>
              <w:t xml:space="preserve">Signing off for Institution approval means that the signer affirms the head of the </w:t>
            </w:r>
            <w:r w:rsidR="0090074D" w:rsidRPr="0090074D">
              <w:rPr>
                <w:rFonts w:ascii="Trebuchet MS" w:hAnsi="Trebuchet MS" w:cstheme="majorHAnsi"/>
                <w:color w:val="auto"/>
                <w:sz w:val="20"/>
                <w:lang w:bidi="en-US"/>
              </w:rPr>
              <w:lastRenderedPageBreak/>
              <w:t xml:space="preserve">Institution has knowledge of the request, its total </w:t>
            </w:r>
            <w:r w:rsidR="001A4DDE">
              <w:rPr>
                <w:rFonts w:ascii="Trebuchet MS" w:hAnsi="Trebuchet MS" w:cstheme="majorHAnsi"/>
                <w:color w:val="auto"/>
                <w:sz w:val="20"/>
                <w:lang w:bidi="en-US"/>
              </w:rPr>
              <w:t>dollar amount, and its purpose.</w:t>
            </w:r>
            <w:r w:rsidR="0090074D" w:rsidRPr="0090074D">
              <w:rPr>
                <w:rFonts w:ascii="Trebuchet MS" w:hAnsi="Trebuchet MS" w:cstheme="majorHAnsi"/>
                <w:color w:val="auto"/>
                <w:sz w:val="20"/>
                <w:lang w:bidi="en-US"/>
              </w:rPr>
              <w:t xml:space="preserve"> It also affirms that the form i</w:t>
            </w:r>
            <w:r w:rsidR="00885D56">
              <w:rPr>
                <w:rFonts w:ascii="Trebuchet MS" w:hAnsi="Trebuchet MS" w:cstheme="majorHAnsi"/>
                <w:color w:val="auto"/>
                <w:sz w:val="20"/>
                <w:lang w:bidi="en-US"/>
              </w:rPr>
              <w:t xml:space="preserve">s </w:t>
            </w:r>
            <w:proofErr w:type="gramStart"/>
            <w:r w:rsidR="00885D56">
              <w:rPr>
                <w:rFonts w:ascii="Trebuchet MS" w:hAnsi="Trebuchet MS" w:cstheme="majorHAnsi"/>
                <w:color w:val="auto"/>
                <w:sz w:val="20"/>
                <w:lang w:bidi="en-US"/>
              </w:rPr>
              <w:t>complete</w:t>
            </w:r>
            <w:proofErr w:type="gramEnd"/>
            <w:r w:rsidR="00885D56">
              <w:rPr>
                <w:rFonts w:ascii="Trebuchet MS" w:hAnsi="Trebuchet MS" w:cstheme="majorHAnsi"/>
                <w:color w:val="auto"/>
                <w:sz w:val="20"/>
                <w:lang w:bidi="en-US"/>
              </w:rPr>
              <w:t xml:space="preserve"> and the dollars and n</w:t>
            </w:r>
            <w:r w:rsidR="0090074D" w:rsidRPr="0090074D">
              <w:rPr>
                <w:rFonts w:ascii="Trebuchet MS" w:hAnsi="Trebuchet MS" w:cstheme="majorHAnsi"/>
                <w:color w:val="auto"/>
                <w:sz w:val="20"/>
                <w:lang w:bidi="en-US"/>
              </w:rPr>
              <w:t>arrative are accurate.</w:t>
            </w:r>
            <w:r w:rsidR="006F7632">
              <w:rPr>
                <w:rFonts w:ascii="Trebuchet MS" w:hAnsi="Trebuchet MS" w:cstheme="majorHAnsi"/>
                <w:color w:val="auto"/>
                <w:sz w:val="20"/>
                <w:lang w:bidi="en-US"/>
              </w:rPr>
              <w:t xml:space="preserve"> </w:t>
            </w:r>
          </w:p>
        </w:tc>
      </w:tr>
      <w:tr w:rsidR="00C528A2" w:rsidRPr="00954BD0" w:rsidTr="0090074D">
        <w:trPr>
          <w:gridAfter w:val="1"/>
          <w:wAfter w:w="222" w:type="dxa"/>
          <w:trHeight w:val="141"/>
        </w:trPr>
        <w:tc>
          <w:tcPr>
            <w:tcW w:w="1080" w:type="dxa"/>
          </w:tcPr>
          <w:p w:rsidR="00C528A2" w:rsidRPr="00954BD0" w:rsidRDefault="0090074D" w:rsidP="00ED2486">
            <w:pPr>
              <w:spacing w:before="0" w:after="0" w:line="240" w:lineRule="auto"/>
              <w:jc w:val="both"/>
              <w:rPr>
                <w:rFonts w:ascii="Trebuchet MS" w:hAnsi="Trebuchet MS" w:cstheme="majorHAnsi"/>
              </w:rPr>
            </w:pPr>
            <w:r>
              <w:rPr>
                <w:rFonts w:ascii="Trebuchet MS" w:hAnsi="Trebuchet MS" w:cstheme="majorHAnsi"/>
              </w:rPr>
              <w:lastRenderedPageBreak/>
              <w:t>Line B</w:t>
            </w:r>
            <w:r w:rsidR="00C528A2" w:rsidRPr="00954BD0">
              <w:rPr>
                <w:rFonts w:ascii="Trebuchet MS" w:hAnsi="Trebuchet MS" w:cstheme="majorHAnsi"/>
              </w:rPr>
              <w:t>:</w:t>
            </w:r>
          </w:p>
        </w:tc>
        <w:tc>
          <w:tcPr>
            <w:tcW w:w="7758" w:type="dxa"/>
            <w:gridSpan w:val="2"/>
          </w:tcPr>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Name </w:t>
            </w:r>
            <w:r w:rsidR="001A4DDE">
              <w:rPr>
                <w:rFonts w:ascii="Trebuchet MS" w:hAnsi="Trebuchet MS" w:cstheme="majorHAnsi"/>
                <w:b/>
                <w:color w:val="auto"/>
                <w:sz w:val="20"/>
              </w:rPr>
              <w:t xml:space="preserve">&amp; Title </w:t>
            </w:r>
            <w:r w:rsidRPr="00954BD0">
              <w:rPr>
                <w:rFonts w:ascii="Trebuchet MS" w:hAnsi="Trebuchet MS" w:cstheme="majorHAnsi"/>
                <w:b/>
                <w:color w:val="auto"/>
                <w:sz w:val="20"/>
              </w:rPr>
              <w:t>of Preparer:</w:t>
            </w:r>
          </w:p>
          <w:p w:rsidR="00C528A2" w:rsidRPr="00954BD0" w:rsidRDefault="00C528A2" w:rsidP="00ED2486">
            <w:pPr>
              <w:pStyle w:val="BodyText"/>
              <w:tabs>
                <w:tab w:val="clear" w:pos="360"/>
              </w:tabs>
              <w:spacing w:before="0" w:after="0" w:line="240" w:lineRule="auto"/>
              <w:ind w:left="342"/>
              <w:rPr>
                <w:rFonts w:ascii="Trebuchet MS" w:hAnsi="Trebuchet MS" w:cstheme="majorHAnsi"/>
                <w:strike/>
                <w:color w:val="auto"/>
                <w:sz w:val="20"/>
              </w:rPr>
            </w:pPr>
            <w:r w:rsidRPr="00954BD0">
              <w:rPr>
                <w:rFonts w:ascii="Trebuchet MS" w:hAnsi="Trebuchet MS" w:cstheme="majorHAnsi"/>
                <w:color w:val="auto"/>
                <w:sz w:val="20"/>
              </w:rPr>
              <w:t>Enter the</w:t>
            </w:r>
            <w:r w:rsidR="001A4DDE">
              <w:rPr>
                <w:rFonts w:ascii="Trebuchet MS" w:hAnsi="Trebuchet MS" w:cstheme="majorHAnsi"/>
                <w:color w:val="auto"/>
                <w:sz w:val="20"/>
              </w:rPr>
              <w:t xml:space="preserve"> full</w:t>
            </w:r>
            <w:r w:rsidRPr="00954BD0">
              <w:rPr>
                <w:rFonts w:ascii="Trebuchet MS" w:hAnsi="Trebuchet MS" w:cstheme="majorHAnsi"/>
                <w:color w:val="auto"/>
                <w:sz w:val="20"/>
              </w:rPr>
              <w:t xml:space="preserve"> name </w:t>
            </w:r>
            <w:r w:rsidR="001A4DDE">
              <w:rPr>
                <w:rFonts w:ascii="Trebuchet MS" w:hAnsi="Trebuchet MS" w:cstheme="majorHAnsi"/>
                <w:color w:val="auto"/>
                <w:sz w:val="20"/>
              </w:rPr>
              <w:t xml:space="preserve">and title </w:t>
            </w:r>
            <w:r w:rsidRPr="00954BD0">
              <w:rPr>
                <w:rFonts w:ascii="Trebuchet MS" w:hAnsi="Trebuchet MS" w:cstheme="majorHAnsi"/>
                <w:color w:val="auto"/>
                <w:sz w:val="20"/>
              </w:rPr>
              <w:t xml:space="preserve">of </w:t>
            </w:r>
            <w:r w:rsidR="001A4DDE">
              <w:rPr>
                <w:rFonts w:ascii="Trebuchet MS" w:hAnsi="Trebuchet MS" w:cstheme="majorHAnsi"/>
                <w:color w:val="auto"/>
                <w:sz w:val="20"/>
              </w:rPr>
              <w:t xml:space="preserve">the person preparing the form. </w:t>
            </w:r>
            <w:r w:rsidRPr="00954BD0">
              <w:rPr>
                <w:rFonts w:ascii="Trebuchet MS" w:hAnsi="Trebuchet MS" w:cstheme="majorHAnsi"/>
                <w:color w:val="auto"/>
                <w:sz w:val="20"/>
              </w:rPr>
              <w:t xml:space="preserve">This should be the person whom is to be contacted by </w:t>
            </w:r>
            <w:r w:rsidR="00CC61EE">
              <w:rPr>
                <w:rFonts w:ascii="Trebuchet MS" w:hAnsi="Trebuchet MS" w:cstheme="majorHAnsi"/>
                <w:color w:val="auto"/>
                <w:sz w:val="20"/>
              </w:rPr>
              <w:t>CDHE</w:t>
            </w:r>
            <w:r w:rsidRPr="00954BD0">
              <w:rPr>
                <w:rFonts w:ascii="Trebuchet MS" w:hAnsi="Trebuchet MS" w:cstheme="majorHAnsi"/>
                <w:color w:val="auto"/>
                <w:sz w:val="20"/>
              </w:rPr>
              <w:t xml:space="preserve"> should there be questions about the form. </w:t>
            </w:r>
          </w:p>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(2)</w:t>
            </w:r>
            <w:r w:rsidR="00255296">
              <w:rPr>
                <w:rFonts w:ascii="Trebuchet MS" w:hAnsi="Trebuchet MS" w:cstheme="majorHAnsi"/>
                <w:color w:val="auto"/>
                <w:sz w:val="20"/>
              </w:rPr>
              <w:t xml:space="preserve"> </w:t>
            </w:r>
            <w:r w:rsidR="00CC61EE">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p>
          <w:p w:rsidR="00C528A2" w:rsidRPr="00954BD0" w:rsidRDefault="00C528A2" w:rsidP="00ED248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sidR="00CC61EE">
              <w:rPr>
                <w:rFonts w:ascii="Trebuchet MS" w:hAnsi="Trebuchet MS" w:cstheme="majorHAnsi"/>
                <w:color w:val="auto"/>
                <w:sz w:val="20"/>
              </w:rPr>
              <w:t>CDHE</w:t>
            </w:r>
            <w:r w:rsidR="0090074D">
              <w:rPr>
                <w:rFonts w:ascii="Trebuchet MS" w:hAnsi="Trebuchet MS" w:cstheme="majorHAnsi"/>
                <w:color w:val="auto"/>
                <w:sz w:val="20"/>
              </w:rPr>
              <w:t>.</w:t>
            </w:r>
          </w:p>
        </w:tc>
      </w:tr>
      <w:tr w:rsidR="00C528A2" w:rsidRPr="00954BD0" w:rsidTr="0090074D">
        <w:trPr>
          <w:gridAfter w:val="1"/>
          <w:wAfter w:w="222" w:type="dxa"/>
          <w:trHeight w:val="141"/>
        </w:trPr>
        <w:tc>
          <w:tcPr>
            <w:tcW w:w="1080" w:type="dxa"/>
          </w:tcPr>
          <w:p w:rsidR="00C528A2" w:rsidRPr="00954BD0" w:rsidRDefault="0090074D" w:rsidP="00ED2486">
            <w:pPr>
              <w:spacing w:before="0" w:after="0" w:line="240" w:lineRule="auto"/>
              <w:jc w:val="both"/>
              <w:rPr>
                <w:rFonts w:ascii="Trebuchet MS" w:hAnsi="Trebuchet MS" w:cstheme="majorHAnsi"/>
              </w:rPr>
            </w:pPr>
            <w:r>
              <w:rPr>
                <w:rFonts w:ascii="Trebuchet MS" w:hAnsi="Trebuchet MS" w:cstheme="majorHAnsi"/>
              </w:rPr>
              <w:t>Line C</w:t>
            </w:r>
            <w:r w:rsidR="00C528A2" w:rsidRPr="00954BD0">
              <w:rPr>
                <w:rFonts w:ascii="Trebuchet MS" w:hAnsi="Trebuchet MS" w:cstheme="majorHAnsi"/>
              </w:rPr>
              <w:t>:</w:t>
            </w:r>
          </w:p>
        </w:tc>
        <w:tc>
          <w:tcPr>
            <w:tcW w:w="7758" w:type="dxa"/>
            <w:gridSpan w:val="2"/>
          </w:tcPr>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(1)</w:t>
            </w:r>
            <w:r w:rsidR="00FF41BF">
              <w:rPr>
                <w:rFonts w:ascii="Trebuchet MS" w:hAnsi="Trebuchet MS" w:cstheme="majorHAnsi"/>
                <w:b/>
                <w:color w:val="auto"/>
                <w:sz w:val="20"/>
              </w:rPr>
              <w:t xml:space="preserve"> E</w:t>
            </w:r>
            <w:r w:rsidRPr="00954BD0">
              <w:rPr>
                <w:rFonts w:ascii="Trebuchet MS" w:hAnsi="Trebuchet MS" w:cstheme="majorHAnsi"/>
                <w:b/>
                <w:color w:val="auto"/>
                <w:sz w:val="20"/>
              </w:rPr>
              <w:t xml:space="preserve">mail of Preparer: </w:t>
            </w:r>
          </w:p>
          <w:p w:rsidR="00C528A2" w:rsidRPr="00954BD0" w:rsidRDefault="00C528A2" w:rsidP="001A4DDE">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email of the person preparing the form.</w:t>
            </w:r>
          </w:p>
        </w:tc>
      </w:tr>
      <w:tr w:rsidR="00C528A2" w:rsidRPr="00954BD0" w:rsidTr="0090074D">
        <w:trPr>
          <w:gridAfter w:val="1"/>
          <w:wAfter w:w="222" w:type="dxa"/>
          <w:trHeight w:val="512"/>
        </w:trPr>
        <w:tc>
          <w:tcPr>
            <w:tcW w:w="1080" w:type="dxa"/>
          </w:tcPr>
          <w:p w:rsidR="00C528A2" w:rsidRPr="00954BD0" w:rsidRDefault="0090074D" w:rsidP="00ED2486">
            <w:pPr>
              <w:spacing w:before="0" w:after="0" w:line="240" w:lineRule="auto"/>
              <w:jc w:val="both"/>
              <w:rPr>
                <w:rFonts w:ascii="Trebuchet MS" w:hAnsi="Trebuchet MS" w:cstheme="majorHAnsi"/>
              </w:rPr>
            </w:pPr>
            <w:r>
              <w:rPr>
                <w:rFonts w:ascii="Trebuchet MS" w:hAnsi="Trebuchet MS" w:cstheme="majorHAnsi"/>
              </w:rPr>
              <w:t>Line D:</w:t>
            </w:r>
          </w:p>
        </w:tc>
        <w:tc>
          <w:tcPr>
            <w:tcW w:w="7758" w:type="dxa"/>
            <w:gridSpan w:val="2"/>
          </w:tcPr>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Grand Totals:</w:t>
            </w:r>
          </w:p>
          <w:p w:rsidR="00C528A2" w:rsidRPr="00954BD0" w:rsidRDefault="00C528A2" w:rsidP="00ED248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This section of the header will automatically total all individual project requests listed in the spreadsheets b</w:t>
            </w:r>
            <w:r w:rsidR="00BA6F09">
              <w:rPr>
                <w:rFonts w:ascii="Trebuchet MS" w:hAnsi="Trebuchet MS" w:cstheme="majorHAnsi"/>
                <w:color w:val="auto"/>
                <w:sz w:val="20"/>
              </w:rPr>
              <w:t>elow into their respective five-</w:t>
            </w:r>
            <w:r w:rsidRPr="00954BD0">
              <w:rPr>
                <w:rFonts w:ascii="Trebuchet MS" w:hAnsi="Trebuchet MS" w:cstheme="majorHAnsi"/>
                <w:color w:val="auto"/>
                <w:sz w:val="20"/>
              </w:rPr>
              <w:t>year totals.</w:t>
            </w:r>
          </w:p>
          <w:p w:rsidR="00D02913" w:rsidRPr="00954BD0" w:rsidRDefault="00D02913" w:rsidP="00ED2486">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90074D">
        <w:trPr>
          <w:gridAfter w:val="1"/>
          <w:wAfter w:w="222" w:type="dxa"/>
          <w:trHeight w:val="141"/>
        </w:trPr>
        <w:tc>
          <w:tcPr>
            <w:tcW w:w="8838" w:type="dxa"/>
            <w:gridSpan w:val="3"/>
          </w:tcPr>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u w:val="single"/>
              </w:rPr>
              <w:t>Project Information:</w:t>
            </w:r>
          </w:p>
          <w:p w:rsidR="00C528A2" w:rsidRPr="00954BD0" w:rsidRDefault="00C528A2" w:rsidP="00ED2486">
            <w:pPr>
              <w:pStyle w:val="BodyText"/>
              <w:tabs>
                <w:tab w:val="clear" w:pos="360"/>
              </w:tabs>
              <w:spacing w:before="0" w:after="0" w:line="240" w:lineRule="auto"/>
              <w:rPr>
                <w:rFonts w:ascii="Trebuchet MS" w:hAnsi="Trebuchet MS" w:cstheme="majorHAnsi"/>
                <w:b/>
                <w:color w:val="auto"/>
                <w:sz w:val="20"/>
                <w:u w:val="single"/>
              </w:rPr>
            </w:pPr>
          </w:p>
        </w:tc>
      </w:tr>
      <w:tr w:rsidR="00C528A2" w:rsidRPr="00954BD0" w:rsidTr="0090074D">
        <w:trPr>
          <w:gridAfter w:val="1"/>
          <w:wAfter w:w="222" w:type="dxa"/>
          <w:trHeight w:val="141"/>
        </w:trPr>
        <w:tc>
          <w:tcPr>
            <w:tcW w:w="1080" w:type="dxa"/>
          </w:tcPr>
          <w:p w:rsidR="00C528A2" w:rsidRPr="00954BD0" w:rsidRDefault="00C528A2" w:rsidP="00ED2486">
            <w:pPr>
              <w:spacing w:before="0" w:after="0" w:line="240" w:lineRule="auto"/>
              <w:jc w:val="both"/>
              <w:rPr>
                <w:rFonts w:ascii="Trebuchet MS" w:hAnsi="Trebuchet MS" w:cstheme="majorHAnsi"/>
              </w:rPr>
            </w:pPr>
            <w:r w:rsidRPr="00954BD0">
              <w:rPr>
                <w:rFonts w:ascii="Trebuchet MS" w:hAnsi="Trebuchet MS" w:cstheme="majorHAnsi"/>
              </w:rPr>
              <w:t>Row 1:</w:t>
            </w:r>
          </w:p>
        </w:tc>
        <w:tc>
          <w:tcPr>
            <w:tcW w:w="7758" w:type="dxa"/>
            <w:gridSpan w:val="2"/>
          </w:tcPr>
          <w:p w:rsidR="00C528A2" w:rsidRPr="00954BD0" w:rsidRDefault="0090074D" w:rsidP="00ED2486">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Project Title</w:t>
            </w:r>
            <w:r w:rsidR="001A4DDE">
              <w:rPr>
                <w:rFonts w:ascii="Trebuchet MS" w:hAnsi="Trebuchet MS" w:cstheme="majorHAnsi"/>
                <w:b/>
                <w:color w:val="auto"/>
                <w:sz w:val="20"/>
              </w:rPr>
              <w:t xml:space="preserve"> &amp; No. of Funding Phases</w:t>
            </w:r>
            <w:r>
              <w:rPr>
                <w:rFonts w:ascii="Trebuchet MS" w:hAnsi="Trebuchet MS" w:cstheme="majorHAnsi"/>
                <w:b/>
                <w:color w:val="auto"/>
                <w:sz w:val="20"/>
              </w:rPr>
              <w:t>:</w:t>
            </w:r>
          </w:p>
          <w:p w:rsidR="00C528A2" w:rsidRDefault="00C528A2" w:rsidP="00ED248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project title shall be the same as on the 5-year plan </w:t>
            </w:r>
            <w:r w:rsidR="008143C8">
              <w:rPr>
                <w:rFonts w:ascii="Trebuchet MS" w:hAnsi="Trebuchet MS" w:cstheme="majorHAnsi"/>
                <w:color w:val="auto"/>
                <w:sz w:val="20"/>
              </w:rPr>
              <w:t>(CC_CR-</w:t>
            </w:r>
            <w:r w:rsidR="00BB60F0">
              <w:rPr>
                <w:rFonts w:ascii="Trebuchet MS" w:hAnsi="Trebuchet MS" w:cstheme="majorHAnsi"/>
                <w:color w:val="auto"/>
                <w:sz w:val="20"/>
              </w:rPr>
              <w:t>5</w:t>
            </w:r>
            <w:r w:rsidR="008143C8">
              <w:rPr>
                <w:rFonts w:ascii="Trebuchet MS" w:hAnsi="Trebuchet MS" w:cstheme="majorHAnsi"/>
                <w:color w:val="auto"/>
                <w:sz w:val="20"/>
              </w:rPr>
              <w:t>P), the Cost Summary (CC_CR-C), and the Narrative (CC_</w:t>
            </w:r>
            <w:r w:rsidRPr="00954BD0">
              <w:rPr>
                <w:rFonts w:ascii="Trebuchet MS" w:hAnsi="Trebuchet MS" w:cstheme="majorHAnsi"/>
                <w:color w:val="auto"/>
                <w:sz w:val="20"/>
              </w:rPr>
              <w:t>CR-N). If the project has a prior appropriation, use the name from the Long Bill.</w:t>
            </w:r>
            <w:r w:rsidR="006F7632">
              <w:rPr>
                <w:rFonts w:ascii="Trebuchet MS" w:hAnsi="Trebuchet MS" w:cstheme="majorHAnsi"/>
                <w:color w:val="auto"/>
                <w:sz w:val="20"/>
              </w:rPr>
              <w:t xml:space="preserve"> </w:t>
            </w:r>
            <w:r w:rsidRPr="00954BD0">
              <w:rPr>
                <w:rFonts w:ascii="Trebuchet MS" w:hAnsi="Trebuchet MS" w:cstheme="majorHAnsi"/>
                <w:color w:val="auto"/>
                <w:sz w:val="20"/>
              </w:rPr>
              <w:t>Indicate the number of phases. Do not use acronyms in the title.</w:t>
            </w:r>
          </w:p>
          <w:p w:rsidR="00BB60F0" w:rsidRPr="00954BD0" w:rsidRDefault="00BB60F0" w:rsidP="00ED2486">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B60F0">
        <w:trPr>
          <w:gridAfter w:val="1"/>
          <w:wAfter w:w="222" w:type="dxa"/>
          <w:trHeight w:val="1440"/>
        </w:trPr>
        <w:tc>
          <w:tcPr>
            <w:tcW w:w="1080" w:type="dxa"/>
          </w:tcPr>
          <w:p w:rsidR="00BB60F0" w:rsidRDefault="00D02913" w:rsidP="00BB60F0">
            <w:pPr>
              <w:spacing w:before="0" w:after="0" w:line="240" w:lineRule="auto"/>
              <w:rPr>
                <w:rFonts w:ascii="Trebuchet MS" w:hAnsi="Trebuchet MS" w:cstheme="majorHAnsi"/>
              </w:rPr>
            </w:pPr>
            <w:r w:rsidRPr="00954BD0">
              <w:rPr>
                <w:rFonts w:ascii="Trebuchet MS" w:hAnsi="Trebuchet MS" w:cstheme="majorHAnsi"/>
              </w:rPr>
              <w:t>Row 2:</w:t>
            </w:r>
          </w:p>
          <w:p w:rsidR="00BB60F0" w:rsidRDefault="00BB60F0" w:rsidP="00BB60F0">
            <w:pPr>
              <w:spacing w:before="0" w:after="0" w:line="240" w:lineRule="auto"/>
              <w:rPr>
                <w:rFonts w:ascii="Trebuchet MS" w:hAnsi="Trebuchet MS" w:cstheme="majorHAnsi"/>
              </w:rPr>
            </w:pPr>
          </w:p>
          <w:p w:rsidR="00BB60F0" w:rsidRPr="00BB60F0" w:rsidRDefault="00BB60F0" w:rsidP="00BB60F0">
            <w:pPr>
              <w:spacing w:before="0" w:after="0" w:line="240" w:lineRule="auto"/>
              <w:rPr>
                <w:rFonts w:ascii="Trebuchet MS" w:hAnsi="Trebuchet MS" w:cstheme="majorHAnsi"/>
                <w:sz w:val="24"/>
              </w:rPr>
            </w:pPr>
          </w:p>
          <w:p w:rsidR="00C528A2" w:rsidRPr="00BB60F0" w:rsidRDefault="00BB60F0" w:rsidP="00BB60F0">
            <w:pPr>
              <w:rPr>
                <w:rFonts w:ascii="Trebuchet MS" w:hAnsi="Trebuchet MS" w:cstheme="majorHAnsi"/>
              </w:rPr>
            </w:pPr>
            <w:r>
              <w:rPr>
                <w:rFonts w:ascii="Trebuchet MS" w:hAnsi="Trebuchet MS" w:cstheme="majorHAnsi"/>
              </w:rPr>
              <w:t>Row 3:</w:t>
            </w:r>
          </w:p>
        </w:tc>
        <w:tc>
          <w:tcPr>
            <w:tcW w:w="7758" w:type="dxa"/>
            <w:gridSpan w:val="2"/>
          </w:tcPr>
          <w:p w:rsidR="00D02913" w:rsidRPr="00954BD0" w:rsidRDefault="00D02913" w:rsidP="00ED2486">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Project Description:</w:t>
            </w:r>
          </w:p>
          <w:p w:rsidR="00D02913" w:rsidRDefault="00D02913" w:rsidP="00ED248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a brief overview describing the project and the rational for the project.</w:t>
            </w:r>
          </w:p>
          <w:p w:rsidR="00BB60F0" w:rsidRPr="00954BD0" w:rsidRDefault="00BB60F0" w:rsidP="00ED2486">
            <w:pPr>
              <w:pStyle w:val="BodyText"/>
              <w:tabs>
                <w:tab w:val="clear" w:pos="360"/>
              </w:tabs>
              <w:spacing w:before="0" w:after="0" w:line="240" w:lineRule="auto"/>
              <w:ind w:left="342"/>
              <w:rPr>
                <w:rFonts w:ascii="Trebuchet MS" w:hAnsi="Trebuchet MS" w:cstheme="majorHAnsi"/>
                <w:color w:val="auto"/>
                <w:sz w:val="20"/>
              </w:rPr>
            </w:pPr>
          </w:p>
          <w:p w:rsidR="00C528A2" w:rsidRPr="00954BD0" w:rsidRDefault="00501E72" w:rsidP="00ED2486">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Intercept Program?</w:t>
            </w:r>
          </w:p>
          <w:p w:rsidR="00BB60F0" w:rsidRDefault="00C528A2" w:rsidP="00BB60F0">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Indicate </w:t>
            </w:r>
            <w:r w:rsidR="00501E72">
              <w:rPr>
                <w:rFonts w:ascii="Trebuchet MS" w:hAnsi="Trebuchet MS" w:cstheme="majorHAnsi"/>
                <w:color w:val="auto"/>
                <w:sz w:val="20"/>
              </w:rPr>
              <w:t xml:space="preserve">whether the institution will participate in the </w:t>
            </w:r>
            <w:r w:rsidR="00501E72" w:rsidRPr="00501E72">
              <w:rPr>
                <w:rFonts w:ascii="Trebuchet MS" w:hAnsi="Trebuchet MS" w:cstheme="majorHAnsi"/>
                <w:color w:val="auto"/>
                <w:sz w:val="20"/>
              </w:rPr>
              <w:t>Higher Education Revenue Bond Intercept Program</w:t>
            </w:r>
            <w:r w:rsidR="00501E72">
              <w:rPr>
                <w:rFonts w:ascii="Trebuchet MS" w:hAnsi="Trebuchet MS" w:cstheme="majorHAnsi"/>
                <w:color w:val="auto"/>
                <w:sz w:val="20"/>
              </w:rPr>
              <w:t xml:space="preserve">, </w:t>
            </w:r>
            <w:r w:rsidR="00501E72" w:rsidRPr="00501E72">
              <w:rPr>
                <w:rFonts w:ascii="Trebuchet MS" w:hAnsi="Trebuchet MS" w:cstheme="majorHAnsi"/>
                <w:color w:val="auto"/>
                <w:sz w:val="20"/>
              </w:rPr>
              <w:t xml:space="preserve">which allows an institution </w:t>
            </w:r>
            <w:r w:rsidR="00501E72">
              <w:rPr>
                <w:rFonts w:ascii="Trebuchet MS" w:hAnsi="Trebuchet MS" w:cstheme="majorHAnsi"/>
                <w:color w:val="auto"/>
                <w:sz w:val="20"/>
              </w:rPr>
              <w:t xml:space="preserve">of higher education to bond for </w:t>
            </w:r>
            <w:r w:rsidR="00501E72" w:rsidRPr="00501E72">
              <w:rPr>
                <w:rFonts w:ascii="Trebuchet MS" w:hAnsi="Trebuchet MS" w:cstheme="majorHAnsi"/>
                <w:color w:val="auto"/>
                <w:sz w:val="20"/>
              </w:rPr>
              <w:t xml:space="preserve">capital projects using the </w:t>
            </w:r>
            <w:r w:rsidR="00777333">
              <w:rPr>
                <w:rFonts w:ascii="Trebuchet MS" w:hAnsi="Trebuchet MS" w:cstheme="majorHAnsi"/>
                <w:color w:val="auto"/>
                <w:sz w:val="20"/>
              </w:rPr>
              <w:t>State</w:t>
            </w:r>
            <w:r w:rsidR="00501E72" w:rsidRPr="00501E72">
              <w:rPr>
                <w:rFonts w:ascii="Trebuchet MS" w:hAnsi="Trebuchet MS" w:cstheme="majorHAnsi"/>
                <w:color w:val="auto"/>
                <w:sz w:val="20"/>
              </w:rPr>
              <w:t>'s credit rating.</w:t>
            </w:r>
          </w:p>
          <w:p w:rsidR="00BB60F0" w:rsidRPr="00954BD0" w:rsidRDefault="00BB60F0" w:rsidP="00BB60F0">
            <w:pPr>
              <w:pStyle w:val="BodyText"/>
              <w:spacing w:before="0" w:after="0" w:line="240" w:lineRule="auto"/>
              <w:ind w:left="342"/>
              <w:rPr>
                <w:rFonts w:ascii="Trebuchet MS" w:hAnsi="Trebuchet MS" w:cstheme="majorHAnsi"/>
                <w:color w:val="auto"/>
                <w:sz w:val="20"/>
              </w:rPr>
            </w:pPr>
          </w:p>
        </w:tc>
      </w:tr>
      <w:tr w:rsidR="00C528A2" w:rsidRPr="00954BD0" w:rsidTr="0090074D">
        <w:trPr>
          <w:gridAfter w:val="1"/>
          <w:wAfter w:w="222" w:type="dxa"/>
          <w:trHeight w:val="141"/>
        </w:trPr>
        <w:tc>
          <w:tcPr>
            <w:tcW w:w="1080" w:type="dxa"/>
          </w:tcPr>
          <w:p w:rsidR="00C528A2" w:rsidRPr="00954BD0" w:rsidRDefault="00D02913" w:rsidP="00817604">
            <w:pPr>
              <w:spacing w:before="0" w:after="0" w:line="240" w:lineRule="auto"/>
              <w:jc w:val="both"/>
              <w:rPr>
                <w:rFonts w:ascii="Trebuchet MS" w:hAnsi="Trebuchet MS" w:cstheme="majorHAnsi"/>
              </w:rPr>
            </w:pPr>
            <w:r w:rsidRPr="00954BD0">
              <w:rPr>
                <w:rFonts w:ascii="Trebuchet MS" w:hAnsi="Trebuchet MS" w:cstheme="majorHAnsi"/>
              </w:rPr>
              <w:t>Row 4</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(a)</w:t>
            </w:r>
            <w:r w:rsidRPr="00954BD0">
              <w:rPr>
                <w:rFonts w:ascii="Trebuchet MS" w:hAnsi="Trebuchet MS" w:cstheme="majorHAnsi"/>
                <w:b/>
                <w:color w:val="auto"/>
                <w:sz w:val="20"/>
              </w:rPr>
              <w:t xml:space="preserve"> Priority Number:</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w:t>
            </w:r>
            <w:r w:rsidR="00885D56">
              <w:rPr>
                <w:rFonts w:ascii="Trebuchet MS" w:hAnsi="Trebuchet MS" w:cstheme="majorHAnsi"/>
                <w:color w:val="auto"/>
                <w:sz w:val="20"/>
              </w:rPr>
              <w:t>G</w:t>
            </w:r>
            <w:r w:rsidR="00A17806">
              <w:rPr>
                <w:rFonts w:ascii="Trebuchet MS" w:hAnsi="Trebuchet MS" w:cstheme="majorHAnsi"/>
                <w:color w:val="auto"/>
                <w:sz w:val="20"/>
              </w:rPr>
              <w:t xml:space="preserve">overning </w:t>
            </w:r>
            <w:r w:rsidR="00885D56">
              <w:rPr>
                <w:rFonts w:ascii="Trebuchet MS" w:hAnsi="Trebuchet MS" w:cstheme="majorHAnsi"/>
                <w:color w:val="auto"/>
                <w:sz w:val="20"/>
              </w:rPr>
              <w:t>B</w:t>
            </w:r>
            <w:r w:rsidR="00501E72">
              <w:rPr>
                <w:rFonts w:ascii="Trebuchet MS" w:hAnsi="Trebuchet MS" w:cstheme="majorHAnsi"/>
                <w:color w:val="auto"/>
                <w:sz w:val="20"/>
              </w:rPr>
              <w:t>oard’s</w:t>
            </w:r>
            <w:r w:rsidR="00A17806">
              <w:rPr>
                <w:rFonts w:ascii="Trebuchet MS" w:hAnsi="Trebuchet MS" w:cstheme="majorHAnsi"/>
                <w:color w:val="auto"/>
                <w:sz w:val="20"/>
              </w:rPr>
              <w:t xml:space="preserve"> priority of a current year</w:t>
            </w:r>
            <w:r w:rsidR="00BA6F09">
              <w:rPr>
                <w:rFonts w:ascii="Trebuchet MS" w:hAnsi="Trebuchet MS" w:cstheme="majorHAnsi"/>
                <w:color w:val="auto"/>
                <w:sz w:val="20"/>
              </w:rPr>
              <w:t xml:space="preserve"> </w:t>
            </w:r>
            <w:r w:rsidR="00777333">
              <w:rPr>
                <w:rFonts w:ascii="Trebuchet MS" w:hAnsi="Trebuchet MS" w:cstheme="majorHAnsi"/>
                <w:color w:val="auto"/>
                <w:sz w:val="20"/>
              </w:rPr>
              <w:t>State</w:t>
            </w:r>
            <w:r w:rsidR="00BA6F09">
              <w:rPr>
                <w:rFonts w:ascii="Trebuchet MS" w:hAnsi="Trebuchet MS" w:cstheme="majorHAnsi"/>
                <w:color w:val="auto"/>
                <w:sz w:val="20"/>
              </w:rPr>
              <w:t>-funded</w:t>
            </w:r>
            <w:r w:rsidRPr="00954BD0">
              <w:rPr>
                <w:rFonts w:ascii="Trebuchet MS" w:hAnsi="Trebuchet MS" w:cstheme="majorHAnsi"/>
                <w:color w:val="auto"/>
                <w:sz w:val="20"/>
              </w:rPr>
              <w:t xml:space="preserve"> project request </w:t>
            </w:r>
            <w:r w:rsidR="00501E72">
              <w:rPr>
                <w:rFonts w:ascii="Trebuchet MS" w:hAnsi="Trebuchet MS" w:cstheme="majorHAnsi"/>
                <w:color w:val="auto"/>
                <w:sz w:val="20"/>
              </w:rPr>
              <w:t>for which a CC_</w:t>
            </w:r>
            <w:r w:rsidRPr="00954BD0">
              <w:rPr>
                <w:rFonts w:ascii="Trebuchet MS" w:hAnsi="Trebuchet MS" w:cstheme="majorHAnsi"/>
                <w:color w:val="auto"/>
                <w:sz w:val="20"/>
              </w:rPr>
              <w:t>CR-C is submitted.</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(b)</w:t>
            </w:r>
            <w:r w:rsidRPr="00954BD0">
              <w:rPr>
                <w:rFonts w:ascii="Trebuchet MS" w:hAnsi="Trebuchet MS" w:cstheme="majorHAnsi"/>
                <w:b/>
                <w:color w:val="auto"/>
                <w:sz w:val="20"/>
              </w:rPr>
              <w:t xml:space="preserve"> Project Type:</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Using the drop-down list</w:t>
            </w:r>
            <w:r w:rsidR="00885D56">
              <w:rPr>
                <w:rFonts w:ascii="Trebuchet MS" w:hAnsi="Trebuchet MS" w:cstheme="majorHAnsi"/>
                <w:color w:val="auto"/>
                <w:sz w:val="20"/>
              </w:rPr>
              <w:t>, indicate if the project is a capital construction (CC) or capital r</w:t>
            </w:r>
            <w:r w:rsidRPr="00954BD0">
              <w:rPr>
                <w:rFonts w:ascii="Trebuchet MS" w:hAnsi="Trebuchet MS" w:cstheme="majorHAnsi"/>
                <w:color w:val="auto"/>
                <w:sz w:val="20"/>
              </w:rPr>
              <w:t>enewal (CR) project request.</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 xml:space="preserve">(c) </w:t>
            </w:r>
            <w:r w:rsidRPr="00954BD0">
              <w:rPr>
                <w:rFonts w:ascii="Trebuchet MS" w:hAnsi="Trebuchet MS" w:cstheme="majorHAnsi"/>
                <w:b/>
                <w:color w:val="auto"/>
                <w:sz w:val="20"/>
              </w:rPr>
              <w:t>Gross Square Feet:</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total gross square feet of construction (both renovated and new), including all phases. </w:t>
            </w:r>
          </w:p>
          <w:p w:rsidR="00BB60F0" w:rsidRPr="00954BD0" w:rsidRDefault="00BB60F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90074D">
        <w:trPr>
          <w:gridAfter w:val="1"/>
          <w:wAfter w:w="222" w:type="dxa"/>
          <w:trHeight w:val="141"/>
        </w:trPr>
        <w:tc>
          <w:tcPr>
            <w:tcW w:w="1080" w:type="dxa"/>
          </w:tcPr>
          <w:p w:rsidR="00C528A2" w:rsidRPr="00954BD0" w:rsidRDefault="00D02913" w:rsidP="00817604">
            <w:pPr>
              <w:spacing w:before="0" w:after="0" w:line="240" w:lineRule="auto"/>
              <w:jc w:val="both"/>
              <w:rPr>
                <w:rFonts w:ascii="Trebuchet MS" w:hAnsi="Trebuchet MS" w:cstheme="majorHAnsi"/>
              </w:rPr>
            </w:pPr>
            <w:r w:rsidRPr="00954BD0">
              <w:rPr>
                <w:rFonts w:ascii="Trebuchet MS" w:hAnsi="Trebuchet MS" w:cstheme="majorHAnsi"/>
              </w:rPr>
              <w:t>Row 5</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(a)</w:t>
            </w:r>
            <w:r w:rsidRPr="00954BD0">
              <w:rPr>
                <w:rFonts w:ascii="Trebuchet MS" w:hAnsi="Trebuchet MS" w:cstheme="majorHAnsi"/>
                <w:b/>
                <w:color w:val="auto"/>
                <w:sz w:val="20"/>
              </w:rPr>
              <w:t xml:space="preserve"> Funding Source:</w:t>
            </w:r>
          </w:p>
          <w:p w:rsidR="00C528A2" w:rsidRPr="00954BD0" w:rsidRDefault="00C528A2" w:rsidP="00817604">
            <w:pPr>
              <w:pStyle w:val="BodyText"/>
              <w:spacing w:before="0" w:after="0" w:line="240" w:lineRule="auto"/>
              <w:ind w:left="342"/>
              <w:rPr>
                <w:rFonts w:ascii="Trebuchet MS" w:hAnsi="Trebuchet MS" w:cstheme="majorHAnsi"/>
                <w:strike/>
                <w:color w:val="auto"/>
                <w:sz w:val="20"/>
              </w:rPr>
            </w:pPr>
            <w:r w:rsidRPr="00954BD0">
              <w:rPr>
                <w:rFonts w:ascii="Trebuchet MS" w:hAnsi="Trebuchet MS" w:cstheme="majorHAnsi"/>
                <w:color w:val="auto"/>
                <w:sz w:val="20"/>
              </w:rPr>
              <w:t>List</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 xml:space="preserve">each </w:t>
            </w:r>
            <w:r w:rsidR="002C28B8">
              <w:rPr>
                <w:rFonts w:ascii="Trebuchet MS" w:hAnsi="Trebuchet MS" w:cstheme="majorHAnsi"/>
                <w:color w:val="auto"/>
                <w:sz w:val="20"/>
              </w:rPr>
              <w:t>i</w:t>
            </w:r>
            <w:r w:rsidR="008C39B6">
              <w:rPr>
                <w:rFonts w:ascii="Trebuchet MS" w:hAnsi="Trebuchet MS" w:cstheme="majorHAnsi"/>
                <w:color w:val="auto"/>
                <w:sz w:val="20"/>
              </w:rPr>
              <w:t>nstitution’s</w:t>
            </w:r>
            <w:r w:rsidR="002C28B8">
              <w:rPr>
                <w:rFonts w:ascii="Trebuchet MS" w:hAnsi="Trebuchet MS" w:cstheme="majorHAnsi"/>
                <w:color w:val="auto"/>
                <w:sz w:val="20"/>
              </w:rPr>
              <w:t xml:space="preserve"> capital construction/capital r</w:t>
            </w:r>
            <w:r w:rsidRPr="00954BD0">
              <w:rPr>
                <w:rFonts w:ascii="Trebuchet MS" w:hAnsi="Trebuchet MS" w:cstheme="majorHAnsi"/>
                <w:color w:val="auto"/>
                <w:sz w:val="20"/>
              </w:rPr>
              <w:t>enewal prior, current, and out-year project request(s) as applicable, in the appropriate column.</w:t>
            </w:r>
            <w:r w:rsidR="006F7632">
              <w:rPr>
                <w:rFonts w:ascii="Trebuchet MS" w:hAnsi="Trebuchet MS" w:cstheme="majorHAnsi"/>
                <w:color w:val="auto"/>
                <w:sz w:val="20"/>
              </w:rPr>
              <w:t xml:space="preserve"> </w:t>
            </w:r>
            <w:r w:rsidR="00BA6F09">
              <w:rPr>
                <w:rFonts w:ascii="Trebuchet MS" w:hAnsi="Trebuchet MS" w:cstheme="majorHAnsi"/>
                <w:color w:val="auto"/>
                <w:sz w:val="20"/>
              </w:rPr>
              <w:t>Note: Cash-</w:t>
            </w:r>
            <w:r w:rsidR="002C28B8">
              <w:rPr>
                <w:rFonts w:ascii="Trebuchet MS" w:hAnsi="Trebuchet MS" w:cstheme="majorHAnsi"/>
                <w:color w:val="auto"/>
                <w:sz w:val="20"/>
              </w:rPr>
              <w:t xml:space="preserve">funded projects are listed on the same CC_CR-5P form with </w:t>
            </w:r>
            <w:r w:rsidR="000A06E8">
              <w:rPr>
                <w:rFonts w:ascii="Trebuchet MS" w:hAnsi="Trebuchet MS" w:cstheme="majorHAnsi"/>
                <w:color w:val="auto"/>
                <w:sz w:val="20"/>
              </w:rPr>
              <w:t>State</w:t>
            </w:r>
            <w:r w:rsidR="002C28B8">
              <w:rPr>
                <w:rFonts w:ascii="Trebuchet MS" w:hAnsi="Trebuchet MS" w:cstheme="majorHAnsi"/>
                <w:color w:val="auto"/>
                <w:sz w:val="20"/>
              </w:rPr>
              <w:t xml:space="preserve"> funded projects. </w:t>
            </w:r>
          </w:p>
          <w:p w:rsidR="00C528A2" w:rsidRPr="00954BD0" w:rsidRDefault="00C528A2" w:rsidP="00817604">
            <w:pPr>
              <w:pStyle w:val="BodyText"/>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(b)</w:t>
            </w:r>
            <w:r w:rsidRPr="00954BD0">
              <w:rPr>
                <w:rFonts w:ascii="Trebuchet MS" w:hAnsi="Trebuchet MS" w:cstheme="majorHAnsi"/>
                <w:b/>
                <w:color w:val="auto"/>
                <w:sz w:val="20"/>
              </w:rPr>
              <w:t xml:space="preserve"> Total Project Cost:</w:t>
            </w:r>
          </w:p>
          <w:p w:rsidR="00C528A2" w:rsidRPr="00954BD0" w:rsidRDefault="00C528A2" w:rsidP="00817604">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Refers to the sum of prior, current, and future out-year costs by funding source and is automatically calculated within the spreadsheet. All </w:t>
            </w:r>
            <w:r w:rsidRPr="00621A32">
              <w:rPr>
                <w:rFonts w:ascii="Trebuchet MS" w:hAnsi="Trebuchet MS" w:cstheme="majorHAnsi"/>
                <w:color w:val="auto"/>
                <w:sz w:val="20"/>
              </w:rPr>
              <w:t>fiscal</w:t>
            </w:r>
            <w:r w:rsidR="000E5469">
              <w:rPr>
                <w:rFonts w:ascii="Trebuchet MS" w:hAnsi="Trebuchet MS" w:cstheme="majorHAnsi"/>
                <w:color w:val="auto"/>
                <w:sz w:val="20"/>
              </w:rPr>
              <w:t xml:space="preserve"> year costs must match the Cost Summary (CC_</w:t>
            </w:r>
            <w:r w:rsidR="002B76CA">
              <w:rPr>
                <w:rFonts w:ascii="Trebuchet MS" w:hAnsi="Trebuchet MS" w:cstheme="majorHAnsi"/>
                <w:color w:val="auto"/>
                <w:sz w:val="20"/>
              </w:rPr>
              <w:t>CR-C) and the Narrative (CC_</w:t>
            </w:r>
            <w:r w:rsidRPr="00954BD0">
              <w:rPr>
                <w:rFonts w:ascii="Trebuchet MS" w:hAnsi="Trebuchet MS" w:cstheme="majorHAnsi"/>
                <w:color w:val="auto"/>
                <w:sz w:val="20"/>
              </w:rPr>
              <w:t>CR-N).</w:t>
            </w:r>
          </w:p>
          <w:p w:rsidR="00C528A2" w:rsidRPr="00954BD0" w:rsidRDefault="00C528A2" w:rsidP="00817604">
            <w:pPr>
              <w:pStyle w:val="BodyText"/>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(c)</w:t>
            </w:r>
            <w:r w:rsidRPr="00954BD0">
              <w:rPr>
                <w:rFonts w:ascii="Trebuchet MS" w:hAnsi="Trebuchet MS" w:cstheme="majorHAnsi"/>
                <w:b/>
                <w:color w:val="auto"/>
                <w:sz w:val="20"/>
              </w:rPr>
              <w:t xml:space="preserve"> Total Prior Appropriation:</w:t>
            </w:r>
          </w:p>
          <w:p w:rsidR="00C528A2" w:rsidRPr="00954BD0" w:rsidRDefault="00C528A2" w:rsidP="00817604">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total of the prior appropriation(s) by fund source in the appropriate column.</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All </w:t>
            </w:r>
            <w:r w:rsidR="00621A32">
              <w:rPr>
                <w:rFonts w:ascii="Trebuchet MS" w:hAnsi="Trebuchet MS" w:cstheme="majorHAnsi"/>
                <w:color w:val="auto"/>
                <w:sz w:val="20"/>
              </w:rPr>
              <w:t>appropriations</w:t>
            </w:r>
            <w:r w:rsidRPr="00954BD0">
              <w:rPr>
                <w:rFonts w:ascii="Trebuchet MS" w:hAnsi="Trebuchet MS" w:cstheme="majorHAnsi"/>
                <w:color w:val="auto"/>
                <w:sz w:val="20"/>
              </w:rPr>
              <w:t xml:space="preserve"> must match the other Cost Summ</w:t>
            </w:r>
            <w:r w:rsidR="00621A32">
              <w:rPr>
                <w:rFonts w:ascii="Trebuchet MS" w:hAnsi="Trebuchet MS" w:cstheme="majorHAnsi"/>
                <w:color w:val="auto"/>
                <w:sz w:val="20"/>
              </w:rPr>
              <w:t>ary (CC_</w:t>
            </w:r>
            <w:r w:rsidR="002B76CA">
              <w:rPr>
                <w:rFonts w:ascii="Trebuchet MS" w:hAnsi="Trebuchet MS" w:cstheme="majorHAnsi"/>
                <w:color w:val="auto"/>
                <w:sz w:val="20"/>
              </w:rPr>
              <w:t>CR-C) and Narrative (CC_</w:t>
            </w:r>
            <w:r w:rsidRPr="00954BD0">
              <w:rPr>
                <w:rFonts w:ascii="Trebuchet MS" w:hAnsi="Trebuchet MS" w:cstheme="majorHAnsi"/>
                <w:color w:val="auto"/>
                <w:sz w:val="20"/>
              </w:rPr>
              <w:t>CR-N).</w:t>
            </w:r>
          </w:p>
          <w:p w:rsidR="00C528A2" w:rsidRPr="00954BD0" w:rsidRDefault="00C528A2" w:rsidP="00817604">
            <w:pPr>
              <w:pStyle w:val="BodyText"/>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lastRenderedPageBreak/>
              <w:t>(d)</w:t>
            </w:r>
            <w:r w:rsidRPr="00954BD0">
              <w:rPr>
                <w:rFonts w:ascii="Trebuchet MS" w:hAnsi="Trebuchet MS" w:cstheme="majorHAnsi"/>
                <w:b/>
                <w:color w:val="auto"/>
                <w:sz w:val="20"/>
              </w:rPr>
              <w:t xml:space="preserve"> Current Budget Year Requests:</w:t>
            </w:r>
          </w:p>
          <w:p w:rsidR="00C528A2" w:rsidRPr="00954BD0" w:rsidRDefault="00C528A2" w:rsidP="00817604">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current year budget request, broken out by funding source, corresponding to</w:t>
            </w:r>
            <w:r w:rsidRPr="00954BD0">
              <w:rPr>
                <w:rFonts w:ascii="Trebuchet MS" w:hAnsi="Trebuchet MS" w:cstheme="majorHAnsi"/>
                <w:color w:val="00B050"/>
                <w:sz w:val="20"/>
              </w:rPr>
              <w:t xml:space="preserve"> </w:t>
            </w:r>
            <w:r w:rsidRPr="00954BD0">
              <w:rPr>
                <w:rFonts w:ascii="Trebuchet MS" w:hAnsi="Trebuchet MS" w:cstheme="majorHAnsi"/>
                <w:color w:val="auto"/>
                <w:sz w:val="20"/>
              </w:rPr>
              <w:t>the amounts</w:t>
            </w:r>
            <w:r w:rsidR="002B76CA">
              <w:rPr>
                <w:rFonts w:ascii="Trebuchet MS" w:hAnsi="Trebuchet MS" w:cstheme="majorHAnsi"/>
                <w:color w:val="auto"/>
                <w:sz w:val="20"/>
              </w:rPr>
              <w:t xml:space="preserve"> listed on the Cost Summary (CC_CR-C) and Narrative (CC_</w:t>
            </w:r>
            <w:r w:rsidRPr="00954BD0">
              <w:rPr>
                <w:rFonts w:ascii="Trebuchet MS" w:hAnsi="Trebuchet MS" w:cstheme="majorHAnsi"/>
                <w:color w:val="auto"/>
                <w:sz w:val="20"/>
              </w:rPr>
              <w:t>CR-N).</w:t>
            </w:r>
          </w:p>
          <w:p w:rsidR="00C528A2" w:rsidRPr="00954BD0" w:rsidRDefault="00C528A2" w:rsidP="00817604">
            <w:pPr>
              <w:pStyle w:val="BodyText"/>
              <w:tabs>
                <w:tab w:val="clear" w:pos="360"/>
                <w:tab w:val="left" w:pos="0"/>
              </w:tabs>
              <w:spacing w:before="0" w:after="0" w:line="240" w:lineRule="auto"/>
              <w:ind w:left="342" w:hanging="342"/>
              <w:rPr>
                <w:rFonts w:ascii="Trebuchet MS" w:hAnsi="Trebuchet MS" w:cstheme="majorHAnsi"/>
                <w:color w:val="auto"/>
                <w:sz w:val="20"/>
              </w:rPr>
            </w:pPr>
            <w:r w:rsidRPr="00954BD0">
              <w:rPr>
                <w:rFonts w:ascii="Trebuchet MS" w:hAnsi="Trebuchet MS" w:cstheme="majorHAnsi"/>
                <w:color w:val="auto"/>
                <w:sz w:val="20"/>
              </w:rPr>
              <w:t>(e, f, g, h)</w:t>
            </w:r>
            <w:r w:rsidR="002B76CA">
              <w:rPr>
                <w:rFonts w:ascii="Trebuchet MS" w:hAnsi="Trebuchet MS" w:cstheme="majorHAnsi"/>
                <w:b/>
                <w:color w:val="auto"/>
                <w:sz w:val="20"/>
              </w:rPr>
              <w:t xml:space="preserve"> Year Two through</w:t>
            </w:r>
            <w:r w:rsidRPr="00954BD0">
              <w:rPr>
                <w:rFonts w:ascii="Trebuchet MS" w:hAnsi="Trebuchet MS" w:cstheme="majorHAnsi"/>
                <w:b/>
                <w:color w:val="auto"/>
                <w:sz w:val="20"/>
              </w:rPr>
              <w:t xml:space="preserve"> Year Five Request:</w:t>
            </w:r>
          </w:p>
          <w:p w:rsidR="00C528A2" w:rsidRPr="00954BD0" w:rsidRDefault="00C528A2" w:rsidP="00817604">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out-year requests for the current budget year request.</w:t>
            </w:r>
            <w:r w:rsidR="006F7632">
              <w:rPr>
                <w:rFonts w:ascii="Trebuchet MS" w:hAnsi="Trebuchet MS" w:cstheme="majorHAnsi"/>
                <w:color w:val="auto"/>
                <w:sz w:val="20"/>
              </w:rPr>
              <w:t xml:space="preserve"> </w:t>
            </w:r>
            <w:r w:rsidRPr="00954BD0">
              <w:rPr>
                <w:rFonts w:ascii="Trebuchet MS" w:hAnsi="Trebuchet MS" w:cstheme="majorHAnsi"/>
                <w:color w:val="auto"/>
                <w:sz w:val="20"/>
              </w:rPr>
              <w:t>Out-year costs for the current budget year request should include inflation as ide</w:t>
            </w:r>
            <w:r w:rsidR="002B76CA">
              <w:rPr>
                <w:rFonts w:ascii="Trebuchet MS" w:hAnsi="Trebuchet MS" w:cstheme="majorHAnsi"/>
                <w:color w:val="auto"/>
                <w:sz w:val="20"/>
              </w:rPr>
              <w:t>ntified on the Cost Summary (CC_</w:t>
            </w:r>
            <w:r w:rsidRPr="00954BD0">
              <w:rPr>
                <w:rFonts w:ascii="Trebuchet MS" w:hAnsi="Trebuchet MS" w:cstheme="majorHAnsi"/>
                <w:color w:val="auto"/>
                <w:sz w:val="20"/>
              </w:rPr>
              <w:t xml:space="preserve">CR-C). </w:t>
            </w:r>
          </w:p>
          <w:p w:rsidR="00C528A2" w:rsidRDefault="00C528A2" w:rsidP="00817604">
            <w:pPr>
              <w:pStyle w:val="BodyText"/>
              <w:spacing w:before="120" w:after="0" w:line="240" w:lineRule="auto"/>
              <w:ind w:left="342"/>
              <w:rPr>
                <w:rFonts w:ascii="Trebuchet MS" w:hAnsi="Trebuchet MS" w:cstheme="majorHAnsi"/>
                <w:color w:val="auto"/>
                <w:sz w:val="20"/>
              </w:rPr>
            </w:pPr>
            <w:r w:rsidRPr="00954BD0">
              <w:rPr>
                <w:rFonts w:ascii="Trebuchet MS" w:hAnsi="Trebuchet MS" w:cstheme="majorHAnsi"/>
                <w:color w:val="auto"/>
                <w:sz w:val="20"/>
              </w:rPr>
              <w:t>All future project budget requests that are not related to any current budget year project request should be listed in the corresponding year of when the anticipated request will occur. By funding source, show the anticipated out-year requests associated with each of these budget requests to the extent the chart will allow.</w:t>
            </w:r>
            <w:r w:rsidR="006F7632">
              <w:rPr>
                <w:rFonts w:ascii="Trebuchet MS" w:hAnsi="Trebuchet MS" w:cstheme="majorHAnsi"/>
                <w:color w:val="auto"/>
                <w:sz w:val="20"/>
              </w:rPr>
              <w:t xml:space="preserve"> </w:t>
            </w:r>
            <w:r w:rsidRPr="00954BD0">
              <w:rPr>
                <w:rFonts w:ascii="Trebuchet MS" w:hAnsi="Trebuchet MS" w:cstheme="majorHAnsi"/>
                <w:color w:val="auto"/>
                <w:sz w:val="20"/>
              </w:rPr>
              <w:t>The out-year requests do not require s</w:t>
            </w:r>
            <w:r w:rsidR="002B76CA">
              <w:rPr>
                <w:rFonts w:ascii="Trebuchet MS" w:hAnsi="Trebuchet MS" w:cstheme="majorHAnsi"/>
                <w:color w:val="auto"/>
                <w:sz w:val="20"/>
              </w:rPr>
              <w:t>ubmission of a Cost Summary (CC_</w:t>
            </w:r>
            <w:r w:rsidRPr="00954BD0">
              <w:rPr>
                <w:rFonts w:ascii="Trebuchet MS" w:hAnsi="Trebuchet MS" w:cstheme="majorHAnsi"/>
                <w:color w:val="auto"/>
                <w:sz w:val="20"/>
              </w:rPr>
              <w:t xml:space="preserve">CR-C). </w:t>
            </w:r>
            <w:proofErr w:type="gramStart"/>
            <w:r w:rsidRPr="00954BD0">
              <w:rPr>
                <w:rFonts w:ascii="Trebuchet MS" w:hAnsi="Trebuchet MS" w:cstheme="majorHAnsi"/>
                <w:color w:val="auto"/>
                <w:sz w:val="20"/>
              </w:rPr>
              <w:t>However</w:t>
            </w:r>
            <w:proofErr w:type="gramEnd"/>
            <w:r w:rsidRPr="00954BD0">
              <w:rPr>
                <w:rFonts w:ascii="Trebuchet MS" w:hAnsi="Trebuchet MS" w:cstheme="majorHAnsi"/>
                <w:color w:val="auto"/>
                <w:sz w:val="20"/>
              </w:rPr>
              <w:t xml:space="preserve"> the out-year budget request should be based on a justifiable projected budget for each project.</w:t>
            </w:r>
          </w:p>
          <w:p w:rsidR="00BB60F0" w:rsidRPr="00954BD0" w:rsidRDefault="00BB60F0" w:rsidP="00817604">
            <w:pPr>
              <w:pStyle w:val="BodyText"/>
              <w:spacing w:before="120" w:after="0" w:line="240" w:lineRule="auto"/>
              <w:ind w:left="342"/>
              <w:rPr>
                <w:rFonts w:ascii="Trebuchet MS" w:hAnsi="Trebuchet MS" w:cstheme="majorHAnsi"/>
                <w:color w:val="auto"/>
                <w:sz w:val="20"/>
              </w:rPr>
            </w:pPr>
          </w:p>
        </w:tc>
      </w:tr>
      <w:tr w:rsidR="00C528A2" w:rsidRPr="00954BD0" w:rsidTr="0090074D">
        <w:trPr>
          <w:gridAfter w:val="1"/>
          <w:wAfter w:w="222" w:type="dxa"/>
          <w:trHeight w:val="668"/>
        </w:trPr>
        <w:tc>
          <w:tcPr>
            <w:tcW w:w="1080" w:type="dxa"/>
          </w:tcPr>
          <w:p w:rsidR="00C528A2" w:rsidRPr="00954BD0" w:rsidRDefault="00D02913" w:rsidP="00817604">
            <w:pPr>
              <w:spacing w:before="0" w:after="0" w:line="240" w:lineRule="auto"/>
              <w:jc w:val="both"/>
              <w:rPr>
                <w:rFonts w:ascii="Trebuchet MS" w:hAnsi="Trebuchet MS" w:cstheme="majorHAnsi"/>
              </w:rPr>
            </w:pPr>
            <w:r w:rsidRPr="00954BD0">
              <w:rPr>
                <w:rFonts w:ascii="Trebuchet MS" w:hAnsi="Trebuchet MS" w:cstheme="majorHAnsi"/>
              </w:rPr>
              <w:lastRenderedPageBreak/>
              <w:t>Row 6</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Capital Construction Fund (CCF):</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from the Capital Construction Fund, typically funded as a General Fund transfer.</w:t>
            </w:r>
          </w:p>
          <w:p w:rsidR="00BB60F0" w:rsidRPr="00954BD0" w:rsidRDefault="00BB60F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90074D">
        <w:trPr>
          <w:gridAfter w:val="1"/>
          <w:wAfter w:w="222" w:type="dxa"/>
          <w:trHeight w:val="678"/>
        </w:trPr>
        <w:tc>
          <w:tcPr>
            <w:tcW w:w="1080" w:type="dxa"/>
          </w:tcPr>
          <w:p w:rsidR="00C528A2" w:rsidRPr="00954BD0" w:rsidRDefault="00D02913" w:rsidP="00817604">
            <w:pPr>
              <w:spacing w:before="0" w:after="0" w:line="240" w:lineRule="auto"/>
              <w:jc w:val="both"/>
              <w:rPr>
                <w:rFonts w:ascii="Trebuchet MS" w:hAnsi="Trebuchet MS" w:cstheme="majorHAnsi"/>
              </w:rPr>
            </w:pPr>
            <w:r w:rsidRPr="00954BD0">
              <w:rPr>
                <w:rFonts w:ascii="Trebuchet MS" w:hAnsi="Trebuchet MS" w:cstheme="majorHAnsi"/>
              </w:rPr>
              <w:t>Row 7</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Cash Funds (CF):</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cash funds (from a Cash Fund balance or from institution funds).</w:t>
            </w:r>
          </w:p>
          <w:p w:rsidR="00BB60F0" w:rsidRPr="00954BD0" w:rsidRDefault="00BB60F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90074D">
        <w:trPr>
          <w:gridAfter w:val="1"/>
          <w:wAfter w:w="222" w:type="dxa"/>
          <w:trHeight w:val="678"/>
        </w:trPr>
        <w:tc>
          <w:tcPr>
            <w:tcW w:w="1080" w:type="dxa"/>
          </w:tcPr>
          <w:p w:rsidR="00C528A2" w:rsidRPr="00954BD0" w:rsidRDefault="00D02913" w:rsidP="00817604">
            <w:pPr>
              <w:spacing w:before="0" w:after="0" w:line="240" w:lineRule="auto"/>
              <w:jc w:val="both"/>
              <w:rPr>
                <w:rFonts w:ascii="Trebuchet MS" w:hAnsi="Trebuchet MS" w:cstheme="majorHAnsi"/>
              </w:rPr>
            </w:pPr>
            <w:r w:rsidRPr="00954BD0">
              <w:rPr>
                <w:rFonts w:ascii="Trebuchet MS" w:hAnsi="Trebuchet MS" w:cstheme="majorHAnsi"/>
              </w:rPr>
              <w:t>Row 8</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Reappropriated Funds (RF):</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Reappropriated Funds (funds transferred from another agency).</w:t>
            </w:r>
          </w:p>
          <w:p w:rsidR="00BB60F0" w:rsidRPr="00954BD0" w:rsidRDefault="00BB60F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90074D">
        <w:trPr>
          <w:gridAfter w:val="1"/>
          <w:wAfter w:w="222" w:type="dxa"/>
          <w:trHeight w:val="678"/>
        </w:trPr>
        <w:tc>
          <w:tcPr>
            <w:tcW w:w="1080"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9</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Federal Funds (FF):</w:t>
            </w:r>
          </w:p>
          <w:p w:rsidR="00C528A2" w:rsidRPr="00954BD0" w:rsidRDefault="002B76CA" w:rsidP="00817604">
            <w:pPr>
              <w:pStyle w:val="BodyText"/>
              <w:tabs>
                <w:tab w:val="clear" w:pos="360"/>
              </w:tabs>
              <w:spacing w:before="0" w:after="0" w:line="240" w:lineRule="auto"/>
              <w:ind w:left="342"/>
              <w:rPr>
                <w:rFonts w:ascii="Trebuchet MS" w:hAnsi="Trebuchet MS" w:cstheme="majorHAnsi"/>
                <w:b/>
                <w:color w:val="auto"/>
                <w:sz w:val="20"/>
              </w:rPr>
            </w:pPr>
            <w:r w:rsidRPr="002B76CA">
              <w:rPr>
                <w:rFonts w:ascii="Trebuchet MS" w:hAnsi="Trebuchet MS" w:cstheme="majorHAnsi"/>
                <w:color w:val="auto"/>
                <w:sz w:val="20"/>
              </w:rPr>
              <w:t>List the portion of the funds that provided by a Federal Fund.</w:t>
            </w:r>
          </w:p>
        </w:tc>
      </w:tr>
      <w:tr w:rsidR="00C528A2" w:rsidRPr="00954BD0" w:rsidTr="0090074D">
        <w:trPr>
          <w:gridAfter w:val="1"/>
          <w:wAfter w:w="222" w:type="dxa"/>
          <w:trHeight w:val="746"/>
        </w:trPr>
        <w:tc>
          <w:tcPr>
            <w:tcW w:w="1080" w:type="dxa"/>
          </w:tcPr>
          <w:p w:rsidR="00C528A2" w:rsidRPr="00954BD0" w:rsidRDefault="00293D63" w:rsidP="00817604">
            <w:pPr>
              <w:spacing w:before="0" w:after="0" w:line="240" w:lineRule="auto"/>
              <w:jc w:val="both"/>
              <w:rPr>
                <w:rFonts w:ascii="Trebuchet MS" w:hAnsi="Trebuchet MS" w:cstheme="majorHAnsi"/>
              </w:rPr>
            </w:pPr>
            <w:r>
              <w:rPr>
                <w:rFonts w:ascii="Trebuchet MS" w:hAnsi="Trebuchet MS" w:cstheme="majorHAnsi"/>
              </w:rPr>
              <w:t>Row 10</w:t>
            </w:r>
            <w:r w:rsidR="00C528A2" w:rsidRPr="00954BD0">
              <w:rPr>
                <w:rFonts w:ascii="Trebuchet MS" w:hAnsi="Trebuchet MS" w:cstheme="majorHAnsi"/>
              </w:rPr>
              <w:t>:</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Funds:</w:t>
            </w:r>
          </w:p>
          <w:p w:rsidR="00DA3E59" w:rsidRDefault="00C528A2" w:rsidP="00DA3E59">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5-9 to show the totals for the appropriate year(s).</w:t>
            </w:r>
          </w:p>
          <w:p w:rsidR="00621A32" w:rsidRPr="00954BD0" w:rsidRDefault="00621A32" w:rsidP="00817604">
            <w:pPr>
              <w:pStyle w:val="BodyText"/>
              <w:tabs>
                <w:tab w:val="clear" w:pos="360"/>
              </w:tabs>
              <w:spacing w:before="0" w:after="0" w:line="240" w:lineRule="auto"/>
              <w:ind w:left="342"/>
              <w:rPr>
                <w:rFonts w:ascii="Trebuchet MS" w:hAnsi="Trebuchet MS" w:cstheme="majorHAnsi"/>
                <w:color w:val="auto"/>
                <w:sz w:val="20"/>
              </w:rPr>
            </w:pPr>
          </w:p>
          <w:p w:rsidR="00C528A2" w:rsidRPr="00954BD0" w:rsidRDefault="00C528A2" w:rsidP="00817604">
            <w:pPr>
              <w:pStyle w:val="BodyText"/>
              <w:tabs>
                <w:tab w:val="clear" w:pos="360"/>
                <w:tab w:val="left" w:pos="818"/>
              </w:tabs>
              <w:spacing w:before="0" w:after="0" w:line="240" w:lineRule="auto"/>
              <w:ind w:left="-1098" w:firstLine="630"/>
              <w:rPr>
                <w:rFonts w:ascii="Trebuchet MS" w:hAnsi="Trebuchet MS" w:cstheme="majorHAnsi"/>
                <w:color w:val="auto"/>
                <w:sz w:val="20"/>
              </w:rPr>
            </w:pPr>
            <w:r w:rsidRPr="00954BD0">
              <w:rPr>
                <w:rFonts w:ascii="Trebuchet MS" w:hAnsi="Trebuchet MS" w:cstheme="majorHAnsi"/>
                <w:color w:val="auto"/>
                <w:sz w:val="20"/>
              </w:rPr>
              <w:t>E</w:t>
            </w:r>
          </w:p>
        </w:tc>
      </w:tr>
    </w:tbl>
    <w:p w:rsidR="00DA3E59" w:rsidRPr="00DA3E59" w:rsidRDefault="00DA3E59" w:rsidP="00817604">
      <w:pPr>
        <w:spacing w:before="0" w:after="0" w:line="240" w:lineRule="auto"/>
        <w:ind w:left="720" w:hanging="720"/>
        <w:rPr>
          <w:rFonts w:ascii="Trebuchet MS" w:hAnsi="Trebuchet MS" w:cstheme="majorHAnsi"/>
        </w:rPr>
      </w:pPr>
      <w:bookmarkStart w:id="10" w:name="_Toc322616204"/>
      <w:bookmarkStart w:id="11" w:name="_Toc322692941"/>
      <w:bookmarkStart w:id="12" w:name="_Toc323124908"/>
      <w:r w:rsidRPr="00DA3E59">
        <w:rPr>
          <w:rFonts w:ascii="Trebuchet MS" w:hAnsi="Trebuchet MS" w:cstheme="majorHAnsi"/>
        </w:rPr>
        <w:tab/>
        <w:t xml:space="preserve">Add additional project information boxes as necessary (or delete if not required) to list all future budget requests anticipated for the next five years. </w:t>
      </w:r>
    </w:p>
    <w:p w:rsidR="00DA3E59" w:rsidRDefault="00DA3E59" w:rsidP="00817604">
      <w:pPr>
        <w:spacing w:before="0" w:after="0" w:line="240" w:lineRule="auto"/>
        <w:ind w:left="720" w:hanging="720"/>
        <w:rPr>
          <w:rFonts w:ascii="Trebuchet MS" w:hAnsi="Trebuchet MS" w:cstheme="majorHAnsi"/>
          <w:b/>
        </w:rPr>
      </w:pPr>
    </w:p>
    <w:p w:rsidR="00C528A2" w:rsidRPr="00954BD0" w:rsidRDefault="00D859C3" w:rsidP="00817604">
      <w:pPr>
        <w:spacing w:before="0" w:after="0" w:line="240" w:lineRule="auto"/>
        <w:ind w:left="720" w:hanging="720"/>
        <w:rPr>
          <w:rFonts w:ascii="Trebuchet MS" w:hAnsi="Trebuchet MS" w:cstheme="majorHAnsi"/>
          <w:b/>
        </w:rPr>
      </w:pPr>
      <w:r>
        <w:rPr>
          <w:rFonts w:ascii="Trebuchet MS" w:hAnsi="Trebuchet MS" w:cstheme="majorHAnsi"/>
          <w:b/>
        </w:rPr>
        <w:t>2.5</w:t>
      </w:r>
      <w:r w:rsidR="00C528A2" w:rsidRPr="00954BD0">
        <w:rPr>
          <w:rFonts w:ascii="Trebuchet MS" w:hAnsi="Trebuchet MS" w:cstheme="majorHAnsi"/>
          <w:b/>
        </w:rPr>
        <w:tab/>
      </w:r>
      <w:bookmarkEnd w:id="10"/>
      <w:bookmarkEnd w:id="11"/>
      <w:bookmarkEnd w:id="12"/>
      <w:r w:rsidR="00C528A2" w:rsidRPr="00954BD0">
        <w:rPr>
          <w:rFonts w:ascii="Trebuchet MS" w:hAnsi="Trebuchet MS" w:cstheme="majorHAnsi"/>
          <w:b/>
          <w:u w:val="single"/>
        </w:rPr>
        <w:t>INSTRUCTION</w:t>
      </w:r>
      <w:r w:rsidR="00A717D0">
        <w:rPr>
          <w:rFonts w:ascii="Trebuchet MS" w:hAnsi="Trebuchet MS" w:cstheme="majorHAnsi"/>
          <w:b/>
          <w:u w:val="single"/>
        </w:rPr>
        <w:t>S</w:t>
      </w:r>
      <w:r w:rsidR="00C528A2" w:rsidRPr="00954BD0">
        <w:rPr>
          <w:rFonts w:ascii="Trebuchet MS" w:hAnsi="Trebuchet MS" w:cstheme="majorHAnsi"/>
          <w:b/>
          <w:u w:val="single"/>
        </w:rPr>
        <w:t xml:space="preserve"> FOR THE CAPITAL CONSTRUCTION/CAPITAL RENEWAL RE</w:t>
      </w:r>
      <w:r w:rsidR="00943B47">
        <w:rPr>
          <w:rFonts w:ascii="Trebuchet MS" w:hAnsi="Trebuchet MS" w:cstheme="majorHAnsi"/>
          <w:b/>
          <w:u w:val="single"/>
        </w:rPr>
        <w:t>QUEST - NARRATIVE: CC_</w:t>
      </w:r>
      <w:r w:rsidR="00C528A2" w:rsidRPr="00954BD0">
        <w:rPr>
          <w:rFonts w:ascii="Trebuchet MS" w:hAnsi="Trebuchet MS" w:cstheme="majorHAnsi"/>
          <w:b/>
          <w:u w:val="single"/>
        </w:rPr>
        <w:t xml:space="preserve">CR-N </w:t>
      </w:r>
    </w:p>
    <w:p w:rsidR="00C528A2" w:rsidRPr="00954BD0" w:rsidRDefault="00C528A2" w:rsidP="00817604">
      <w:pPr>
        <w:pStyle w:val="BodyText"/>
        <w:widowControl w:val="0"/>
        <w:tabs>
          <w:tab w:val="left" w:pos="1080"/>
        </w:tabs>
        <w:spacing w:before="0" w:after="0" w:line="240" w:lineRule="auto"/>
        <w:ind w:left="720"/>
        <w:rPr>
          <w:rFonts w:ascii="Trebuchet MS" w:hAnsi="Trebuchet MS" w:cstheme="majorHAnsi"/>
          <w:b/>
          <w:color w:val="auto"/>
          <w:sz w:val="20"/>
        </w:rPr>
      </w:pPr>
    </w:p>
    <w:p w:rsidR="00C528A2" w:rsidRPr="00954BD0" w:rsidRDefault="00621A32" w:rsidP="00817604">
      <w:pPr>
        <w:pStyle w:val="BodyText"/>
        <w:spacing w:before="0" w:after="0" w:line="240" w:lineRule="auto"/>
        <w:ind w:left="720"/>
        <w:rPr>
          <w:rFonts w:ascii="Trebuchet MS" w:hAnsi="Trebuchet MS" w:cstheme="majorHAnsi"/>
          <w:color w:val="auto"/>
          <w:sz w:val="20"/>
        </w:rPr>
      </w:pPr>
      <w:r>
        <w:rPr>
          <w:rFonts w:ascii="Trebuchet MS" w:hAnsi="Trebuchet MS" w:cstheme="majorHAnsi"/>
          <w:color w:val="auto"/>
          <w:sz w:val="20"/>
        </w:rPr>
        <w:t>The Narrative (CC_</w:t>
      </w:r>
      <w:r w:rsidR="00C528A2" w:rsidRPr="00954BD0">
        <w:rPr>
          <w:rFonts w:ascii="Trebuchet MS" w:hAnsi="Trebuchet MS" w:cstheme="majorHAnsi"/>
          <w:color w:val="auto"/>
          <w:sz w:val="20"/>
        </w:rPr>
        <w:t>CR-N) is for new buildings, building expansio</w:t>
      </w:r>
      <w:r w:rsidR="000924BF">
        <w:rPr>
          <w:rFonts w:ascii="Trebuchet MS" w:hAnsi="Trebuchet MS" w:cstheme="majorHAnsi"/>
          <w:color w:val="auto"/>
          <w:sz w:val="20"/>
        </w:rPr>
        <w:t>ns, renovations, multi-phased, capital r</w:t>
      </w:r>
      <w:r w:rsidR="00C528A2" w:rsidRPr="00954BD0">
        <w:rPr>
          <w:rFonts w:ascii="Trebuchet MS" w:hAnsi="Trebuchet MS" w:cstheme="majorHAnsi"/>
          <w:color w:val="auto"/>
          <w:sz w:val="20"/>
        </w:rPr>
        <w:t>enewal, or related capital projects and shall be accompanied by the Capital Construction/C</w:t>
      </w:r>
      <w:r>
        <w:rPr>
          <w:rFonts w:ascii="Trebuchet MS" w:hAnsi="Trebuchet MS" w:cstheme="majorHAnsi"/>
          <w:color w:val="auto"/>
          <w:sz w:val="20"/>
        </w:rPr>
        <w:t>apital Renewal Cost Summary (CC_</w:t>
      </w:r>
      <w:r w:rsidR="00C528A2" w:rsidRPr="00954BD0">
        <w:rPr>
          <w:rFonts w:ascii="Trebuchet MS" w:hAnsi="Trebuchet MS" w:cstheme="majorHAnsi"/>
          <w:color w:val="auto"/>
          <w:sz w:val="20"/>
        </w:rPr>
        <w:t>CR-C). Budget requests for prior appropriated projects must be submitted and update</w:t>
      </w:r>
      <w:r>
        <w:rPr>
          <w:rFonts w:ascii="Trebuchet MS" w:hAnsi="Trebuchet MS" w:cstheme="majorHAnsi"/>
          <w:color w:val="auto"/>
          <w:sz w:val="20"/>
        </w:rPr>
        <w:t>d</w:t>
      </w:r>
      <w:r w:rsidR="00C528A2" w:rsidRPr="00954BD0">
        <w:rPr>
          <w:rFonts w:ascii="Trebuchet MS" w:hAnsi="Trebuchet MS" w:cstheme="majorHAnsi"/>
          <w:color w:val="auto"/>
          <w:sz w:val="20"/>
        </w:rPr>
        <w:t xml:space="preserve"> as necessary for each out-year that an appropriation is requested. </w:t>
      </w:r>
    </w:p>
    <w:p w:rsidR="00C528A2" w:rsidRPr="00954BD0" w:rsidRDefault="00C528A2" w:rsidP="00817604">
      <w:pPr>
        <w:pStyle w:val="BodyText"/>
        <w:widowControl w:val="0"/>
        <w:tabs>
          <w:tab w:val="left" w:pos="1080"/>
        </w:tabs>
        <w:spacing w:before="0" w:after="0" w:line="240" w:lineRule="auto"/>
        <w:ind w:left="720"/>
        <w:rPr>
          <w:rFonts w:ascii="Trebuchet MS" w:hAnsi="Trebuchet MS" w:cstheme="majorHAnsi"/>
          <w:color w:val="auto"/>
          <w:sz w:val="20"/>
        </w:rPr>
      </w:pPr>
    </w:p>
    <w:p w:rsidR="00C528A2" w:rsidRPr="00954BD0" w:rsidRDefault="00C528A2" w:rsidP="00817604">
      <w:pPr>
        <w:pStyle w:val="BodyText"/>
        <w:widowControl w:val="0"/>
        <w:tabs>
          <w:tab w:val="left" w:pos="1080"/>
        </w:tabs>
        <w:spacing w:before="0" w:after="0" w:line="240" w:lineRule="auto"/>
        <w:ind w:left="720"/>
        <w:rPr>
          <w:rFonts w:ascii="Trebuchet MS" w:hAnsi="Trebuchet MS" w:cstheme="majorHAnsi"/>
          <w:strike/>
          <w:color w:val="auto"/>
          <w:sz w:val="20"/>
        </w:rPr>
      </w:pPr>
      <w:r w:rsidRPr="00954BD0">
        <w:rPr>
          <w:rFonts w:ascii="Trebuchet MS" w:hAnsi="Trebuchet MS" w:cstheme="majorHAnsi"/>
          <w:color w:val="auto"/>
          <w:sz w:val="20"/>
        </w:rPr>
        <w:t>After submission to</w:t>
      </w:r>
      <w:r w:rsidR="00CC61EE">
        <w:rPr>
          <w:rFonts w:ascii="Trebuchet MS" w:hAnsi="Trebuchet MS" w:cstheme="majorHAnsi"/>
          <w:color w:val="auto"/>
          <w:sz w:val="20"/>
        </w:rPr>
        <w:t xml:space="preserve"> CDHE</w:t>
      </w:r>
      <w:r w:rsidRPr="00954BD0">
        <w:rPr>
          <w:rFonts w:ascii="Trebuchet MS" w:hAnsi="Trebuchet MS" w:cstheme="majorHAnsi"/>
          <w:color w:val="auto"/>
          <w:sz w:val="20"/>
        </w:rPr>
        <w:t xml:space="preserve">, </w:t>
      </w:r>
      <w:r w:rsidR="00621A32">
        <w:rPr>
          <w:rFonts w:ascii="Trebuchet MS" w:hAnsi="Trebuchet MS" w:cstheme="majorHAnsi"/>
          <w:color w:val="auto"/>
          <w:sz w:val="20"/>
        </w:rPr>
        <w:t>institutions</w:t>
      </w:r>
      <w:r w:rsidRPr="00954BD0">
        <w:rPr>
          <w:rFonts w:ascii="Trebuchet MS" w:hAnsi="Trebuchet MS" w:cstheme="majorHAnsi"/>
          <w:color w:val="auto"/>
          <w:sz w:val="20"/>
        </w:rPr>
        <w:t xml:space="preserve"> will receive written comments or questions from </w:t>
      </w:r>
      <w:r w:rsidR="00621A32">
        <w:rPr>
          <w:rFonts w:ascii="Trebuchet MS" w:hAnsi="Trebuchet MS" w:cstheme="majorHAnsi"/>
          <w:color w:val="auto"/>
          <w:sz w:val="20"/>
        </w:rPr>
        <w:t>Department staff</w:t>
      </w:r>
      <w:r w:rsidR="000924BF">
        <w:rPr>
          <w:rFonts w:ascii="Trebuchet MS" w:hAnsi="Trebuchet MS" w:cstheme="majorHAnsi"/>
          <w:color w:val="auto"/>
          <w:sz w:val="20"/>
        </w:rPr>
        <w:t xml:space="preserve">. </w:t>
      </w:r>
      <w:r w:rsidRPr="00954BD0">
        <w:rPr>
          <w:rFonts w:ascii="Trebuchet MS" w:hAnsi="Trebuchet MS" w:cstheme="majorHAnsi"/>
          <w:color w:val="auto"/>
          <w:sz w:val="20"/>
        </w:rPr>
        <w:t xml:space="preserve">The responses to the questions are </w:t>
      </w:r>
      <w:r w:rsidRPr="00954BD0">
        <w:rPr>
          <w:rFonts w:ascii="Trebuchet MS" w:hAnsi="Trebuchet MS" w:cstheme="majorHAnsi"/>
          <w:color w:val="auto"/>
          <w:sz w:val="20"/>
          <w:u w:val="single"/>
        </w:rPr>
        <w:t>expected to be integrated into the revised form, re-signed by the Institution</w:t>
      </w:r>
      <w:r w:rsidRPr="00954BD0">
        <w:rPr>
          <w:rFonts w:ascii="Trebuchet MS" w:hAnsi="Trebuchet MS" w:cstheme="majorHAnsi"/>
          <w:color w:val="auto"/>
          <w:sz w:val="20"/>
        </w:rPr>
        <w:t xml:space="preserve"> and resubmitted (not simply answered via email). </w:t>
      </w:r>
    </w:p>
    <w:p w:rsidR="00C528A2" w:rsidRPr="00954BD0" w:rsidRDefault="00C528A2" w:rsidP="00817604">
      <w:pPr>
        <w:pStyle w:val="BodyText"/>
        <w:tabs>
          <w:tab w:val="clear" w:pos="360"/>
        </w:tabs>
        <w:spacing w:before="0" w:after="0" w:line="240" w:lineRule="auto"/>
        <w:ind w:left="720"/>
        <w:rPr>
          <w:rFonts w:ascii="Trebuchet MS" w:hAnsi="Trebuchet MS" w:cstheme="majorHAnsi"/>
          <w:color w:val="auto"/>
          <w:sz w:val="20"/>
        </w:rPr>
      </w:pPr>
    </w:p>
    <w:p w:rsidR="00C528A2" w:rsidRPr="00954BD0" w:rsidRDefault="00C528A2" w:rsidP="00817604">
      <w:pPr>
        <w:pStyle w:val="BodyText"/>
        <w:tabs>
          <w:tab w:val="clear" w:pos="360"/>
        </w:tabs>
        <w:spacing w:before="0" w:after="0" w:line="240" w:lineRule="auto"/>
        <w:ind w:firstLine="720"/>
        <w:rPr>
          <w:rFonts w:ascii="Trebuchet MS" w:hAnsi="Trebuchet MS" w:cstheme="majorHAnsi"/>
          <w:b/>
          <w:color w:val="auto"/>
          <w:sz w:val="20"/>
          <w:u w:val="single"/>
        </w:rPr>
      </w:pPr>
      <w:r w:rsidRPr="00954BD0">
        <w:rPr>
          <w:rFonts w:ascii="Trebuchet MS" w:hAnsi="Trebuchet MS" w:cstheme="majorHAnsi"/>
          <w:b/>
          <w:color w:val="auto"/>
          <w:sz w:val="20"/>
          <w:u w:val="single"/>
        </w:rPr>
        <w:t>Header Information:</w:t>
      </w:r>
    </w:p>
    <w:p w:rsidR="00C528A2" w:rsidRPr="00954BD0" w:rsidRDefault="00C528A2" w:rsidP="00817604">
      <w:pPr>
        <w:pStyle w:val="BodyText"/>
        <w:tabs>
          <w:tab w:val="clear" w:pos="360"/>
        </w:tabs>
        <w:spacing w:before="0" w:after="0" w:line="240" w:lineRule="auto"/>
        <w:rPr>
          <w:rFonts w:ascii="Trebuchet MS" w:hAnsi="Trebuchet MS" w:cstheme="majorHAnsi"/>
          <w:color w:val="00B44F" w:themeColor="text1"/>
          <w:sz w:val="20"/>
        </w:rPr>
      </w:pPr>
    </w:p>
    <w:tbl>
      <w:tblPr>
        <w:tblW w:w="8820" w:type="dxa"/>
        <w:tblInd w:w="738" w:type="dxa"/>
        <w:tblLayout w:type="fixed"/>
        <w:tblLook w:val="0000" w:firstRow="0" w:lastRow="0" w:firstColumn="0" w:lastColumn="0" w:noHBand="0" w:noVBand="0"/>
      </w:tblPr>
      <w:tblGrid>
        <w:gridCol w:w="8820"/>
      </w:tblGrid>
      <w:tr w:rsidR="00F11733" w:rsidRPr="00954BD0" w:rsidTr="00F11733">
        <w:tc>
          <w:tcPr>
            <w:tcW w:w="8820" w:type="dxa"/>
          </w:tcPr>
          <w:p w:rsidR="00F11733" w:rsidRPr="00954BD0" w:rsidRDefault="00D15184" w:rsidP="00817604">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Capital Construction Fund Amount (CCF)</w:t>
            </w:r>
            <w:r w:rsidR="00F11733" w:rsidRPr="00954BD0">
              <w:rPr>
                <w:rFonts w:ascii="Trebuchet MS" w:hAnsi="Trebuchet MS" w:cstheme="majorHAnsi"/>
                <w:color w:val="auto"/>
                <w:sz w:val="20"/>
              </w:rPr>
              <w:t xml:space="preserve">: </w:t>
            </w:r>
          </w:p>
          <w:p w:rsidR="00F11733" w:rsidRDefault="00F11733" w:rsidP="00D1518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Enter the </w:t>
            </w:r>
            <w:r>
              <w:rPr>
                <w:rFonts w:ascii="Trebuchet MS" w:hAnsi="Trebuchet MS" w:cstheme="majorHAnsi"/>
                <w:color w:val="auto"/>
                <w:sz w:val="20"/>
              </w:rPr>
              <w:t>amount requested from C</w:t>
            </w:r>
            <w:r w:rsidR="00D15184">
              <w:rPr>
                <w:rFonts w:ascii="Trebuchet MS" w:hAnsi="Trebuchet MS" w:cstheme="majorHAnsi"/>
                <w:color w:val="auto"/>
                <w:sz w:val="20"/>
              </w:rPr>
              <w:t>apital Construction Funds (CCF).</w:t>
            </w:r>
          </w:p>
          <w:p w:rsidR="00D15184" w:rsidRDefault="00D15184" w:rsidP="00D15184">
            <w:pPr>
              <w:pStyle w:val="BodyText"/>
              <w:tabs>
                <w:tab w:val="clear" w:pos="360"/>
              </w:tabs>
              <w:spacing w:before="0" w:after="0" w:line="240" w:lineRule="auto"/>
              <w:rPr>
                <w:rFonts w:ascii="Trebuchet MS" w:hAnsi="Trebuchet MS" w:cstheme="majorHAnsi"/>
                <w:color w:val="auto"/>
                <w:sz w:val="20"/>
              </w:rPr>
            </w:pPr>
          </w:p>
          <w:p w:rsidR="00D15184" w:rsidRDefault="00D15184" w:rsidP="00D15184">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Cash Fund Amount (CF):</w:t>
            </w:r>
          </w:p>
          <w:p w:rsidR="00D15184" w:rsidRPr="00D15184" w:rsidRDefault="00D15184" w:rsidP="00D15184">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Enter the amount requested from Cash Funds (CF).</w:t>
            </w:r>
          </w:p>
        </w:tc>
      </w:tr>
      <w:tr w:rsidR="00F11733" w:rsidRPr="00954BD0" w:rsidTr="00F11733">
        <w:tc>
          <w:tcPr>
            <w:tcW w:w="8820" w:type="dxa"/>
          </w:tcPr>
          <w:p w:rsidR="00F11733" w:rsidRDefault="00F11733" w:rsidP="00EB5A04">
            <w:pPr>
              <w:pStyle w:val="BodyText"/>
              <w:tabs>
                <w:tab w:val="clear" w:pos="360"/>
              </w:tabs>
              <w:spacing w:before="0" w:after="0" w:line="240" w:lineRule="auto"/>
              <w:rPr>
                <w:rFonts w:ascii="Trebuchet MS" w:hAnsi="Trebuchet MS" w:cstheme="majorHAnsi"/>
                <w:b/>
                <w:color w:val="auto"/>
                <w:sz w:val="20"/>
              </w:rPr>
            </w:pPr>
          </w:p>
          <w:p w:rsidR="00F11733" w:rsidRPr="00954BD0" w:rsidRDefault="00F11733" w:rsidP="00EB5A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Funding Type</w:t>
            </w:r>
            <w:r w:rsidRPr="00954BD0">
              <w:rPr>
                <w:rFonts w:ascii="Trebuchet MS" w:hAnsi="Trebuchet MS" w:cstheme="majorHAnsi"/>
                <w:color w:val="auto"/>
                <w:sz w:val="20"/>
              </w:rPr>
              <w:t xml:space="preserve">: </w:t>
            </w:r>
          </w:p>
          <w:p w:rsidR="00F11733" w:rsidRDefault="00F11733" w:rsidP="00F11733">
            <w:pPr>
              <w:pStyle w:val="BodyText"/>
              <w:tabs>
                <w:tab w:val="clear" w:pos="360"/>
              </w:tabs>
              <w:spacing w:before="0" w:after="0" w:line="240" w:lineRule="auto"/>
              <w:ind w:left="342" w:hanging="342"/>
              <w:rPr>
                <w:rFonts w:ascii="Trebuchet MS" w:hAnsi="Trebuchet MS" w:cstheme="majorHAnsi"/>
                <w:color w:val="auto"/>
                <w:sz w:val="20"/>
              </w:rPr>
            </w:pPr>
            <w:r w:rsidRPr="00954BD0">
              <w:rPr>
                <w:rFonts w:ascii="Trebuchet MS" w:hAnsi="Trebuchet MS" w:cstheme="majorHAnsi"/>
                <w:color w:val="auto"/>
                <w:sz w:val="20"/>
              </w:rPr>
              <w:t>Enter the funding type:</w:t>
            </w:r>
            <w:r>
              <w:rPr>
                <w:rFonts w:ascii="Trebuchet MS" w:hAnsi="Trebuchet MS" w:cstheme="majorHAnsi"/>
                <w:color w:val="auto"/>
                <w:sz w:val="20"/>
              </w:rPr>
              <w:t xml:space="preserve"> </w:t>
            </w:r>
            <w:r w:rsidR="00BA6F09">
              <w:rPr>
                <w:rFonts w:ascii="Trebuchet MS" w:hAnsi="Trebuchet MS" w:cstheme="majorHAnsi"/>
                <w:color w:val="auto"/>
                <w:sz w:val="20"/>
              </w:rPr>
              <w:t xml:space="preserve"> </w:t>
            </w:r>
            <w:r w:rsidR="00777333">
              <w:rPr>
                <w:rFonts w:ascii="Trebuchet MS" w:hAnsi="Trebuchet MS" w:cstheme="majorHAnsi"/>
                <w:color w:val="auto"/>
                <w:sz w:val="20"/>
              </w:rPr>
              <w:t>State</w:t>
            </w:r>
            <w:r w:rsidR="007E685D">
              <w:rPr>
                <w:rFonts w:ascii="Trebuchet MS" w:hAnsi="Trebuchet MS" w:cstheme="majorHAnsi"/>
                <w:color w:val="auto"/>
                <w:sz w:val="20"/>
              </w:rPr>
              <w:t>-funded project or a 100% c</w:t>
            </w:r>
            <w:r w:rsidR="00BA6F09">
              <w:rPr>
                <w:rFonts w:ascii="Trebuchet MS" w:hAnsi="Trebuchet MS" w:cstheme="majorHAnsi"/>
                <w:color w:val="auto"/>
                <w:sz w:val="20"/>
              </w:rPr>
              <w:t>ash-f</w:t>
            </w:r>
            <w:r w:rsidRPr="00954BD0">
              <w:rPr>
                <w:rFonts w:ascii="Trebuchet MS" w:hAnsi="Trebuchet MS" w:cstheme="majorHAnsi"/>
                <w:color w:val="auto"/>
                <w:sz w:val="20"/>
              </w:rPr>
              <w:t>unded</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project</w:t>
            </w:r>
            <w:r w:rsidRPr="00954BD0">
              <w:rPr>
                <w:rFonts w:ascii="Trebuchet MS" w:hAnsi="Trebuchet MS" w:cstheme="majorHAnsi"/>
                <w:b/>
                <w:color w:val="auto"/>
                <w:sz w:val="20"/>
              </w:rPr>
              <w:t>.</w:t>
            </w:r>
            <w:r w:rsidR="000A06E8">
              <w:rPr>
                <w:rFonts w:ascii="Trebuchet MS" w:hAnsi="Trebuchet MS" w:cstheme="majorHAnsi"/>
                <w:color w:val="auto"/>
                <w:sz w:val="20"/>
              </w:rPr>
              <w:t xml:space="preserve"> See S</w:t>
            </w:r>
            <w:r>
              <w:rPr>
                <w:rFonts w:ascii="Trebuchet MS" w:hAnsi="Trebuchet MS" w:cstheme="majorHAnsi"/>
                <w:color w:val="auto"/>
                <w:sz w:val="20"/>
              </w:rPr>
              <w:t>ection</w:t>
            </w:r>
          </w:p>
          <w:p w:rsidR="00F11733" w:rsidRDefault="000A06E8" w:rsidP="00F11733">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color w:val="auto"/>
                <w:sz w:val="20"/>
              </w:rPr>
              <w:t>1.3</w:t>
            </w:r>
            <w:r w:rsidR="00F11733" w:rsidRPr="00954BD0">
              <w:rPr>
                <w:rFonts w:ascii="Trebuchet MS" w:hAnsi="Trebuchet MS" w:cstheme="majorHAnsi"/>
                <w:color w:val="auto"/>
                <w:sz w:val="20"/>
              </w:rPr>
              <w:t xml:space="preserve"> for definitions.</w:t>
            </w:r>
          </w:p>
          <w:p w:rsidR="00F11733" w:rsidRDefault="00F11733" w:rsidP="00F11733">
            <w:pPr>
              <w:pStyle w:val="BodyText"/>
              <w:tabs>
                <w:tab w:val="clear" w:pos="360"/>
              </w:tabs>
              <w:spacing w:before="0" w:after="0" w:line="240" w:lineRule="auto"/>
              <w:rPr>
                <w:rFonts w:ascii="Trebuchet MS" w:hAnsi="Trebuchet MS" w:cstheme="majorHAnsi"/>
                <w:color w:val="auto"/>
                <w:sz w:val="20"/>
              </w:rPr>
            </w:pPr>
          </w:p>
          <w:p w:rsidR="00F11733" w:rsidRPr="00954BD0" w:rsidRDefault="00F11733" w:rsidP="00EB5A04">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Intercept Program Request?</w:t>
            </w:r>
          </w:p>
          <w:p w:rsidR="00F11733" w:rsidRDefault="00F11733" w:rsidP="00F11733">
            <w:pPr>
              <w:pStyle w:val="BodyText"/>
              <w:tabs>
                <w:tab w:val="clear" w:pos="360"/>
              </w:tabs>
              <w:spacing w:before="0" w:after="0" w:line="240" w:lineRule="auto"/>
              <w:ind w:left="342" w:hanging="342"/>
              <w:rPr>
                <w:rFonts w:ascii="Trebuchet MS" w:hAnsi="Trebuchet MS" w:cstheme="majorHAnsi"/>
                <w:color w:val="auto"/>
                <w:sz w:val="20"/>
              </w:rPr>
            </w:pPr>
            <w:r w:rsidRPr="00954BD0">
              <w:rPr>
                <w:rFonts w:ascii="Trebuchet MS" w:hAnsi="Trebuchet MS" w:cstheme="majorHAnsi"/>
                <w:color w:val="auto"/>
                <w:sz w:val="20"/>
              </w:rPr>
              <w:t xml:space="preserve">Indicate </w:t>
            </w:r>
            <w:r>
              <w:rPr>
                <w:rFonts w:ascii="Trebuchet MS" w:hAnsi="Trebuchet MS" w:cstheme="majorHAnsi"/>
                <w:color w:val="auto"/>
                <w:sz w:val="20"/>
              </w:rPr>
              <w:t>whether the institution will participate in the Higher Education Revenue Bond</w:t>
            </w:r>
          </w:p>
          <w:p w:rsidR="00F11733" w:rsidRDefault="00F11733" w:rsidP="00F11733">
            <w:pPr>
              <w:pStyle w:val="BodyText"/>
              <w:tabs>
                <w:tab w:val="clear" w:pos="360"/>
              </w:tabs>
              <w:spacing w:before="0" w:after="0" w:line="240" w:lineRule="auto"/>
              <w:ind w:left="342" w:hanging="342"/>
              <w:rPr>
                <w:rFonts w:ascii="Trebuchet MS" w:hAnsi="Trebuchet MS" w:cstheme="majorHAnsi"/>
                <w:color w:val="auto"/>
                <w:sz w:val="20"/>
              </w:rPr>
            </w:pPr>
            <w:r w:rsidRPr="00501E72">
              <w:rPr>
                <w:rFonts w:ascii="Trebuchet MS" w:hAnsi="Trebuchet MS" w:cstheme="majorHAnsi"/>
                <w:color w:val="auto"/>
                <w:sz w:val="20"/>
              </w:rPr>
              <w:t>Intercept Program</w:t>
            </w:r>
            <w:r>
              <w:rPr>
                <w:rFonts w:ascii="Trebuchet MS" w:hAnsi="Trebuchet MS" w:cstheme="majorHAnsi"/>
                <w:color w:val="auto"/>
                <w:sz w:val="20"/>
              </w:rPr>
              <w:t xml:space="preserve">, </w:t>
            </w:r>
            <w:r w:rsidRPr="00501E72">
              <w:rPr>
                <w:rFonts w:ascii="Trebuchet MS" w:hAnsi="Trebuchet MS" w:cstheme="majorHAnsi"/>
                <w:color w:val="auto"/>
                <w:sz w:val="20"/>
              </w:rPr>
              <w:t xml:space="preserve">which allows an institution </w:t>
            </w:r>
            <w:r>
              <w:rPr>
                <w:rFonts w:ascii="Trebuchet MS" w:hAnsi="Trebuchet MS" w:cstheme="majorHAnsi"/>
                <w:color w:val="auto"/>
                <w:sz w:val="20"/>
              </w:rPr>
              <w:t>of higher education to bond for capital projects</w:t>
            </w:r>
          </w:p>
          <w:p w:rsidR="00F11733" w:rsidRDefault="00D15184" w:rsidP="00F11733">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color w:val="auto"/>
                <w:sz w:val="20"/>
              </w:rPr>
              <w:t xml:space="preserve">using the </w:t>
            </w:r>
            <w:r w:rsidR="00777333">
              <w:rPr>
                <w:rFonts w:ascii="Trebuchet MS" w:hAnsi="Trebuchet MS" w:cstheme="majorHAnsi"/>
                <w:color w:val="auto"/>
                <w:sz w:val="20"/>
              </w:rPr>
              <w:t>State</w:t>
            </w:r>
            <w:r w:rsidR="00F11733" w:rsidRPr="00501E72">
              <w:rPr>
                <w:rFonts w:ascii="Trebuchet MS" w:hAnsi="Trebuchet MS" w:cstheme="majorHAnsi"/>
                <w:color w:val="auto"/>
                <w:sz w:val="20"/>
              </w:rPr>
              <w:t>'s credit rating</w:t>
            </w:r>
            <w:r w:rsidR="00F11733">
              <w:rPr>
                <w:rFonts w:ascii="Trebuchet MS" w:hAnsi="Trebuchet MS" w:cstheme="majorHAnsi"/>
                <w:color w:val="auto"/>
                <w:sz w:val="20"/>
              </w:rPr>
              <w:t>.</w:t>
            </w:r>
          </w:p>
          <w:p w:rsidR="00F11733" w:rsidRPr="00954BD0" w:rsidRDefault="00F11733" w:rsidP="00F11733">
            <w:pPr>
              <w:pStyle w:val="BodyText"/>
              <w:tabs>
                <w:tab w:val="clear" w:pos="360"/>
              </w:tabs>
              <w:spacing w:before="0" w:after="0" w:line="240" w:lineRule="auto"/>
              <w:ind w:left="342" w:hanging="342"/>
              <w:rPr>
                <w:rFonts w:ascii="Trebuchet MS" w:hAnsi="Trebuchet MS" w:cstheme="majorHAnsi"/>
                <w:color w:val="auto"/>
                <w:sz w:val="20"/>
              </w:rPr>
            </w:pPr>
          </w:p>
        </w:tc>
      </w:tr>
      <w:tr w:rsidR="00F11733" w:rsidRPr="00954BD0" w:rsidTr="00F11733">
        <w:tc>
          <w:tcPr>
            <w:tcW w:w="8820" w:type="dxa"/>
          </w:tcPr>
          <w:p w:rsidR="00F11733" w:rsidRPr="00954BD0" w:rsidRDefault="00F11733"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Institution</w:t>
            </w:r>
            <w:r>
              <w:rPr>
                <w:rFonts w:ascii="Trebuchet MS" w:hAnsi="Trebuchet MS" w:cstheme="majorHAnsi"/>
                <w:b/>
                <w:color w:val="auto"/>
                <w:sz w:val="20"/>
              </w:rPr>
              <w:t xml:space="preserve"> Name</w:t>
            </w:r>
            <w:r w:rsidRPr="00954BD0">
              <w:rPr>
                <w:rFonts w:ascii="Trebuchet MS" w:hAnsi="Trebuchet MS" w:cstheme="majorHAnsi"/>
                <w:color w:val="auto"/>
                <w:sz w:val="20"/>
              </w:rPr>
              <w:t xml:space="preserve">: </w:t>
            </w:r>
          </w:p>
          <w:p w:rsidR="00F11733" w:rsidRPr="00954BD0" w:rsidRDefault="00F11733" w:rsidP="00F1173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Enter the Institution’s name.</w:t>
            </w:r>
          </w:p>
        </w:tc>
      </w:tr>
      <w:tr w:rsidR="00D15184" w:rsidRPr="00954BD0" w:rsidTr="00F11733">
        <w:tc>
          <w:tcPr>
            <w:tcW w:w="8820" w:type="dxa"/>
          </w:tcPr>
          <w:p w:rsidR="00D15184" w:rsidRDefault="00D15184" w:rsidP="00D15184">
            <w:pPr>
              <w:pStyle w:val="BodyText"/>
              <w:tabs>
                <w:tab w:val="clear" w:pos="360"/>
              </w:tabs>
              <w:spacing w:before="0" w:after="0" w:line="240" w:lineRule="auto"/>
              <w:rPr>
                <w:rFonts w:ascii="Trebuchet MS" w:hAnsi="Trebuchet MS" w:cstheme="majorHAnsi"/>
                <w:b/>
                <w:color w:val="auto"/>
                <w:sz w:val="20"/>
              </w:rPr>
            </w:pPr>
          </w:p>
          <w:p w:rsidR="00D15184" w:rsidRPr="00954BD0" w:rsidRDefault="00D15184" w:rsidP="00D1518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Project Title</w:t>
            </w:r>
            <w:r w:rsidRPr="00954BD0">
              <w:rPr>
                <w:rFonts w:ascii="Trebuchet MS" w:hAnsi="Trebuchet MS" w:cstheme="majorHAnsi"/>
                <w:color w:val="auto"/>
                <w:sz w:val="20"/>
              </w:rPr>
              <w:t xml:space="preserve">: </w:t>
            </w:r>
          </w:p>
          <w:p w:rsidR="00D15184" w:rsidRDefault="00D15184" w:rsidP="00D1518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The project title shall be the same as on the 5-year plan</w:t>
            </w:r>
            <w:r>
              <w:rPr>
                <w:rFonts w:ascii="Trebuchet MS" w:hAnsi="Trebuchet MS" w:cstheme="majorHAnsi"/>
                <w:color w:val="auto"/>
                <w:sz w:val="20"/>
              </w:rPr>
              <w:t xml:space="preserve"> (CC_CR-5P)</w:t>
            </w:r>
            <w:r w:rsidRPr="00954BD0">
              <w:rPr>
                <w:rFonts w:ascii="Trebuchet MS" w:hAnsi="Trebuchet MS" w:cstheme="majorHAnsi"/>
                <w:color w:val="auto"/>
                <w:sz w:val="20"/>
              </w:rPr>
              <w:t>, the Cost Summary</w:t>
            </w:r>
            <w:r>
              <w:rPr>
                <w:rFonts w:ascii="Trebuchet MS" w:hAnsi="Trebuchet MS" w:cstheme="majorHAnsi"/>
                <w:color w:val="auto"/>
                <w:sz w:val="20"/>
              </w:rPr>
              <w:t xml:space="preserve"> (CC_CR-C)</w:t>
            </w:r>
            <w:r w:rsidRPr="00954BD0">
              <w:rPr>
                <w:rFonts w:ascii="Trebuchet MS" w:hAnsi="Trebuchet MS" w:cstheme="majorHAnsi"/>
                <w:color w:val="auto"/>
                <w:sz w:val="20"/>
              </w:rPr>
              <w:t>, and the Narrative</w:t>
            </w:r>
            <w:r>
              <w:rPr>
                <w:rFonts w:ascii="Trebuchet MS" w:hAnsi="Trebuchet MS" w:cstheme="majorHAnsi"/>
                <w:color w:val="auto"/>
                <w:sz w:val="20"/>
              </w:rPr>
              <w:t xml:space="preserve"> (CC_CR-N)</w:t>
            </w:r>
            <w:r w:rsidRPr="00954BD0">
              <w:rPr>
                <w:rFonts w:ascii="Trebuchet MS" w:hAnsi="Trebuchet MS" w:cstheme="majorHAnsi"/>
                <w:color w:val="auto"/>
                <w:sz w:val="20"/>
              </w:rPr>
              <w:t xml:space="preserve">. If the project has a prior appropriation, use the name from the Long Bill. Indicate the </w:t>
            </w:r>
            <w:r>
              <w:rPr>
                <w:rFonts w:ascii="Trebuchet MS" w:hAnsi="Trebuchet MS" w:cstheme="majorHAnsi"/>
                <w:color w:val="auto"/>
                <w:sz w:val="20"/>
              </w:rPr>
              <w:t>number of funding phases</w:t>
            </w:r>
            <w:r w:rsidRPr="00954BD0">
              <w:rPr>
                <w:rFonts w:ascii="Trebuchet MS" w:hAnsi="Trebuchet MS" w:cstheme="majorHAnsi"/>
                <w:color w:val="auto"/>
                <w:sz w:val="20"/>
              </w:rPr>
              <w:t>.</w:t>
            </w:r>
            <w:r w:rsidR="006F7632">
              <w:rPr>
                <w:rFonts w:ascii="Trebuchet MS" w:hAnsi="Trebuchet MS" w:cstheme="majorHAnsi"/>
                <w:color w:val="auto"/>
                <w:sz w:val="20"/>
              </w:rPr>
              <w:t xml:space="preserve"> </w:t>
            </w:r>
            <w:r w:rsidRPr="00954BD0">
              <w:rPr>
                <w:rFonts w:ascii="Trebuchet MS" w:hAnsi="Trebuchet MS" w:cstheme="majorHAnsi"/>
                <w:color w:val="auto"/>
                <w:sz w:val="20"/>
              </w:rPr>
              <w:t>Do not use acronyms in the title.</w:t>
            </w:r>
          </w:p>
          <w:p w:rsidR="00D15184" w:rsidRDefault="00D15184" w:rsidP="00D15184">
            <w:pPr>
              <w:pStyle w:val="BodyText"/>
              <w:tabs>
                <w:tab w:val="clear" w:pos="360"/>
              </w:tabs>
              <w:spacing w:before="0" w:after="0" w:line="240" w:lineRule="auto"/>
              <w:rPr>
                <w:rFonts w:ascii="Trebuchet MS" w:hAnsi="Trebuchet MS" w:cstheme="majorHAnsi"/>
                <w:color w:val="auto"/>
                <w:sz w:val="20"/>
              </w:rPr>
            </w:pPr>
          </w:p>
          <w:p w:rsidR="00D15184" w:rsidRDefault="00D15184" w:rsidP="00D15184">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Project Phase:</w:t>
            </w:r>
          </w:p>
          <w:p w:rsidR="00D15184" w:rsidRPr="00D15184" w:rsidRDefault="00D15184" w:rsidP="00D15184">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Enter the current funding phase and the total number of phases (Phase __ of __).</w:t>
            </w:r>
          </w:p>
        </w:tc>
      </w:tr>
      <w:tr w:rsidR="00D15184" w:rsidRPr="00954BD0" w:rsidTr="00D15184">
        <w:tc>
          <w:tcPr>
            <w:tcW w:w="8820" w:type="dxa"/>
          </w:tcPr>
          <w:p w:rsidR="00D15184" w:rsidRDefault="00D15184" w:rsidP="00D15184">
            <w:pPr>
              <w:pStyle w:val="BodyText"/>
              <w:tabs>
                <w:tab w:val="clear" w:pos="360"/>
              </w:tabs>
              <w:spacing w:before="0" w:after="0" w:line="240" w:lineRule="auto"/>
              <w:rPr>
                <w:rFonts w:ascii="Trebuchet MS" w:hAnsi="Trebuchet MS" w:cstheme="majorHAnsi"/>
                <w:color w:val="auto"/>
                <w:sz w:val="20"/>
              </w:rPr>
            </w:pPr>
          </w:p>
          <w:p w:rsidR="00D15184" w:rsidRPr="00954BD0" w:rsidRDefault="00777333" w:rsidP="00D15184">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State</w:t>
            </w:r>
            <w:r w:rsidR="00D15184" w:rsidRPr="00954BD0">
              <w:rPr>
                <w:rFonts w:ascii="Trebuchet MS" w:hAnsi="Trebuchet MS" w:cstheme="majorHAnsi"/>
                <w:b/>
                <w:color w:val="auto"/>
                <w:sz w:val="20"/>
              </w:rPr>
              <w:t xml:space="preserve"> Controller Project No.:</w:t>
            </w:r>
            <w:r w:rsidR="00D15184" w:rsidRPr="00954BD0">
              <w:rPr>
                <w:rFonts w:ascii="Trebuchet MS" w:hAnsi="Trebuchet MS" w:cstheme="majorHAnsi"/>
                <w:color w:val="auto"/>
                <w:sz w:val="20"/>
              </w:rPr>
              <w:t xml:space="preserve"> </w:t>
            </w:r>
          </w:p>
          <w:p w:rsidR="00D15184" w:rsidRPr="00954BD0" w:rsidRDefault="00D15184" w:rsidP="00D1518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Enter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Controller’s assigned project number for continuing phased projects, if applicable.</w:t>
            </w:r>
          </w:p>
        </w:tc>
      </w:tr>
      <w:tr w:rsidR="00D15184" w:rsidRPr="00954BD0" w:rsidTr="00F11733">
        <w:tc>
          <w:tcPr>
            <w:tcW w:w="8820" w:type="dxa"/>
          </w:tcPr>
          <w:p w:rsidR="00D15184" w:rsidRDefault="00D15184" w:rsidP="00817604">
            <w:pPr>
              <w:pStyle w:val="BodyText"/>
              <w:tabs>
                <w:tab w:val="clear" w:pos="360"/>
              </w:tabs>
              <w:spacing w:before="0" w:after="0" w:line="240" w:lineRule="auto"/>
              <w:rPr>
                <w:rFonts w:ascii="Trebuchet MS" w:hAnsi="Trebuchet MS" w:cstheme="majorHAnsi"/>
                <w:b/>
                <w:color w:val="auto"/>
                <w:sz w:val="20"/>
              </w:rPr>
            </w:pPr>
          </w:p>
          <w:p w:rsidR="00D15184" w:rsidRPr="00954BD0" w:rsidRDefault="00D15184"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Project Type</w:t>
            </w:r>
            <w:r w:rsidRPr="00954BD0">
              <w:rPr>
                <w:rFonts w:ascii="Trebuchet MS" w:hAnsi="Trebuchet MS" w:cstheme="majorHAnsi"/>
                <w:color w:val="auto"/>
                <w:sz w:val="20"/>
              </w:rPr>
              <w:t xml:space="preserve">: </w:t>
            </w:r>
          </w:p>
          <w:p w:rsidR="00D15184" w:rsidRPr="00954BD0" w:rsidRDefault="00D15184" w:rsidP="00F1173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Mark the appropriate box with an “X” </w:t>
            </w:r>
            <w:r w:rsidR="000A06E8">
              <w:rPr>
                <w:rFonts w:ascii="Trebuchet MS" w:hAnsi="Trebuchet MS" w:cstheme="majorHAnsi"/>
                <w:color w:val="auto"/>
                <w:sz w:val="20"/>
              </w:rPr>
              <w:t>indicating if the project is a capital construction (CC) or capital r</w:t>
            </w:r>
            <w:r w:rsidRPr="00954BD0">
              <w:rPr>
                <w:rFonts w:ascii="Trebuchet MS" w:hAnsi="Trebuchet MS" w:cstheme="majorHAnsi"/>
                <w:color w:val="auto"/>
                <w:sz w:val="20"/>
              </w:rPr>
              <w:t>enewal (CR) project request.</w:t>
            </w:r>
          </w:p>
        </w:tc>
      </w:tr>
      <w:tr w:rsidR="00D15184" w:rsidRPr="00954BD0" w:rsidTr="00F11733">
        <w:tc>
          <w:tcPr>
            <w:tcW w:w="8820" w:type="dxa"/>
          </w:tcPr>
          <w:p w:rsidR="00D15184" w:rsidRDefault="00D15184" w:rsidP="00817604">
            <w:pPr>
              <w:pStyle w:val="BodyText"/>
              <w:tabs>
                <w:tab w:val="clear" w:pos="360"/>
              </w:tabs>
              <w:spacing w:before="0" w:after="0" w:line="240" w:lineRule="auto"/>
              <w:rPr>
                <w:rFonts w:ascii="Trebuchet MS" w:hAnsi="Trebuchet MS" w:cstheme="majorHAnsi"/>
                <w:color w:val="auto"/>
                <w:sz w:val="20"/>
              </w:rPr>
            </w:pPr>
          </w:p>
          <w:p w:rsidR="00D15184" w:rsidRPr="00954BD0" w:rsidRDefault="00D15184"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Year First Requested</w:t>
            </w:r>
            <w:r w:rsidRPr="00954BD0">
              <w:rPr>
                <w:rFonts w:ascii="Trebuchet MS" w:hAnsi="Trebuchet MS" w:cstheme="majorHAnsi"/>
                <w:color w:val="auto"/>
                <w:sz w:val="20"/>
              </w:rPr>
              <w:t>:</w:t>
            </w:r>
          </w:p>
          <w:p w:rsidR="00D15184" w:rsidRPr="00954BD0" w:rsidRDefault="00D15184" w:rsidP="00F1173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List the first fiscal year this project was requested, </w:t>
            </w:r>
            <w:proofErr w:type="gramStart"/>
            <w:r w:rsidRPr="00954BD0">
              <w:rPr>
                <w:rFonts w:ascii="Trebuchet MS" w:hAnsi="Trebuchet MS" w:cstheme="majorHAnsi"/>
                <w:color w:val="auto"/>
                <w:sz w:val="20"/>
              </w:rPr>
              <w:t>whether or not</w:t>
            </w:r>
            <w:proofErr w:type="gramEnd"/>
            <w:r w:rsidRPr="00954BD0">
              <w:rPr>
                <w:rFonts w:ascii="Trebuchet MS" w:hAnsi="Trebuchet MS" w:cstheme="majorHAnsi"/>
                <w:color w:val="auto"/>
                <w:sz w:val="20"/>
              </w:rPr>
              <w:t xml:space="preserve"> appropriated. This will inform all reviewers of how long it has been seeking funding.</w:t>
            </w:r>
          </w:p>
        </w:tc>
      </w:tr>
      <w:tr w:rsidR="00D15184" w:rsidRPr="00954BD0" w:rsidTr="00F11733">
        <w:tc>
          <w:tcPr>
            <w:tcW w:w="8820" w:type="dxa"/>
          </w:tcPr>
          <w:p w:rsidR="00D15184" w:rsidRDefault="00D15184" w:rsidP="00817604">
            <w:pPr>
              <w:pStyle w:val="BodyText"/>
              <w:tabs>
                <w:tab w:val="clear" w:pos="360"/>
              </w:tabs>
              <w:spacing w:before="0" w:after="0" w:line="240" w:lineRule="auto"/>
              <w:rPr>
                <w:rFonts w:ascii="Trebuchet MS" w:hAnsi="Trebuchet MS" w:cstheme="majorHAnsi"/>
                <w:b/>
                <w:color w:val="auto"/>
                <w:sz w:val="20"/>
              </w:rPr>
            </w:pPr>
          </w:p>
          <w:p w:rsidR="00932CB5" w:rsidRPr="00954BD0" w:rsidRDefault="00932CB5" w:rsidP="00932CB5">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Priority Number</w:t>
            </w:r>
            <w:r w:rsidRPr="00954BD0">
              <w:rPr>
                <w:rFonts w:ascii="Trebuchet MS" w:hAnsi="Trebuchet MS" w:cstheme="majorHAnsi"/>
                <w:color w:val="auto"/>
                <w:sz w:val="20"/>
              </w:rPr>
              <w:t xml:space="preserve">: </w:t>
            </w:r>
          </w:p>
          <w:p w:rsidR="00932CB5" w:rsidRPr="00932CB5" w:rsidRDefault="00932CB5" w:rsidP="00932CB5">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Enter the </w:t>
            </w:r>
            <w:r w:rsidR="00E62396">
              <w:rPr>
                <w:rFonts w:ascii="Trebuchet MS" w:hAnsi="Trebuchet MS" w:cstheme="majorHAnsi"/>
                <w:color w:val="auto"/>
                <w:sz w:val="20"/>
              </w:rPr>
              <w:t>Governing B</w:t>
            </w:r>
            <w:r>
              <w:rPr>
                <w:rFonts w:ascii="Trebuchet MS" w:hAnsi="Trebuchet MS" w:cstheme="majorHAnsi"/>
                <w:color w:val="auto"/>
                <w:sz w:val="20"/>
              </w:rPr>
              <w:t>oard’s</w:t>
            </w:r>
            <w:r w:rsidRPr="00954BD0">
              <w:rPr>
                <w:rFonts w:ascii="Trebuchet MS" w:hAnsi="Trebuchet MS" w:cstheme="majorHAnsi"/>
                <w:color w:val="auto"/>
                <w:sz w:val="20"/>
              </w:rPr>
              <w:t xml:space="preserve"> priority ranking for a current year project request and indicate how many current year project requests are ranked and submitted (i.e. 1 of 5).</w:t>
            </w:r>
            <w:r w:rsidR="00A17806">
              <w:rPr>
                <w:rFonts w:ascii="Trebuchet MS" w:hAnsi="Trebuchet MS" w:cstheme="majorHAnsi"/>
                <w:color w:val="auto"/>
                <w:sz w:val="20"/>
              </w:rPr>
              <w:t xml:space="preserve"> Governing b</w:t>
            </w:r>
            <w:r>
              <w:rPr>
                <w:rFonts w:ascii="Trebuchet MS" w:hAnsi="Trebuchet MS" w:cstheme="majorHAnsi"/>
                <w:color w:val="auto"/>
                <w:sz w:val="20"/>
              </w:rPr>
              <w:t xml:space="preserve">oards should </w:t>
            </w:r>
            <w:r w:rsidRPr="00932CB5">
              <w:rPr>
                <w:rFonts w:ascii="Trebuchet MS" w:hAnsi="Trebuchet MS" w:cstheme="majorHAnsi"/>
                <w:b/>
                <w:color w:val="auto"/>
                <w:sz w:val="20"/>
                <w:u w:val="single"/>
              </w:rPr>
              <w:t>NOT</w:t>
            </w:r>
            <w:r>
              <w:rPr>
                <w:rFonts w:ascii="Trebuchet MS" w:hAnsi="Trebuchet MS" w:cstheme="majorHAnsi"/>
                <w:b/>
                <w:color w:val="auto"/>
                <w:sz w:val="20"/>
              </w:rPr>
              <w:t xml:space="preserve"> </w:t>
            </w:r>
            <w:r>
              <w:rPr>
                <w:rFonts w:ascii="Trebuchet MS" w:hAnsi="Trebuchet MS" w:cstheme="majorHAnsi"/>
                <w:color w:val="auto"/>
                <w:sz w:val="20"/>
              </w:rPr>
              <w:t xml:space="preserve">include continuation projects in their rankings. Leave this field blank for those projects. </w:t>
            </w:r>
            <w:r w:rsidR="00523429">
              <w:rPr>
                <w:rFonts w:ascii="Trebuchet MS" w:hAnsi="Trebuchet MS" w:cstheme="majorHAnsi"/>
                <w:color w:val="auto"/>
                <w:sz w:val="20"/>
              </w:rPr>
              <w:t>Note that capital construction/renewal should be prioritized on a separate list than capital IT.</w:t>
            </w:r>
          </w:p>
        </w:tc>
      </w:tr>
      <w:tr w:rsidR="00D15184" w:rsidRPr="00954BD0" w:rsidTr="00F11733">
        <w:tc>
          <w:tcPr>
            <w:tcW w:w="8820" w:type="dxa"/>
          </w:tcPr>
          <w:p w:rsidR="00932CB5" w:rsidRDefault="00932CB5" w:rsidP="00932CB5">
            <w:pPr>
              <w:pStyle w:val="BodyText"/>
              <w:spacing w:before="0" w:after="0" w:line="240" w:lineRule="auto"/>
              <w:rPr>
                <w:rFonts w:ascii="Trebuchet MS" w:hAnsi="Trebuchet MS" w:cstheme="majorHAnsi"/>
                <w:color w:val="auto"/>
                <w:sz w:val="20"/>
              </w:rPr>
            </w:pPr>
          </w:p>
          <w:p w:rsidR="00932CB5" w:rsidRDefault="00932CB5" w:rsidP="00932CB5">
            <w:pPr>
              <w:pStyle w:val="BodyText"/>
              <w:spacing w:before="0" w:after="0" w:line="240" w:lineRule="auto"/>
              <w:rPr>
                <w:rFonts w:ascii="Trebuchet MS" w:hAnsi="Trebuchet MS" w:cstheme="majorHAnsi"/>
                <w:color w:val="auto"/>
                <w:sz w:val="20"/>
              </w:rPr>
            </w:pPr>
            <w:r>
              <w:rPr>
                <w:rFonts w:ascii="Trebuchet MS" w:hAnsi="Trebuchet MS" w:cstheme="majorHAnsi"/>
                <w:b/>
                <w:color w:val="auto"/>
                <w:sz w:val="20"/>
              </w:rPr>
              <w:t>Name &amp;</w:t>
            </w:r>
            <w:r w:rsidR="00E62396">
              <w:rPr>
                <w:rFonts w:ascii="Trebuchet MS" w:hAnsi="Trebuchet MS" w:cstheme="majorHAnsi"/>
                <w:b/>
                <w:color w:val="auto"/>
                <w:sz w:val="20"/>
              </w:rPr>
              <w:t xml:space="preserve"> </w:t>
            </w:r>
            <w:r>
              <w:rPr>
                <w:rFonts w:ascii="Trebuchet MS" w:hAnsi="Trebuchet MS" w:cstheme="majorHAnsi"/>
                <w:b/>
                <w:color w:val="auto"/>
                <w:sz w:val="20"/>
              </w:rPr>
              <w:t xml:space="preserve">Title of Preparer: </w:t>
            </w:r>
          </w:p>
          <w:p w:rsidR="00932CB5" w:rsidRPr="00932CB5" w:rsidRDefault="00932CB5" w:rsidP="00932CB5">
            <w:pPr>
              <w:pStyle w:val="BodyText"/>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Enter the full name and title of the person preparing the form. </w:t>
            </w:r>
          </w:p>
          <w:p w:rsidR="00932CB5" w:rsidRPr="00932CB5" w:rsidRDefault="00932CB5" w:rsidP="00932CB5">
            <w:pPr>
              <w:pStyle w:val="BodyText"/>
              <w:spacing w:before="0" w:after="0" w:line="240" w:lineRule="auto"/>
              <w:rPr>
                <w:rFonts w:ascii="Trebuchet MS" w:hAnsi="Trebuchet MS" w:cstheme="majorHAnsi"/>
                <w:color w:val="auto"/>
                <w:sz w:val="20"/>
              </w:rPr>
            </w:pPr>
          </w:p>
          <w:p w:rsidR="00932CB5" w:rsidRPr="00932CB5" w:rsidRDefault="00932CB5" w:rsidP="00932CB5">
            <w:pPr>
              <w:pStyle w:val="BodyText"/>
              <w:spacing w:before="0" w:after="0" w:line="240" w:lineRule="auto"/>
              <w:rPr>
                <w:rFonts w:ascii="Trebuchet MS" w:hAnsi="Trebuchet MS" w:cstheme="majorHAnsi"/>
                <w:b/>
                <w:color w:val="auto"/>
                <w:sz w:val="20"/>
              </w:rPr>
            </w:pPr>
            <w:r w:rsidRPr="00932CB5">
              <w:rPr>
                <w:rFonts w:ascii="Trebuchet MS" w:hAnsi="Trebuchet MS" w:cstheme="majorHAnsi"/>
                <w:b/>
                <w:color w:val="auto"/>
                <w:sz w:val="20"/>
              </w:rPr>
              <w:t xml:space="preserve">Email of </w:t>
            </w:r>
            <w:r>
              <w:rPr>
                <w:rFonts w:ascii="Trebuchet MS" w:hAnsi="Trebuchet MS" w:cstheme="majorHAnsi"/>
                <w:b/>
                <w:color w:val="auto"/>
                <w:sz w:val="20"/>
              </w:rPr>
              <w:t>P</w:t>
            </w:r>
            <w:r w:rsidRPr="00932CB5">
              <w:rPr>
                <w:rFonts w:ascii="Trebuchet MS" w:hAnsi="Trebuchet MS" w:cstheme="majorHAnsi"/>
                <w:b/>
                <w:color w:val="auto"/>
                <w:sz w:val="20"/>
              </w:rPr>
              <w:t xml:space="preserve">reparer: </w:t>
            </w:r>
          </w:p>
          <w:p w:rsidR="00932CB5" w:rsidRDefault="00932CB5" w:rsidP="00932CB5">
            <w:pPr>
              <w:pStyle w:val="BodyText"/>
              <w:tabs>
                <w:tab w:val="clear" w:pos="360"/>
              </w:tabs>
              <w:spacing w:before="0" w:after="0" w:line="240" w:lineRule="auto"/>
              <w:rPr>
                <w:rFonts w:ascii="Trebuchet MS" w:hAnsi="Trebuchet MS" w:cstheme="majorHAnsi"/>
                <w:color w:val="auto"/>
                <w:sz w:val="20"/>
              </w:rPr>
            </w:pPr>
            <w:r w:rsidRPr="00932CB5">
              <w:rPr>
                <w:rFonts w:ascii="Trebuchet MS" w:hAnsi="Trebuchet MS" w:cstheme="majorHAnsi"/>
                <w:color w:val="auto"/>
                <w:sz w:val="20"/>
              </w:rPr>
              <w:t>Enter the email of the person preparing the form.</w:t>
            </w:r>
          </w:p>
          <w:p w:rsidR="00932CB5" w:rsidRDefault="00932CB5" w:rsidP="00932CB5">
            <w:pPr>
              <w:pStyle w:val="BodyText"/>
              <w:tabs>
                <w:tab w:val="clear" w:pos="360"/>
              </w:tabs>
              <w:spacing w:before="0" w:after="0" w:line="240" w:lineRule="auto"/>
              <w:rPr>
                <w:rFonts w:ascii="Trebuchet MS" w:hAnsi="Trebuchet MS" w:cstheme="majorHAnsi"/>
                <w:color w:val="auto"/>
                <w:sz w:val="20"/>
              </w:rPr>
            </w:pPr>
          </w:p>
          <w:p w:rsidR="00932CB5" w:rsidRPr="00954BD0" w:rsidRDefault="00932CB5" w:rsidP="00932CB5">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Institution Signature Approval/Date</w:t>
            </w:r>
            <w:r w:rsidRPr="00954BD0">
              <w:rPr>
                <w:rFonts w:ascii="Trebuchet MS" w:hAnsi="Trebuchet MS" w:cstheme="majorHAnsi"/>
                <w:color w:val="auto"/>
                <w:sz w:val="20"/>
              </w:rPr>
              <w:t xml:space="preserve">: </w:t>
            </w:r>
          </w:p>
          <w:p w:rsidR="00932CB5" w:rsidRDefault="00932CB5" w:rsidP="00932CB5">
            <w:pPr>
              <w:pStyle w:val="BodyText"/>
              <w:tabs>
                <w:tab w:val="clear" w:pos="360"/>
              </w:tabs>
              <w:spacing w:before="0" w:after="0" w:line="240" w:lineRule="auto"/>
              <w:rPr>
                <w:rFonts w:ascii="Trebuchet MS" w:hAnsi="Trebuchet MS" w:cstheme="majorHAnsi"/>
                <w:sz w:val="20"/>
              </w:rPr>
            </w:pPr>
            <w:r w:rsidRPr="00954BD0">
              <w:rPr>
                <w:rFonts w:ascii="Trebuchet MS" w:hAnsi="Trebuchet MS" w:cstheme="majorHAnsi"/>
                <w:sz w:val="20"/>
              </w:rPr>
              <w:t xml:space="preserve">Is the name and date of approval of the institution’s president or his/her </w:t>
            </w:r>
            <w:r w:rsidR="00012AE8" w:rsidRPr="00954BD0">
              <w:rPr>
                <w:rFonts w:ascii="Trebuchet MS" w:hAnsi="Trebuchet MS" w:cstheme="majorHAnsi"/>
                <w:sz w:val="20"/>
              </w:rPr>
              <w:t>designee</w:t>
            </w:r>
            <w:r w:rsidR="00012AE8">
              <w:rPr>
                <w:rFonts w:ascii="Trebuchet MS" w:hAnsi="Trebuchet MS" w:cstheme="majorHAnsi"/>
                <w:sz w:val="20"/>
              </w:rPr>
              <w:t>.</w:t>
            </w:r>
            <w:r w:rsidRPr="00954BD0">
              <w:rPr>
                <w:rFonts w:ascii="Trebuchet MS" w:hAnsi="Trebuchet MS" w:cstheme="majorHAnsi"/>
                <w:sz w:val="20"/>
              </w:rPr>
              <w:t xml:space="preserve"> Signing off for Institution approval means that the signer affirms the h</w:t>
            </w:r>
            <w:r>
              <w:rPr>
                <w:rFonts w:ascii="Trebuchet MS" w:hAnsi="Trebuchet MS" w:cstheme="majorHAnsi"/>
                <w:sz w:val="20"/>
              </w:rPr>
              <w:t xml:space="preserve">ead of the </w:t>
            </w:r>
            <w:r w:rsidRPr="00954BD0">
              <w:rPr>
                <w:rFonts w:ascii="Trebuchet MS" w:hAnsi="Trebuchet MS" w:cstheme="majorHAnsi"/>
                <w:sz w:val="20"/>
              </w:rPr>
              <w:t xml:space="preserve">Institution has knowledge </w:t>
            </w:r>
            <w:r w:rsidRPr="00954BD0">
              <w:rPr>
                <w:rFonts w:ascii="Trebuchet MS" w:hAnsi="Trebuchet MS" w:cstheme="majorHAnsi"/>
                <w:sz w:val="20"/>
              </w:rPr>
              <w:lastRenderedPageBreak/>
              <w:t>of the request, its total dollar amount, and its purpose.</w:t>
            </w:r>
            <w:r w:rsidR="006F7632">
              <w:rPr>
                <w:rFonts w:ascii="Trebuchet MS" w:hAnsi="Trebuchet MS" w:cstheme="majorHAnsi"/>
                <w:sz w:val="20"/>
              </w:rPr>
              <w:t xml:space="preserve"> </w:t>
            </w:r>
            <w:r w:rsidRPr="00954BD0">
              <w:rPr>
                <w:rFonts w:ascii="Trebuchet MS" w:hAnsi="Trebuchet MS" w:cstheme="majorHAnsi"/>
                <w:sz w:val="20"/>
              </w:rPr>
              <w:t xml:space="preserve">It also affirms that the form is </w:t>
            </w:r>
            <w:proofErr w:type="gramStart"/>
            <w:r w:rsidRPr="00954BD0">
              <w:rPr>
                <w:rFonts w:ascii="Trebuchet MS" w:hAnsi="Trebuchet MS" w:cstheme="majorHAnsi"/>
                <w:sz w:val="20"/>
              </w:rPr>
              <w:t>complete</w:t>
            </w:r>
            <w:proofErr w:type="gramEnd"/>
            <w:r w:rsidRPr="00954BD0">
              <w:rPr>
                <w:rFonts w:ascii="Trebuchet MS" w:hAnsi="Trebuchet MS" w:cstheme="majorHAnsi"/>
                <w:sz w:val="20"/>
              </w:rPr>
              <w:t xml:space="preserve"> and the dollars and Narrative are accurate.</w:t>
            </w:r>
            <w:r w:rsidR="006F7632">
              <w:rPr>
                <w:rFonts w:ascii="Trebuchet MS" w:hAnsi="Trebuchet MS" w:cstheme="majorHAnsi"/>
                <w:sz w:val="20"/>
              </w:rPr>
              <w:t xml:space="preserve"> </w:t>
            </w:r>
          </w:p>
          <w:p w:rsidR="00D15184" w:rsidRPr="00954BD0" w:rsidRDefault="00D15184" w:rsidP="00F11733">
            <w:pPr>
              <w:pStyle w:val="BodyText"/>
              <w:tabs>
                <w:tab w:val="clear" w:pos="360"/>
              </w:tabs>
              <w:spacing w:before="0" w:after="0" w:line="240" w:lineRule="auto"/>
              <w:rPr>
                <w:rFonts w:ascii="Trebuchet MS" w:hAnsi="Trebuchet MS" w:cstheme="majorHAnsi"/>
                <w:color w:val="auto"/>
                <w:sz w:val="20"/>
              </w:rPr>
            </w:pPr>
          </w:p>
        </w:tc>
      </w:tr>
      <w:tr w:rsidR="00D15184" w:rsidRPr="00954BD0" w:rsidTr="00F11733">
        <w:tc>
          <w:tcPr>
            <w:tcW w:w="8820" w:type="dxa"/>
          </w:tcPr>
          <w:p w:rsidR="00523429" w:rsidRPr="00954BD0" w:rsidRDefault="00523429" w:rsidP="00523429">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lastRenderedPageBreak/>
              <w:t>OSPB</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523429" w:rsidRPr="00523429" w:rsidRDefault="00523429"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CDHE</w:t>
            </w:r>
            <w:r w:rsidRPr="00954BD0">
              <w:rPr>
                <w:rFonts w:ascii="Trebuchet MS" w:hAnsi="Trebuchet MS" w:cstheme="majorHAnsi"/>
                <w:color w:val="auto"/>
                <w:sz w:val="20"/>
              </w:rPr>
              <w:t>.</w:t>
            </w:r>
          </w:p>
          <w:p w:rsidR="00523429" w:rsidRDefault="00523429" w:rsidP="00817604">
            <w:pPr>
              <w:pStyle w:val="BodyText"/>
              <w:tabs>
                <w:tab w:val="clear" w:pos="360"/>
              </w:tabs>
              <w:spacing w:before="0" w:after="0" w:line="240" w:lineRule="auto"/>
              <w:rPr>
                <w:rFonts w:ascii="Trebuchet MS" w:hAnsi="Trebuchet MS" w:cstheme="majorHAnsi"/>
                <w:b/>
                <w:color w:val="auto"/>
                <w:sz w:val="20"/>
              </w:rPr>
            </w:pPr>
          </w:p>
          <w:p w:rsidR="00D15184" w:rsidRPr="00954BD0" w:rsidRDefault="00D15184" w:rsidP="00817604">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D15184" w:rsidRPr="00954BD0" w:rsidRDefault="00D15184" w:rsidP="00F1173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CDHE</w:t>
            </w:r>
            <w:r w:rsidRPr="00954BD0">
              <w:rPr>
                <w:rFonts w:ascii="Trebuchet MS" w:hAnsi="Trebuchet MS" w:cstheme="majorHAnsi"/>
                <w:color w:val="auto"/>
                <w:sz w:val="20"/>
              </w:rPr>
              <w:t>.</w:t>
            </w:r>
          </w:p>
          <w:p w:rsidR="00D15184" w:rsidRPr="00954BD0" w:rsidRDefault="00D15184" w:rsidP="00817604">
            <w:pPr>
              <w:pStyle w:val="BodyText"/>
              <w:tabs>
                <w:tab w:val="clear" w:pos="360"/>
              </w:tabs>
              <w:spacing w:before="0" w:after="0" w:line="240" w:lineRule="auto"/>
              <w:ind w:left="342"/>
              <w:rPr>
                <w:rFonts w:ascii="Trebuchet MS" w:hAnsi="Trebuchet MS" w:cstheme="majorHAnsi"/>
                <w:color w:val="auto"/>
                <w:sz w:val="20"/>
              </w:rPr>
            </w:pPr>
          </w:p>
        </w:tc>
      </w:tr>
    </w:tbl>
    <w:p w:rsidR="00C528A2" w:rsidRPr="00954BD0" w:rsidRDefault="00C528A2" w:rsidP="00817604">
      <w:pPr>
        <w:spacing w:before="0" w:after="0" w:line="240" w:lineRule="auto"/>
        <w:ind w:left="1440"/>
        <w:jc w:val="both"/>
        <w:rPr>
          <w:rFonts w:ascii="Trebuchet MS" w:hAnsi="Trebuchet MS" w:cstheme="majorHAnsi"/>
        </w:rPr>
      </w:pPr>
    </w:p>
    <w:p w:rsidR="00523429" w:rsidRDefault="00523429" w:rsidP="00013880">
      <w:pPr>
        <w:pStyle w:val="ListParagraph"/>
        <w:numPr>
          <w:ilvl w:val="0"/>
          <w:numId w:val="6"/>
        </w:numPr>
        <w:spacing w:before="0" w:after="0" w:line="240" w:lineRule="auto"/>
        <w:jc w:val="both"/>
        <w:rPr>
          <w:rFonts w:ascii="Trebuchet MS" w:hAnsi="Trebuchet MS" w:cstheme="majorHAnsi"/>
          <w:b/>
        </w:rPr>
      </w:pPr>
      <w:r>
        <w:rPr>
          <w:rFonts w:ascii="Trebuchet MS" w:hAnsi="Trebuchet MS" w:cstheme="majorHAnsi"/>
          <w:b/>
        </w:rPr>
        <w:t>FACILITY PLANNING DOCUMENTATION</w:t>
      </w:r>
    </w:p>
    <w:p w:rsidR="00523429" w:rsidRDefault="00523429" w:rsidP="00523429">
      <w:pPr>
        <w:spacing w:before="0" w:after="0" w:line="240" w:lineRule="auto"/>
        <w:jc w:val="both"/>
        <w:rPr>
          <w:rFonts w:ascii="Trebuchet MS" w:hAnsi="Trebuchet MS" w:cstheme="majorHAnsi"/>
          <w:b/>
        </w:rPr>
      </w:pPr>
    </w:p>
    <w:p w:rsidR="00523429" w:rsidRPr="00523429" w:rsidRDefault="00523429" w:rsidP="00523429">
      <w:pPr>
        <w:spacing w:before="0" w:after="0" w:line="240" w:lineRule="auto"/>
        <w:ind w:left="1440"/>
        <w:jc w:val="both"/>
        <w:rPr>
          <w:rFonts w:ascii="Trebuchet MS" w:hAnsi="Trebuchet MS" w:cstheme="majorHAnsi"/>
        </w:rPr>
      </w:pPr>
      <w:r>
        <w:rPr>
          <w:rFonts w:ascii="Trebuchet MS" w:hAnsi="Trebuchet MS" w:cstheme="majorHAnsi"/>
        </w:rPr>
        <w:t>Indicate if CDHE has previously approved a program plan for this project. If yes, please provide the date of approval.</w:t>
      </w:r>
    </w:p>
    <w:p w:rsidR="00523429" w:rsidRPr="00523429" w:rsidRDefault="00523429" w:rsidP="00523429">
      <w:pPr>
        <w:spacing w:before="0" w:after="0" w:line="240" w:lineRule="auto"/>
        <w:ind w:left="1440"/>
        <w:jc w:val="both"/>
        <w:rPr>
          <w:rFonts w:ascii="Trebuchet MS" w:hAnsi="Trebuchet MS" w:cstheme="majorHAnsi"/>
          <w:b/>
        </w:rPr>
      </w:pPr>
    </w:p>
    <w:p w:rsidR="005F6C05" w:rsidRDefault="00C528A2" w:rsidP="00013880">
      <w:pPr>
        <w:pStyle w:val="ListParagraph"/>
        <w:numPr>
          <w:ilvl w:val="0"/>
          <w:numId w:val="6"/>
        </w:numPr>
        <w:spacing w:before="0" w:after="0" w:line="240" w:lineRule="auto"/>
        <w:jc w:val="both"/>
        <w:rPr>
          <w:rFonts w:ascii="Trebuchet MS" w:hAnsi="Trebuchet MS" w:cstheme="majorHAnsi"/>
          <w:b/>
        </w:rPr>
      </w:pPr>
      <w:r w:rsidRPr="00954BD0">
        <w:rPr>
          <w:rFonts w:ascii="Trebuchet MS" w:hAnsi="Trebuchet MS" w:cstheme="majorHAnsi"/>
          <w:b/>
        </w:rPr>
        <w:t>PROJECT SUMMARY/STATUS</w:t>
      </w:r>
    </w:p>
    <w:p w:rsidR="00B972F4" w:rsidRDefault="00C528A2" w:rsidP="005F6C05">
      <w:pPr>
        <w:pStyle w:val="ListParagraph"/>
        <w:spacing w:before="0" w:after="0" w:line="240" w:lineRule="auto"/>
        <w:ind w:left="1440"/>
        <w:jc w:val="both"/>
        <w:rPr>
          <w:rFonts w:ascii="Trebuchet MS" w:hAnsi="Trebuchet MS" w:cstheme="majorHAnsi"/>
          <w:b/>
        </w:rPr>
      </w:pPr>
      <w:r w:rsidRPr="00954BD0">
        <w:rPr>
          <w:rFonts w:ascii="Trebuchet MS" w:hAnsi="Trebuchet MS" w:cstheme="majorHAnsi"/>
          <w:b/>
        </w:rPr>
        <w:t xml:space="preserve"> </w:t>
      </w:r>
    </w:p>
    <w:p w:rsidR="00C528A2" w:rsidRPr="00B972F4" w:rsidRDefault="00C528A2" w:rsidP="00B972F4">
      <w:pPr>
        <w:pStyle w:val="ListParagraph"/>
        <w:spacing w:before="0" w:after="0" w:line="240" w:lineRule="auto"/>
        <w:ind w:left="1440"/>
        <w:jc w:val="both"/>
        <w:rPr>
          <w:rFonts w:ascii="Trebuchet MS" w:hAnsi="Trebuchet MS" w:cstheme="majorHAnsi"/>
          <w:b/>
        </w:rPr>
      </w:pPr>
      <w:r w:rsidRPr="00B972F4">
        <w:rPr>
          <w:rFonts w:ascii="Trebuchet MS" w:hAnsi="Trebuchet MS" w:cstheme="majorHAnsi"/>
        </w:rPr>
        <w:t>Provide a brief description of the scope of the project, the total amount of funds requested, if the project is mandated (i.e. legislation, court order, etc</w:t>
      </w:r>
      <w:r w:rsidR="00397E1A">
        <w:rPr>
          <w:rFonts w:ascii="Trebuchet MS" w:hAnsi="Trebuchet MS" w:cstheme="majorHAnsi"/>
        </w:rPr>
        <w:t>.</w:t>
      </w:r>
      <w:r w:rsidRPr="00B972F4">
        <w:rPr>
          <w:rFonts w:ascii="Trebuchet MS" w:hAnsi="Trebuchet MS" w:cstheme="majorHAnsi"/>
        </w:rPr>
        <w:t>), and whether it is a new or multi-phased (continuation) project from a previous year appropriation.</w:t>
      </w:r>
      <w:r w:rsidR="006F7632">
        <w:rPr>
          <w:rFonts w:ascii="Trebuchet MS" w:hAnsi="Trebuchet MS" w:cstheme="majorHAnsi"/>
        </w:rPr>
        <w:t xml:space="preserve"> </w:t>
      </w:r>
    </w:p>
    <w:p w:rsidR="00C528A2" w:rsidRPr="00954BD0" w:rsidRDefault="00C528A2" w:rsidP="00817604">
      <w:pPr>
        <w:spacing w:before="120" w:after="0" w:line="240" w:lineRule="auto"/>
        <w:ind w:left="1440"/>
        <w:jc w:val="both"/>
        <w:rPr>
          <w:rFonts w:ascii="Trebuchet MS" w:hAnsi="Trebuchet MS" w:cstheme="majorHAnsi"/>
        </w:rPr>
      </w:pPr>
      <w:r w:rsidRPr="00954BD0">
        <w:rPr>
          <w:rFonts w:ascii="Trebuchet MS" w:hAnsi="Trebuchet MS" w:cstheme="majorHAnsi"/>
        </w:rPr>
        <w:t>Explain status of the prior appropriated project phase(s)</w:t>
      </w:r>
      <w:r w:rsidR="00397E1A">
        <w:rPr>
          <w:rFonts w:ascii="Trebuchet MS" w:hAnsi="Trebuchet MS" w:cstheme="majorHAnsi"/>
        </w:rPr>
        <w:t xml:space="preserve"> if applicable</w:t>
      </w:r>
      <w:r w:rsidRPr="00954BD0">
        <w:rPr>
          <w:rFonts w:ascii="Trebuchet MS" w:hAnsi="Trebuchet MS" w:cstheme="majorHAnsi"/>
        </w:rPr>
        <w:t>.</w:t>
      </w:r>
    </w:p>
    <w:p w:rsidR="00C528A2" w:rsidRPr="00954BD0" w:rsidRDefault="00C528A2" w:rsidP="00817604">
      <w:pPr>
        <w:autoSpaceDE w:val="0"/>
        <w:autoSpaceDN w:val="0"/>
        <w:adjustRightInd w:val="0"/>
        <w:spacing w:before="0" w:after="0" w:line="240" w:lineRule="auto"/>
        <w:ind w:left="630" w:firstLine="90"/>
        <w:rPr>
          <w:rFonts w:ascii="Trebuchet MS" w:hAnsi="Trebuchet MS" w:cstheme="majorHAnsi"/>
          <w:b/>
          <w:bCs/>
          <w:iCs/>
          <w:u w:val="single"/>
          <w:lang w:bidi="ar-SA"/>
        </w:rPr>
      </w:pPr>
    </w:p>
    <w:p w:rsidR="00B972F4" w:rsidRDefault="00397E1A" w:rsidP="00013880">
      <w:pPr>
        <w:pStyle w:val="ListParagraph"/>
        <w:numPr>
          <w:ilvl w:val="0"/>
          <w:numId w:val="6"/>
        </w:numPr>
        <w:spacing w:before="0" w:after="0" w:line="240" w:lineRule="auto"/>
        <w:jc w:val="both"/>
        <w:rPr>
          <w:rFonts w:ascii="Trebuchet MS" w:hAnsi="Trebuchet MS" w:cstheme="majorHAnsi"/>
          <w:b/>
        </w:rPr>
      </w:pPr>
      <w:r>
        <w:rPr>
          <w:rFonts w:ascii="Trebuchet MS" w:hAnsi="Trebuchet MS" w:cstheme="majorHAnsi"/>
          <w:b/>
        </w:rPr>
        <w:t>SUMMARY</w:t>
      </w:r>
      <w:r w:rsidR="00C528A2" w:rsidRPr="00954BD0">
        <w:rPr>
          <w:rFonts w:ascii="Trebuchet MS" w:hAnsi="Trebuchet MS" w:cstheme="majorHAnsi"/>
          <w:b/>
        </w:rPr>
        <w:t xml:space="preserve"> OF PROJECT FUNDING REQUEST </w:t>
      </w:r>
    </w:p>
    <w:p w:rsidR="005F6C05" w:rsidRDefault="005F6C05" w:rsidP="005F6C05">
      <w:pPr>
        <w:pStyle w:val="ListParagraph"/>
        <w:spacing w:before="0" w:after="0" w:line="240" w:lineRule="auto"/>
        <w:ind w:left="1440"/>
        <w:jc w:val="both"/>
        <w:rPr>
          <w:rFonts w:ascii="Trebuchet MS" w:hAnsi="Trebuchet MS" w:cstheme="majorHAnsi"/>
          <w:b/>
        </w:rPr>
      </w:pPr>
    </w:p>
    <w:p w:rsidR="00C528A2" w:rsidRPr="00B972F4" w:rsidRDefault="00C528A2" w:rsidP="00B972F4">
      <w:pPr>
        <w:pStyle w:val="ListParagraph"/>
        <w:spacing w:before="0" w:after="0" w:line="240" w:lineRule="auto"/>
        <w:ind w:left="1440"/>
        <w:jc w:val="both"/>
        <w:rPr>
          <w:rFonts w:ascii="Trebuchet MS" w:hAnsi="Trebuchet MS" w:cstheme="majorHAnsi"/>
          <w:b/>
        </w:rPr>
      </w:pPr>
      <w:r w:rsidRPr="00B972F4">
        <w:rPr>
          <w:rFonts w:ascii="Trebuchet MS" w:hAnsi="Trebuchet MS" w:cstheme="majorHAnsi"/>
        </w:rPr>
        <w:t>In the table provided enter the total funds requested, prior year appropriations and complete rows for the appropriate funding source (Capital Construction Funds, Cash Funds, Reappropriated Funds, Federal Funds, etc.).</w:t>
      </w:r>
      <w:r w:rsidR="006F7632">
        <w:rPr>
          <w:rFonts w:ascii="Trebuchet MS" w:hAnsi="Trebuchet MS" w:cstheme="majorHAnsi"/>
        </w:rPr>
        <w:t xml:space="preserve"> </w:t>
      </w:r>
      <w:r w:rsidRPr="00B972F4">
        <w:rPr>
          <w:rFonts w:ascii="Trebuchet MS" w:hAnsi="Trebuchet MS" w:cstheme="majorHAnsi"/>
        </w:rPr>
        <w:t xml:space="preserve">This table should identify funding for all out-years associated with the request and be coordinated with the </w:t>
      </w:r>
      <w:r w:rsidR="008C39B6" w:rsidRPr="00B972F4">
        <w:rPr>
          <w:rFonts w:ascii="Trebuchet MS" w:hAnsi="Trebuchet MS" w:cstheme="majorHAnsi"/>
        </w:rPr>
        <w:t>Institution’s</w:t>
      </w:r>
      <w:r w:rsidR="00BA6F09">
        <w:rPr>
          <w:rFonts w:ascii="Trebuchet MS" w:hAnsi="Trebuchet MS" w:cstheme="majorHAnsi"/>
        </w:rPr>
        <w:t xml:space="preserve"> Five-</w:t>
      </w:r>
      <w:r w:rsidRPr="00B972F4">
        <w:rPr>
          <w:rFonts w:ascii="Trebuchet MS" w:hAnsi="Trebuchet MS" w:cstheme="majorHAnsi"/>
        </w:rPr>
        <w:t>Year Capital Construction/C</w:t>
      </w:r>
      <w:r w:rsidR="00FF7393" w:rsidRPr="00B972F4">
        <w:rPr>
          <w:rFonts w:ascii="Trebuchet MS" w:hAnsi="Trebuchet MS" w:cstheme="majorHAnsi"/>
        </w:rPr>
        <w:t>apital Renewal Project Plan (CC_CR-</w:t>
      </w:r>
      <w:r w:rsidR="00F40D9E">
        <w:rPr>
          <w:rFonts w:ascii="Trebuchet MS" w:hAnsi="Trebuchet MS" w:cstheme="majorHAnsi"/>
        </w:rPr>
        <w:t>5</w:t>
      </w:r>
      <w:r w:rsidR="00FF7393" w:rsidRPr="00B972F4">
        <w:rPr>
          <w:rFonts w:ascii="Trebuchet MS" w:hAnsi="Trebuchet MS" w:cstheme="majorHAnsi"/>
        </w:rPr>
        <w:t>P) and Cost Summary (CC_</w:t>
      </w:r>
      <w:r w:rsidRPr="00B972F4">
        <w:rPr>
          <w:rFonts w:ascii="Trebuchet MS" w:hAnsi="Trebuchet MS" w:cstheme="majorHAnsi"/>
        </w:rPr>
        <w:t>CR-C)</w:t>
      </w:r>
      <w:r w:rsidR="005162FD">
        <w:rPr>
          <w:rFonts w:ascii="Trebuchet MS" w:hAnsi="Trebuchet MS" w:cstheme="majorHAnsi"/>
        </w:rPr>
        <w:t>.</w:t>
      </w:r>
    </w:p>
    <w:p w:rsidR="00C528A2" w:rsidRPr="00954BD0" w:rsidRDefault="00C528A2" w:rsidP="00817604">
      <w:pPr>
        <w:pStyle w:val="BodyText"/>
        <w:tabs>
          <w:tab w:val="clear" w:pos="360"/>
          <w:tab w:val="left" w:pos="1440"/>
        </w:tabs>
        <w:spacing w:before="120" w:after="0" w:line="240" w:lineRule="auto"/>
        <w:ind w:left="1440"/>
        <w:rPr>
          <w:rFonts w:ascii="Trebuchet MS" w:hAnsi="Trebuchet MS" w:cstheme="majorHAnsi"/>
          <w:b/>
          <w:color w:val="auto"/>
          <w:sz w:val="20"/>
        </w:rPr>
      </w:pPr>
      <w:r w:rsidRPr="00954BD0">
        <w:rPr>
          <w:rFonts w:ascii="Trebuchet MS" w:hAnsi="Trebuchet MS" w:cstheme="majorHAnsi"/>
          <w:b/>
          <w:color w:val="auto"/>
          <w:sz w:val="20"/>
        </w:rPr>
        <w:t>Funding Source:</w:t>
      </w:r>
    </w:p>
    <w:p w:rsidR="00C528A2" w:rsidRPr="00954BD0" w:rsidRDefault="00C528A2" w:rsidP="00817604">
      <w:pPr>
        <w:pStyle w:val="BodyText"/>
        <w:spacing w:before="0" w:after="0" w:line="240" w:lineRule="auto"/>
        <w:ind w:left="1440"/>
        <w:rPr>
          <w:rFonts w:ascii="Trebuchet MS" w:hAnsi="Trebuchet MS" w:cstheme="majorHAnsi"/>
          <w:strike/>
          <w:color w:val="auto"/>
          <w:sz w:val="20"/>
        </w:rPr>
      </w:pPr>
      <w:r w:rsidRPr="00954BD0">
        <w:rPr>
          <w:rFonts w:ascii="Trebuchet MS" w:hAnsi="Trebuchet MS" w:cstheme="majorHAnsi"/>
          <w:color w:val="auto"/>
          <w:sz w:val="20"/>
        </w:rPr>
        <w:t>List</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 xml:space="preserve">each </w:t>
      </w:r>
      <w:r w:rsidR="00FF7393">
        <w:rPr>
          <w:rFonts w:ascii="Trebuchet MS" w:hAnsi="Trebuchet MS" w:cstheme="majorHAnsi"/>
          <w:color w:val="auto"/>
          <w:sz w:val="20"/>
        </w:rPr>
        <w:t>Institution’s</w:t>
      </w:r>
      <w:r w:rsidRPr="00954BD0">
        <w:rPr>
          <w:rFonts w:ascii="Trebuchet MS" w:hAnsi="Trebuchet MS" w:cstheme="majorHAnsi"/>
          <w:color w:val="auto"/>
          <w:sz w:val="20"/>
        </w:rPr>
        <w:t xml:space="preserve"> Capital Construction/Capital </w:t>
      </w:r>
      <w:r w:rsidR="006F7632">
        <w:rPr>
          <w:rFonts w:ascii="Trebuchet MS" w:hAnsi="Trebuchet MS" w:cstheme="majorHAnsi"/>
          <w:color w:val="auto"/>
          <w:sz w:val="20"/>
        </w:rPr>
        <w:t>Renewal prior, current, and out-</w:t>
      </w:r>
      <w:r w:rsidRPr="00954BD0">
        <w:rPr>
          <w:rFonts w:ascii="Trebuchet MS" w:hAnsi="Trebuchet MS" w:cstheme="majorHAnsi"/>
          <w:color w:val="auto"/>
          <w:sz w:val="20"/>
        </w:rPr>
        <w:t>year project request(s) as applicable, in the appropriate column.</w:t>
      </w:r>
      <w:r w:rsidR="006F7632">
        <w:rPr>
          <w:rFonts w:ascii="Trebuchet MS" w:hAnsi="Trebuchet MS" w:cstheme="majorHAnsi"/>
          <w:color w:val="auto"/>
          <w:sz w:val="20"/>
        </w:rPr>
        <w:t xml:space="preserve"> </w:t>
      </w:r>
      <w:r w:rsidR="00FF7393">
        <w:rPr>
          <w:rFonts w:ascii="Trebuchet MS" w:hAnsi="Trebuchet MS" w:cstheme="majorHAnsi"/>
          <w:color w:val="auto"/>
          <w:sz w:val="20"/>
        </w:rPr>
        <w:t xml:space="preserve">NOTE: Do not include </w:t>
      </w:r>
      <w:r w:rsidR="00F40D9E">
        <w:rPr>
          <w:rFonts w:ascii="Trebuchet MS" w:hAnsi="Trebuchet MS" w:cstheme="majorHAnsi"/>
          <w:color w:val="auto"/>
          <w:sz w:val="20"/>
        </w:rPr>
        <w:t xml:space="preserve">100% </w:t>
      </w:r>
      <w:r w:rsidRPr="00954BD0">
        <w:rPr>
          <w:rFonts w:ascii="Trebuchet MS" w:hAnsi="Trebuchet MS" w:cstheme="majorHAnsi"/>
          <w:color w:val="auto"/>
          <w:sz w:val="20"/>
        </w:rPr>
        <w:t>cas</w:t>
      </w:r>
      <w:r w:rsidR="00BA6F09">
        <w:rPr>
          <w:rFonts w:ascii="Trebuchet MS" w:hAnsi="Trebuchet MS" w:cstheme="majorHAnsi"/>
          <w:color w:val="auto"/>
          <w:sz w:val="20"/>
        </w:rPr>
        <w:t>h-</w:t>
      </w:r>
      <w:r w:rsidRPr="00954BD0">
        <w:rPr>
          <w:rFonts w:ascii="Trebuchet MS" w:hAnsi="Trebuchet MS" w:cstheme="majorHAnsi"/>
          <w:color w:val="auto"/>
          <w:sz w:val="20"/>
        </w:rPr>
        <w:t>funded proje</w:t>
      </w:r>
      <w:r w:rsidR="00FF7393">
        <w:rPr>
          <w:rFonts w:ascii="Trebuchet MS" w:hAnsi="Trebuchet MS" w:cstheme="majorHAnsi"/>
          <w:color w:val="auto"/>
          <w:sz w:val="20"/>
        </w:rPr>
        <w:t>cts in this form.</w:t>
      </w:r>
    </w:p>
    <w:p w:rsidR="00C528A2" w:rsidRPr="00954BD0" w:rsidRDefault="00C528A2" w:rsidP="00817604">
      <w:pPr>
        <w:pStyle w:val="BodyText"/>
        <w:spacing w:before="120" w:after="0" w:line="240" w:lineRule="auto"/>
        <w:ind w:left="1440"/>
        <w:rPr>
          <w:rFonts w:ascii="Trebuchet MS" w:hAnsi="Trebuchet MS" w:cstheme="majorHAnsi"/>
          <w:b/>
          <w:color w:val="auto"/>
          <w:sz w:val="20"/>
        </w:rPr>
      </w:pPr>
      <w:r w:rsidRPr="00954BD0">
        <w:rPr>
          <w:rFonts w:ascii="Trebuchet MS" w:hAnsi="Trebuchet MS" w:cstheme="majorHAnsi"/>
          <w:b/>
          <w:color w:val="auto"/>
          <w:sz w:val="20"/>
        </w:rPr>
        <w:t>Total Project Cost:</w:t>
      </w:r>
    </w:p>
    <w:p w:rsidR="00C528A2" w:rsidRPr="00954BD0" w:rsidRDefault="00C528A2" w:rsidP="00817604">
      <w:pPr>
        <w:pStyle w:val="BodyText"/>
        <w:spacing w:before="0" w:after="0" w:line="240" w:lineRule="auto"/>
        <w:ind w:left="1440"/>
        <w:rPr>
          <w:rFonts w:ascii="Trebuchet MS" w:hAnsi="Trebuchet MS" w:cstheme="majorHAnsi"/>
          <w:color w:val="auto"/>
          <w:sz w:val="20"/>
        </w:rPr>
      </w:pPr>
      <w:r w:rsidRPr="00954BD0">
        <w:rPr>
          <w:rFonts w:ascii="Trebuchet MS" w:hAnsi="Trebuchet MS" w:cstheme="majorHAnsi"/>
          <w:color w:val="auto"/>
          <w:sz w:val="20"/>
        </w:rPr>
        <w:t>Refers to the sum of</w:t>
      </w:r>
      <w:r w:rsidR="00F40D9E">
        <w:rPr>
          <w:rFonts w:ascii="Trebuchet MS" w:hAnsi="Trebuchet MS" w:cstheme="majorHAnsi"/>
          <w:color w:val="auto"/>
          <w:sz w:val="20"/>
        </w:rPr>
        <w:t xml:space="preserve"> prior, current, and future out-</w:t>
      </w:r>
      <w:r w:rsidRPr="00954BD0">
        <w:rPr>
          <w:rFonts w:ascii="Trebuchet MS" w:hAnsi="Trebuchet MS" w:cstheme="majorHAnsi"/>
          <w:color w:val="auto"/>
          <w:sz w:val="20"/>
        </w:rPr>
        <w:t xml:space="preserve">year costs by funding source </w:t>
      </w:r>
      <w:r w:rsidR="00F40D9E">
        <w:rPr>
          <w:rFonts w:ascii="Trebuchet MS" w:hAnsi="Trebuchet MS" w:cstheme="majorHAnsi"/>
          <w:color w:val="auto"/>
          <w:sz w:val="20"/>
        </w:rPr>
        <w:t>as indicated on the CC_CR-C spreadsheet</w:t>
      </w:r>
      <w:r w:rsidRPr="00954BD0">
        <w:rPr>
          <w:rFonts w:ascii="Trebuchet MS" w:hAnsi="Trebuchet MS" w:cstheme="majorHAnsi"/>
          <w:color w:val="auto"/>
          <w:sz w:val="20"/>
        </w:rPr>
        <w:t>. All fisc</w:t>
      </w:r>
      <w:r w:rsidR="00FF7393">
        <w:rPr>
          <w:rFonts w:ascii="Trebuchet MS" w:hAnsi="Trebuchet MS" w:cstheme="majorHAnsi"/>
          <w:color w:val="auto"/>
          <w:sz w:val="20"/>
        </w:rPr>
        <w:t>al year costs must match the CC_CR-C and the CC_</w:t>
      </w:r>
      <w:r w:rsidRPr="00954BD0">
        <w:rPr>
          <w:rFonts w:ascii="Trebuchet MS" w:hAnsi="Trebuchet MS" w:cstheme="majorHAnsi"/>
          <w:color w:val="auto"/>
          <w:sz w:val="20"/>
        </w:rPr>
        <w:t>CR-N forms.</w:t>
      </w:r>
    </w:p>
    <w:p w:rsidR="00C528A2" w:rsidRPr="00954BD0" w:rsidRDefault="00C528A2" w:rsidP="00817604">
      <w:pPr>
        <w:pStyle w:val="BodyText"/>
        <w:spacing w:before="120" w:after="0" w:line="240" w:lineRule="auto"/>
        <w:ind w:left="1440"/>
        <w:rPr>
          <w:rFonts w:ascii="Trebuchet MS" w:hAnsi="Trebuchet MS" w:cstheme="majorHAnsi"/>
          <w:b/>
          <w:color w:val="auto"/>
          <w:sz w:val="20"/>
        </w:rPr>
      </w:pPr>
      <w:r w:rsidRPr="00954BD0">
        <w:rPr>
          <w:rFonts w:ascii="Trebuchet MS" w:hAnsi="Trebuchet MS" w:cstheme="majorHAnsi"/>
          <w:b/>
          <w:color w:val="auto"/>
          <w:sz w:val="20"/>
        </w:rPr>
        <w:t>Total Prior Appropriation:</w:t>
      </w:r>
    </w:p>
    <w:p w:rsidR="00C528A2" w:rsidRPr="00954BD0" w:rsidRDefault="00C528A2" w:rsidP="00817604">
      <w:pPr>
        <w:pStyle w:val="BodyText"/>
        <w:spacing w:before="0" w:after="0" w:line="240" w:lineRule="auto"/>
        <w:ind w:left="1440"/>
        <w:rPr>
          <w:rFonts w:ascii="Trebuchet MS" w:hAnsi="Trebuchet MS" w:cstheme="majorHAnsi"/>
          <w:color w:val="auto"/>
          <w:sz w:val="20"/>
        </w:rPr>
      </w:pPr>
      <w:r w:rsidRPr="00954BD0">
        <w:rPr>
          <w:rFonts w:ascii="Trebuchet MS" w:hAnsi="Trebuchet MS" w:cstheme="majorHAnsi"/>
          <w:color w:val="auto"/>
          <w:sz w:val="20"/>
        </w:rPr>
        <w:t>Enter the total of the prior appropriation(s) by fund source in the appropriate column.</w:t>
      </w:r>
      <w:r w:rsidR="006F7632">
        <w:rPr>
          <w:rFonts w:ascii="Trebuchet MS" w:hAnsi="Trebuchet MS" w:cstheme="majorHAnsi"/>
          <w:color w:val="auto"/>
          <w:sz w:val="20"/>
        </w:rPr>
        <w:t xml:space="preserve"> </w:t>
      </w:r>
      <w:r w:rsidRPr="00954BD0">
        <w:rPr>
          <w:rFonts w:ascii="Trebuchet MS" w:hAnsi="Trebuchet MS" w:cstheme="majorHAnsi"/>
          <w:color w:val="auto"/>
          <w:sz w:val="20"/>
        </w:rPr>
        <w:t>All budge</w:t>
      </w:r>
      <w:r w:rsidR="00FF7393">
        <w:rPr>
          <w:rFonts w:ascii="Trebuchet MS" w:hAnsi="Trebuchet MS" w:cstheme="majorHAnsi"/>
          <w:color w:val="auto"/>
          <w:sz w:val="20"/>
        </w:rPr>
        <w:t>t costs must match the other CC_CR-C and the CC_</w:t>
      </w:r>
      <w:r w:rsidRPr="00954BD0">
        <w:rPr>
          <w:rFonts w:ascii="Trebuchet MS" w:hAnsi="Trebuchet MS" w:cstheme="majorHAnsi"/>
          <w:color w:val="auto"/>
          <w:sz w:val="20"/>
        </w:rPr>
        <w:t>CR-N forms.</w:t>
      </w:r>
    </w:p>
    <w:p w:rsidR="00C528A2" w:rsidRPr="00954BD0" w:rsidRDefault="00C528A2" w:rsidP="00817604">
      <w:pPr>
        <w:pStyle w:val="BodyText"/>
        <w:spacing w:before="120" w:after="0" w:line="240" w:lineRule="auto"/>
        <w:ind w:left="1440"/>
        <w:rPr>
          <w:rFonts w:ascii="Trebuchet MS" w:hAnsi="Trebuchet MS" w:cstheme="majorHAnsi"/>
          <w:b/>
          <w:color w:val="auto"/>
          <w:sz w:val="20"/>
        </w:rPr>
      </w:pPr>
      <w:r w:rsidRPr="00954BD0">
        <w:rPr>
          <w:rFonts w:ascii="Trebuchet MS" w:hAnsi="Trebuchet MS" w:cstheme="majorHAnsi"/>
          <w:b/>
          <w:color w:val="auto"/>
          <w:sz w:val="20"/>
        </w:rPr>
        <w:t>Current Budget Year Requests:</w:t>
      </w:r>
    </w:p>
    <w:p w:rsidR="00C528A2" w:rsidRPr="00954BD0" w:rsidRDefault="00C528A2" w:rsidP="00817604">
      <w:pPr>
        <w:pStyle w:val="BodyText"/>
        <w:spacing w:before="0" w:after="0" w:line="240" w:lineRule="auto"/>
        <w:ind w:left="1440"/>
        <w:rPr>
          <w:rFonts w:ascii="Trebuchet MS" w:hAnsi="Trebuchet MS" w:cstheme="majorHAnsi"/>
          <w:color w:val="auto"/>
          <w:sz w:val="20"/>
        </w:rPr>
      </w:pPr>
      <w:r w:rsidRPr="00954BD0">
        <w:rPr>
          <w:rFonts w:ascii="Trebuchet MS" w:hAnsi="Trebuchet MS" w:cstheme="majorHAnsi"/>
          <w:color w:val="auto"/>
          <w:sz w:val="20"/>
        </w:rPr>
        <w:t xml:space="preserve">List the current year budget request, broken out by funding source, corresponding to the amounts </w:t>
      </w:r>
      <w:r w:rsidR="00FF7393">
        <w:rPr>
          <w:rFonts w:ascii="Trebuchet MS" w:hAnsi="Trebuchet MS" w:cstheme="majorHAnsi"/>
          <w:color w:val="auto"/>
          <w:sz w:val="20"/>
        </w:rPr>
        <w:t>listed on the CC_CR-C and CC_</w:t>
      </w:r>
      <w:r w:rsidRPr="00954BD0">
        <w:rPr>
          <w:rFonts w:ascii="Trebuchet MS" w:hAnsi="Trebuchet MS" w:cstheme="majorHAnsi"/>
          <w:color w:val="auto"/>
          <w:sz w:val="20"/>
        </w:rPr>
        <w:t>CR-N form.</w:t>
      </w:r>
    </w:p>
    <w:p w:rsidR="00C528A2" w:rsidRPr="00954BD0" w:rsidRDefault="00FF7393" w:rsidP="00817604">
      <w:pPr>
        <w:pStyle w:val="BodyText"/>
        <w:spacing w:before="120" w:after="0" w:line="240" w:lineRule="auto"/>
        <w:ind w:left="1440"/>
        <w:rPr>
          <w:rFonts w:ascii="Trebuchet MS" w:hAnsi="Trebuchet MS" w:cstheme="majorHAnsi"/>
          <w:b/>
          <w:color w:val="auto"/>
          <w:sz w:val="20"/>
        </w:rPr>
      </w:pPr>
      <w:r>
        <w:rPr>
          <w:rFonts w:ascii="Trebuchet MS" w:hAnsi="Trebuchet MS" w:cstheme="majorHAnsi"/>
          <w:b/>
          <w:color w:val="auto"/>
          <w:sz w:val="20"/>
        </w:rPr>
        <w:t>Year Two through</w:t>
      </w:r>
      <w:r w:rsidR="00C528A2" w:rsidRPr="00954BD0">
        <w:rPr>
          <w:rFonts w:ascii="Trebuchet MS" w:hAnsi="Trebuchet MS" w:cstheme="majorHAnsi"/>
          <w:b/>
          <w:color w:val="auto"/>
          <w:sz w:val="20"/>
        </w:rPr>
        <w:t xml:space="preserve"> Year Five Request:</w:t>
      </w:r>
    </w:p>
    <w:p w:rsidR="005F6C05" w:rsidRPr="00954BD0" w:rsidRDefault="00C528A2" w:rsidP="00E62396">
      <w:pPr>
        <w:spacing w:before="0" w:after="0" w:line="240" w:lineRule="auto"/>
        <w:ind w:left="1440"/>
        <w:jc w:val="both"/>
        <w:rPr>
          <w:rFonts w:ascii="Trebuchet MS" w:hAnsi="Trebuchet MS" w:cstheme="majorHAnsi"/>
        </w:rPr>
      </w:pPr>
      <w:r w:rsidRPr="00954BD0">
        <w:rPr>
          <w:rFonts w:ascii="Trebuchet MS" w:hAnsi="Trebuchet MS" w:cstheme="majorHAnsi"/>
        </w:rPr>
        <w:t>List the out-year requests for the current budget year request.</w:t>
      </w:r>
      <w:r w:rsidR="006F7632">
        <w:rPr>
          <w:rFonts w:ascii="Trebuchet MS" w:hAnsi="Trebuchet MS" w:cstheme="majorHAnsi"/>
        </w:rPr>
        <w:t xml:space="preserve"> </w:t>
      </w:r>
      <w:r w:rsidRPr="00954BD0">
        <w:rPr>
          <w:rFonts w:ascii="Trebuchet MS" w:hAnsi="Trebuchet MS" w:cstheme="majorHAnsi"/>
        </w:rPr>
        <w:t>Out-year costs for the current budget year request should include in</w:t>
      </w:r>
      <w:r w:rsidR="00FF7393">
        <w:rPr>
          <w:rFonts w:ascii="Trebuchet MS" w:hAnsi="Trebuchet MS" w:cstheme="majorHAnsi"/>
        </w:rPr>
        <w:t>flation as identified on the CC_</w:t>
      </w:r>
      <w:r w:rsidR="00E62396">
        <w:rPr>
          <w:rFonts w:ascii="Trebuchet MS" w:hAnsi="Trebuchet MS" w:cstheme="majorHAnsi"/>
        </w:rPr>
        <w:t>CR-C forms.</w:t>
      </w:r>
    </w:p>
    <w:p w:rsidR="000A5706" w:rsidRPr="00954BD0" w:rsidRDefault="000A5706" w:rsidP="00817604">
      <w:pPr>
        <w:spacing w:before="0" w:after="0" w:line="240" w:lineRule="auto"/>
        <w:jc w:val="both"/>
        <w:rPr>
          <w:rFonts w:ascii="Trebuchet MS" w:hAnsi="Trebuchet MS" w:cstheme="majorHAnsi"/>
        </w:rPr>
      </w:pPr>
    </w:p>
    <w:p w:rsidR="005F6C05" w:rsidRDefault="00F40D9E" w:rsidP="00F40D9E">
      <w:pPr>
        <w:pStyle w:val="ListParagraph"/>
        <w:numPr>
          <w:ilvl w:val="0"/>
          <w:numId w:val="6"/>
        </w:numPr>
        <w:spacing w:before="0" w:after="0" w:line="240" w:lineRule="auto"/>
        <w:rPr>
          <w:rFonts w:ascii="Trebuchet MS" w:hAnsi="Trebuchet MS" w:cstheme="majorHAnsi"/>
          <w:b/>
        </w:rPr>
      </w:pPr>
      <w:r w:rsidRPr="00F40D9E">
        <w:rPr>
          <w:rFonts w:ascii="Trebuchet MS" w:hAnsi="Trebuchet MS" w:cstheme="majorHAnsi"/>
          <w:b/>
        </w:rPr>
        <w:lastRenderedPageBreak/>
        <w:t>PROJECT DESCRIPTION/SCOPE OF WORK/JUSTIFICATION</w:t>
      </w:r>
    </w:p>
    <w:p w:rsidR="00C528A2" w:rsidRPr="00F40D9E" w:rsidRDefault="00F40D9E" w:rsidP="005F6C05">
      <w:pPr>
        <w:pStyle w:val="ListParagraph"/>
        <w:spacing w:before="0" w:after="0" w:line="240" w:lineRule="auto"/>
        <w:ind w:left="1440"/>
        <w:rPr>
          <w:rFonts w:ascii="Trebuchet MS" w:hAnsi="Trebuchet MS" w:cstheme="majorHAnsi"/>
          <w:b/>
        </w:rPr>
      </w:pPr>
      <w:r>
        <w:rPr>
          <w:rFonts w:ascii="Trebuchet MS" w:hAnsi="Trebuchet MS" w:cstheme="majorHAnsi"/>
          <w:b/>
        </w:rPr>
        <w:br/>
      </w:r>
      <w:r w:rsidR="00A546F0" w:rsidRPr="00F40D9E">
        <w:rPr>
          <w:rFonts w:ascii="Trebuchet MS" w:hAnsi="Trebuchet MS" w:cstheme="majorHAnsi"/>
        </w:rPr>
        <w:t>For all CC_</w:t>
      </w:r>
      <w:r w:rsidR="00C528A2" w:rsidRPr="00F40D9E">
        <w:rPr>
          <w:rFonts w:ascii="Trebuchet MS" w:hAnsi="Trebuchet MS" w:cstheme="majorHAnsi"/>
        </w:rPr>
        <w:t>CR projects describe in detail and</w:t>
      </w:r>
      <w:r>
        <w:rPr>
          <w:rFonts w:ascii="Trebuchet MS" w:hAnsi="Trebuchet MS" w:cstheme="majorHAnsi"/>
        </w:rPr>
        <w:t xml:space="preserve"> illustrate, through conceptual </w:t>
      </w:r>
      <w:r w:rsidR="00C528A2" w:rsidRPr="00F40D9E">
        <w:rPr>
          <w:rFonts w:ascii="Trebuchet MS" w:hAnsi="Trebuchet MS" w:cstheme="majorHAnsi"/>
        </w:rPr>
        <w:t>architectural drawings, diagrams and photographs, sufficiently to clearly indicate what work is planned in the current year and out-years.</w:t>
      </w:r>
      <w:r w:rsidR="006F7632">
        <w:rPr>
          <w:rFonts w:ascii="Trebuchet MS" w:hAnsi="Trebuchet MS" w:cstheme="majorHAnsi"/>
        </w:rPr>
        <w:t xml:space="preserve"> </w:t>
      </w:r>
      <w:r w:rsidR="00C528A2" w:rsidRPr="00F40D9E">
        <w:rPr>
          <w:rFonts w:ascii="Trebuchet MS" w:hAnsi="Trebuchet MS" w:cstheme="majorHAnsi"/>
        </w:rPr>
        <w:t>Include a description of any unique aspects or circumstances that lead to the creation or structuring of the project.</w:t>
      </w:r>
      <w:r w:rsidR="006F7632">
        <w:rPr>
          <w:rFonts w:ascii="Trebuchet MS" w:hAnsi="Trebuchet MS" w:cstheme="majorHAnsi"/>
        </w:rPr>
        <w:t xml:space="preserve"> </w:t>
      </w:r>
    </w:p>
    <w:p w:rsidR="00C528A2" w:rsidRPr="00954BD0" w:rsidRDefault="00C528A2" w:rsidP="00817604">
      <w:pPr>
        <w:spacing w:before="120" w:after="0" w:line="240" w:lineRule="auto"/>
        <w:ind w:left="1440"/>
        <w:jc w:val="both"/>
        <w:rPr>
          <w:rFonts w:ascii="Trebuchet MS" w:hAnsi="Trebuchet MS" w:cstheme="majorHAnsi"/>
        </w:rPr>
      </w:pPr>
      <w:r w:rsidRPr="00954BD0">
        <w:rPr>
          <w:rFonts w:ascii="Trebuchet MS" w:hAnsi="Trebuchet MS" w:cstheme="majorHAnsi"/>
        </w:rPr>
        <w:t>If a project will require phasing, the Narrative should first begin with an overall description of the problem followed by a more detailed description of the work by phase starting with the current budget year request.</w:t>
      </w:r>
      <w:r w:rsidR="006F7632">
        <w:rPr>
          <w:rFonts w:ascii="Trebuchet MS" w:hAnsi="Trebuchet MS" w:cstheme="majorHAnsi"/>
        </w:rPr>
        <w:t xml:space="preserve"> </w:t>
      </w:r>
      <w:r w:rsidRPr="00954BD0">
        <w:rPr>
          <w:rFonts w:ascii="Trebuchet MS" w:hAnsi="Trebuchet MS" w:cstheme="majorHAnsi"/>
        </w:rPr>
        <w:t>The narrative description should relate d</w:t>
      </w:r>
      <w:r w:rsidR="00A546F0">
        <w:rPr>
          <w:rFonts w:ascii="Trebuchet MS" w:hAnsi="Trebuchet MS" w:cstheme="majorHAnsi"/>
        </w:rPr>
        <w:t>irectly to the Cost Summary (CC_</w:t>
      </w:r>
      <w:r w:rsidRPr="00954BD0">
        <w:rPr>
          <w:rFonts w:ascii="Trebuchet MS" w:hAnsi="Trebuchet MS" w:cstheme="majorHAnsi"/>
        </w:rPr>
        <w:t>CR-C) and the breakdown and subtotals by phase in the detailed cost estimate.</w:t>
      </w:r>
    </w:p>
    <w:p w:rsidR="00C528A2" w:rsidRPr="00A546F0" w:rsidRDefault="00C528A2" w:rsidP="00980653">
      <w:pPr>
        <w:pStyle w:val="ListParagraph"/>
        <w:numPr>
          <w:ilvl w:val="0"/>
          <w:numId w:val="16"/>
        </w:numPr>
        <w:spacing w:before="120" w:after="0" w:line="240" w:lineRule="auto"/>
        <w:jc w:val="both"/>
        <w:rPr>
          <w:rFonts w:ascii="Trebuchet MS" w:hAnsi="Trebuchet MS" w:cstheme="majorHAnsi"/>
        </w:rPr>
      </w:pPr>
      <w:r w:rsidRPr="00A546F0">
        <w:rPr>
          <w:rFonts w:ascii="Trebuchet MS" w:hAnsi="Trebuchet MS" w:cstheme="majorHAnsi"/>
        </w:rPr>
        <w:t xml:space="preserve">For </w:t>
      </w:r>
      <w:r w:rsidR="00E62396">
        <w:rPr>
          <w:rFonts w:ascii="Trebuchet MS" w:hAnsi="Trebuchet MS" w:cstheme="majorHAnsi"/>
          <w:u w:val="single"/>
        </w:rPr>
        <w:t>capital c</w:t>
      </w:r>
      <w:r w:rsidRPr="00A546F0">
        <w:rPr>
          <w:rFonts w:ascii="Trebuchet MS" w:hAnsi="Trebuchet MS" w:cstheme="majorHAnsi"/>
          <w:u w:val="single"/>
        </w:rPr>
        <w:t>onstruction projects</w:t>
      </w:r>
      <w:r w:rsidRPr="00A546F0">
        <w:rPr>
          <w:rFonts w:ascii="Trebuchet MS" w:hAnsi="Trebuchet MS" w:cstheme="majorHAnsi"/>
        </w:rPr>
        <w:t>, provide a description of the amount of program space required, the types of spaces (</w:t>
      </w:r>
      <w:r w:rsidR="00A546F0">
        <w:rPr>
          <w:rFonts w:ascii="Trebuchet MS" w:hAnsi="Trebuchet MS" w:cstheme="majorHAnsi"/>
        </w:rPr>
        <w:t xml:space="preserve">classrooms, faculty </w:t>
      </w:r>
      <w:r w:rsidRPr="00A546F0">
        <w:rPr>
          <w:rFonts w:ascii="Trebuchet MS" w:hAnsi="Trebuchet MS" w:cstheme="majorHAnsi"/>
        </w:rPr>
        <w:t>office</w:t>
      </w:r>
      <w:r w:rsidR="00A546F0">
        <w:rPr>
          <w:rFonts w:ascii="Trebuchet MS" w:hAnsi="Trebuchet MS" w:cstheme="majorHAnsi"/>
        </w:rPr>
        <w:t xml:space="preserve">s, laboratory, </w:t>
      </w:r>
      <w:r w:rsidR="0060739F" w:rsidRPr="00A546F0">
        <w:rPr>
          <w:rFonts w:ascii="Trebuchet MS" w:hAnsi="Trebuchet MS" w:cstheme="majorHAnsi"/>
        </w:rPr>
        <w:t>etc.</w:t>
      </w:r>
      <w:r w:rsidRPr="00A546F0">
        <w:rPr>
          <w:rFonts w:ascii="Trebuchet MS" w:hAnsi="Trebuchet MS" w:cstheme="majorHAnsi"/>
        </w:rPr>
        <w:t>), overall square footage of the building(s) impacted by the project as well as the total square footage of the scoped project (identify renovated and new space square footage separately).</w:t>
      </w:r>
      <w:r w:rsidR="006F7632">
        <w:rPr>
          <w:rFonts w:ascii="Trebuchet MS" w:hAnsi="Trebuchet MS" w:cstheme="majorHAnsi"/>
        </w:rPr>
        <w:t xml:space="preserve"> </w:t>
      </w:r>
      <w:r w:rsidRPr="00A546F0">
        <w:rPr>
          <w:rFonts w:ascii="Trebuchet MS" w:hAnsi="Trebuchet MS" w:cstheme="majorHAnsi"/>
        </w:rPr>
        <w:t>Also include equipment, and other relevant information necessary to fully describe the project</w:t>
      </w:r>
      <w:r w:rsidR="00A546F0">
        <w:rPr>
          <w:rFonts w:ascii="Trebuchet MS" w:hAnsi="Trebuchet MS" w:cstheme="majorHAnsi"/>
        </w:rPr>
        <w:t>.</w:t>
      </w:r>
    </w:p>
    <w:p w:rsidR="00C528A2" w:rsidRPr="00A546F0" w:rsidRDefault="00C528A2" w:rsidP="00980653">
      <w:pPr>
        <w:pStyle w:val="ListParagraph"/>
        <w:numPr>
          <w:ilvl w:val="0"/>
          <w:numId w:val="16"/>
        </w:numPr>
        <w:spacing w:before="120" w:after="0" w:line="240" w:lineRule="auto"/>
        <w:jc w:val="both"/>
        <w:rPr>
          <w:rFonts w:ascii="Trebuchet MS" w:hAnsi="Trebuchet MS" w:cstheme="majorHAnsi"/>
        </w:rPr>
      </w:pPr>
      <w:r w:rsidRPr="00A546F0">
        <w:rPr>
          <w:rFonts w:ascii="Trebuchet MS" w:hAnsi="Trebuchet MS" w:cstheme="majorHAnsi"/>
        </w:rPr>
        <w:t xml:space="preserve">For </w:t>
      </w:r>
      <w:r w:rsidR="00E62396">
        <w:rPr>
          <w:rFonts w:ascii="Trebuchet MS" w:hAnsi="Trebuchet MS" w:cstheme="majorHAnsi"/>
          <w:u w:val="single"/>
        </w:rPr>
        <w:t>capital r</w:t>
      </w:r>
      <w:r w:rsidRPr="00A546F0">
        <w:rPr>
          <w:rFonts w:ascii="Trebuchet MS" w:hAnsi="Trebuchet MS" w:cstheme="majorHAnsi"/>
          <w:u w:val="single"/>
        </w:rPr>
        <w:t>enewal projects</w:t>
      </w:r>
      <w:r w:rsidRPr="00A546F0">
        <w:rPr>
          <w:rFonts w:ascii="Trebuchet MS" w:hAnsi="Trebuchet MS" w:cstheme="majorHAnsi"/>
        </w:rPr>
        <w:t xml:space="preserve"> identify upgraded space or area proposed, systems involved in the renewal project and other relevant information necessary to fully describe the project as per the facility management plans.</w:t>
      </w:r>
      <w:r w:rsidR="006F7632">
        <w:rPr>
          <w:rFonts w:ascii="Trebuchet MS" w:hAnsi="Trebuchet MS" w:cstheme="majorHAnsi"/>
        </w:rPr>
        <w:t xml:space="preserve"> </w:t>
      </w:r>
      <w:r w:rsidRPr="00A546F0">
        <w:rPr>
          <w:rFonts w:ascii="Trebuchet MS" w:hAnsi="Trebuchet MS" w:cstheme="majorHAnsi"/>
        </w:rPr>
        <w:t>This narrative description should expand upon the project title to describe in detail the maintenance problem(s) and the specific work required in terms of materials, equipment, repair or replacing the problem(s).</w:t>
      </w:r>
      <w:r w:rsidR="006F7632">
        <w:rPr>
          <w:rFonts w:ascii="Trebuchet MS" w:hAnsi="Trebuchet MS" w:cstheme="majorHAnsi"/>
        </w:rPr>
        <w:t xml:space="preserve"> </w:t>
      </w:r>
    </w:p>
    <w:p w:rsidR="005162FD" w:rsidRDefault="00C528A2" w:rsidP="00817604">
      <w:pPr>
        <w:spacing w:before="120" w:after="0" w:line="240" w:lineRule="auto"/>
        <w:ind w:left="1440"/>
        <w:jc w:val="both"/>
        <w:rPr>
          <w:rFonts w:ascii="Trebuchet MS" w:hAnsi="Trebuchet MS" w:cstheme="majorHAnsi"/>
        </w:rPr>
      </w:pPr>
      <w:r w:rsidRPr="00954BD0">
        <w:rPr>
          <w:rFonts w:ascii="Trebuchet MS" w:hAnsi="Trebuchet MS" w:cstheme="majorHAnsi"/>
        </w:rPr>
        <w:t>Describe the justification le</w:t>
      </w:r>
      <w:r w:rsidR="008B7C12">
        <w:rPr>
          <w:rFonts w:ascii="Trebuchet MS" w:hAnsi="Trebuchet MS" w:cstheme="majorHAnsi"/>
        </w:rPr>
        <w:t>ading to the necessity of this capital r</w:t>
      </w:r>
      <w:r w:rsidRPr="00954BD0">
        <w:rPr>
          <w:rFonts w:ascii="Trebuchet MS" w:hAnsi="Trebuchet MS" w:cstheme="majorHAnsi"/>
        </w:rPr>
        <w:t>equest</w:t>
      </w:r>
      <w:r w:rsidR="00A546F0">
        <w:rPr>
          <w:rFonts w:ascii="Trebuchet MS" w:hAnsi="Trebuchet MS" w:cstheme="majorHAnsi"/>
        </w:rPr>
        <w:t xml:space="preserve"> related to the Institution’s Facility Master Plan (FMP). </w:t>
      </w:r>
      <w:r w:rsidRPr="00954BD0">
        <w:rPr>
          <w:rFonts w:ascii="Trebuchet MS" w:hAnsi="Trebuchet MS" w:cstheme="majorHAnsi"/>
        </w:rPr>
        <w:t>This includes a detailed description of why current conditions of buildings or systems have become inadequate for programmatic use and a description of the funding necessity for the improvements. If this is an existing facility and has been given a “Facility Condition Index Score (FCI),” (not applicable for an infrastructure request) include a description of that score from the most recent Facilities Condition Audit and how this request will affect that Audit and the targeted FCI</w:t>
      </w:r>
      <w:r w:rsidR="008B7C12">
        <w:rPr>
          <w:rFonts w:ascii="Trebuchet MS" w:hAnsi="Trebuchet MS" w:cstheme="majorHAnsi"/>
        </w:rPr>
        <w:t xml:space="preserve"> that this project completion would achieve. </w:t>
      </w:r>
    </w:p>
    <w:p w:rsidR="00C528A2" w:rsidRPr="00954BD0" w:rsidRDefault="005162FD" w:rsidP="00817604">
      <w:pPr>
        <w:spacing w:before="120" w:after="0" w:line="240" w:lineRule="auto"/>
        <w:ind w:left="1440"/>
        <w:jc w:val="both"/>
        <w:rPr>
          <w:rFonts w:ascii="Trebuchet MS" w:hAnsi="Trebuchet MS" w:cstheme="majorHAnsi"/>
        </w:rPr>
      </w:pPr>
      <w:r>
        <w:rPr>
          <w:rFonts w:ascii="Trebuchet MS" w:hAnsi="Trebuchet MS" w:cstheme="majorHAnsi"/>
        </w:rPr>
        <w:t xml:space="preserve">As part of justification, describe how the proposed project fits in with the Higher Education Master Plan goals. </w:t>
      </w:r>
      <w:r w:rsidR="00C528A2" w:rsidRPr="00954BD0">
        <w:rPr>
          <w:rFonts w:ascii="Trebuchet MS" w:hAnsi="Trebuchet MS" w:cstheme="majorHAnsi"/>
        </w:rPr>
        <w:t>Provide any additional information to support the justification for this project.</w:t>
      </w:r>
    </w:p>
    <w:p w:rsidR="00C528A2" w:rsidRDefault="005162FD" w:rsidP="00817604">
      <w:pPr>
        <w:spacing w:before="120" w:after="0" w:line="240" w:lineRule="auto"/>
        <w:ind w:left="1440"/>
        <w:jc w:val="both"/>
        <w:rPr>
          <w:rFonts w:ascii="Trebuchet MS" w:hAnsi="Trebuchet MS" w:cstheme="majorHAnsi"/>
        </w:rPr>
      </w:pPr>
      <w:r>
        <w:rPr>
          <w:rFonts w:ascii="Trebuchet MS" w:hAnsi="Trebuchet MS" w:cstheme="majorHAnsi"/>
        </w:rPr>
        <w:t xml:space="preserve">Provide a history of appropriated projects funded with controlled maintenance, capital renewal, capital construction, emergency CM repairs, cash or operational funds within the last fifteen years or ongoing projects that can be associated with either this CC/CR building or infrastructure request. </w:t>
      </w:r>
    </w:p>
    <w:p w:rsidR="00F11733" w:rsidRDefault="00F11733" w:rsidP="008B7C12">
      <w:pPr>
        <w:spacing w:before="0" w:after="0" w:line="240" w:lineRule="auto"/>
        <w:ind w:left="1440"/>
        <w:jc w:val="both"/>
        <w:rPr>
          <w:rFonts w:ascii="Trebuchet MS" w:hAnsi="Trebuchet MS" w:cstheme="majorHAnsi"/>
        </w:rPr>
      </w:pPr>
    </w:p>
    <w:p w:rsidR="00E62396" w:rsidRDefault="00E62396" w:rsidP="00E62396">
      <w:pPr>
        <w:pStyle w:val="ListParagraph"/>
        <w:numPr>
          <w:ilvl w:val="0"/>
          <w:numId w:val="6"/>
        </w:numPr>
        <w:spacing w:before="0" w:after="0" w:line="240" w:lineRule="auto"/>
        <w:jc w:val="both"/>
        <w:rPr>
          <w:rFonts w:ascii="Trebuchet MS" w:hAnsi="Trebuchet MS" w:cstheme="majorHAnsi"/>
          <w:b/>
        </w:rPr>
      </w:pPr>
      <w:r w:rsidRPr="00954BD0">
        <w:rPr>
          <w:rFonts w:ascii="Trebuchet MS" w:hAnsi="Trebuchet MS" w:cstheme="majorHAnsi"/>
          <w:b/>
        </w:rPr>
        <w:t>PROGRAM INFORMATION</w:t>
      </w:r>
    </w:p>
    <w:p w:rsidR="00E62396" w:rsidRDefault="00E62396" w:rsidP="00E62396">
      <w:pPr>
        <w:pStyle w:val="ListParagraph"/>
        <w:spacing w:before="0" w:after="0" w:line="240" w:lineRule="auto"/>
        <w:ind w:left="1440"/>
        <w:jc w:val="both"/>
        <w:rPr>
          <w:rFonts w:ascii="Trebuchet MS" w:hAnsi="Trebuchet MS" w:cstheme="majorHAnsi"/>
          <w:b/>
        </w:rPr>
      </w:pPr>
    </w:p>
    <w:p w:rsidR="00E62396" w:rsidRPr="00B972F4" w:rsidRDefault="00E62396" w:rsidP="00E62396">
      <w:pPr>
        <w:pStyle w:val="ListParagraph"/>
        <w:spacing w:before="0" w:after="0" w:line="240" w:lineRule="auto"/>
        <w:ind w:left="1440"/>
        <w:jc w:val="both"/>
        <w:rPr>
          <w:rFonts w:ascii="Trebuchet MS" w:hAnsi="Trebuchet MS" w:cstheme="majorHAnsi"/>
          <w:b/>
        </w:rPr>
      </w:pPr>
      <w:r w:rsidRPr="00B972F4">
        <w:rPr>
          <w:rFonts w:ascii="Trebuchet MS" w:hAnsi="Trebuchet MS" w:cstheme="majorHAnsi"/>
        </w:rPr>
        <w:t>Describe the program(s) impacted by this request, including a brief overview of the program(s) within the institution, relationship of program(s) to the structure within the institution, roles and responsibilities of the program(s), who is the beneficiary of the services provided, and any other pertinent information required to fully describe the program(s) needs.</w:t>
      </w:r>
    </w:p>
    <w:p w:rsidR="00E62396" w:rsidRPr="00954BD0" w:rsidRDefault="00E62396" w:rsidP="008B7C12">
      <w:pPr>
        <w:spacing w:before="0" w:after="0" w:line="240" w:lineRule="auto"/>
        <w:ind w:left="1440"/>
        <w:jc w:val="both"/>
        <w:rPr>
          <w:rFonts w:ascii="Trebuchet MS" w:hAnsi="Trebuchet MS" w:cstheme="majorHAnsi"/>
        </w:rPr>
      </w:pPr>
    </w:p>
    <w:p w:rsidR="00592A94" w:rsidRDefault="00592A94" w:rsidP="00592A94">
      <w:pPr>
        <w:pStyle w:val="ListParagraph"/>
        <w:spacing w:before="0" w:after="0" w:line="240" w:lineRule="auto"/>
        <w:ind w:left="1440"/>
        <w:jc w:val="both"/>
        <w:rPr>
          <w:rFonts w:ascii="Trebuchet MS" w:hAnsi="Trebuchet MS" w:cstheme="majorHAnsi"/>
          <w:b/>
        </w:rPr>
      </w:pPr>
    </w:p>
    <w:p w:rsidR="00B972F4" w:rsidRDefault="00C528A2" w:rsidP="008B7C12">
      <w:pPr>
        <w:pStyle w:val="ListParagraph"/>
        <w:numPr>
          <w:ilvl w:val="0"/>
          <w:numId w:val="6"/>
        </w:numPr>
        <w:spacing w:before="0" w:after="0" w:line="240" w:lineRule="auto"/>
        <w:jc w:val="both"/>
        <w:rPr>
          <w:rFonts w:ascii="Trebuchet MS" w:hAnsi="Trebuchet MS" w:cstheme="majorHAnsi"/>
          <w:b/>
        </w:rPr>
      </w:pPr>
      <w:r w:rsidRPr="00954BD0">
        <w:rPr>
          <w:rFonts w:ascii="Trebuchet MS" w:hAnsi="Trebuchet MS" w:cstheme="majorHAnsi"/>
          <w:b/>
        </w:rPr>
        <w:t>CONSEQUENCES IF NOT FUNDED</w:t>
      </w:r>
    </w:p>
    <w:p w:rsidR="005F6C05" w:rsidRDefault="005F6C05" w:rsidP="005F6C05">
      <w:pPr>
        <w:pStyle w:val="ListParagraph"/>
        <w:spacing w:before="0" w:after="0" w:line="240" w:lineRule="auto"/>
        <w:ind w:left="1440"/>
        <w:jc w:val="both"/>
        <w:rPr>
          <w:rFonts w:ascii="Trebuchet MS" w:hAnsi="Trebuchet MS" w:cstheme="majorHAnsi"/>
          <w:b/>
        </w:rPr>
      </w:pPr>
    </w:p>
    <w:p w:rsidR="00C528A2" w:rsidRDefault="00C528A2" w:rsidP="00B972F4">
      <w:pPr>
        <w:pStyle w:val="ListParagraph"/>
        <w:spacing w:before="120" w:after="0" w:line="240" w:lineRule="auto"/>
        <w:ind w:left="1440"/>
        <w:jc w:val="both"/>
        <w:rPr>
          <w:rFonts w:ascii="Trebuchet MS" w:hAnsi="Trebuchet MS" w:cstheme="majorHAnsi"/>
        </w:rPr>
      </w:pPr>
      <w:r w:rsidRPr="00B972F4">
        <w:rPr>
          <w:rFonts w:ascii="Trebuchet MS" w:hAnsi="Trebuchet MS" w:cstheme="majorHAnsi"/>
        </w:rPr>
        <w:lastRenderedPageBreak/>
        <w:t>Describe the effects and impacts on program(s) or physical maintenance of the facility if this project is not funded.</w:t>
      </w:r>
      <w:r w:rsidR="006F7632">
        <w:rPr>
          <w:rFonts w:ascii="Trebuchet MS" w:hAnsi="Trebuchet MS" w:cstheme="majorHAnsi"/>
        </w:rPr>
        <w:t xml:space="preserve"> </w:t>
      </w:r>
      <w:r w:rsidRPr="00B972F4">
        <w:rPr>
          <w:rFonts w:ascii="Trebuchet MS" w:hAnsi="Trebuchet MS" w:cstheme="majorHAnsi"/>
        </w:rPr>
        <w:t xml:space="preserve">For </w:t>
      </w:r>
      <w:r w:rsidRPr="00B972F4">
        <w:rPr>
          <w:rFonts w:ascii="Trebuchet MS" w:hAnsi="Trebuchet MS" w:cstheme="majorHAnsi"/>
          <w:u w:val="single"/>
        </w:rPr>
        <w:t>capital construction projects</w:t>
      </w:r>
      <w:r w:rsidRPr="00B972F4">
        <w:rPr>
          <w:rFonts w:ascii="Trebuchet MS" w:hAnsi="Trebuchet MS" w:cstheme="majorHAnsi"/>
        </w:rPr>
        <w:t xml:space="preserve"> discuss the impact on the program and alternate solutions for delivering the intended program.</w:t>
      </w:r>
      <w:r w:rsidR="006F7632">
        <w:rPr>
          <w:rFonts w:ascii="Trebuchet MS" w:hAnsi="Trebuchet MS" w:cstheme="majorHAnsi"/>
        </w:rPr>
        <w:t xml:space="preserve"> </w:t>
      </w:r>
      <w:r w:rsidRPr="00B972F4">
        <w:rPr>
          <w:rFonts w:ascii="Trebuchet MS" w:hAnsi="Trebuchet MS" w:cstheme="majorHAnsi"/>
        </w:rPr>
        <w:t xml:space="preserve">For </w:t>
      </w:r>
      <w:r w:rsidRPr="00B972F4">
        <w:rPr>
          <w:rFonts w:ascii="Trebuchet MS" w:hAnsi="Trebuchet MS" w:cstheme="majorHAnsi"/>
          <w:u w:val="single"/>
        </w:rPr>
        <w:t>capital renewal projects</w:t>
      </w:r>
      <w:r w:rsidRPr="00B972F4">
        <w:rPr>
          <w:rFonts w:ascii="Trebuchet MS" w:hAnsi="Trebuchet MS" w:cstheme="majorHAnsi"/>
        </w:rPr>
        <w:t xml:space="preserve"> justify the request by estimating adverse impacts on operating costs, additional deferred maintenance costs, and/or maintaining functional use of facility in terms of one </w:t>
      </w:r>
      <w:r w:rsidR="005F6C05">
        <w:rPr>
          <w:rFonts w:ascii="Trebuchet MS" w:hAnsi="Trebuchet MS" w:cstheme="majorHAnsi"/>
        </w:rPr>
        <w:t>of three operational criteria: h</w:t>
      </w:r>
      <w:r w:rsidRPr="00B972F4">
        <w:rPr>
          <w:rFonts w:ascii="Trebuchet MS" w:hAnsi="Trebuchet MS" w:cstheme="majorHAnsi"/>
        </w:rPr>
        <w:t>e</w:t>
      </w:r>
      <w:r w:rsidR="005F6C05">
        <w:rPr>
          <w:rFonts w:ascii="Trebuchet MS" w:hAnsi="Trebuchet MS" w:cstheme="majorHAnsi"/>
        </w:rPr>
        <w:t>alth and life safety hazard/loss of u</w:t>
      </w:r>
      <w:r w:rsidRPr="00B972F4">
        <w:rPr>
          <w:rFonts w:ascii="Trebuchet MS" w:hAnsi="Trebuchet MS" w:cstheme="majorHAnsi"/>
        </w:rPr>
        <w:t xml:space="preserve">se, </w:t>
      </w:r>
      <w:r w:rsidR="005F6C05">
        <w:rPr>
          <w:rFonts w:ascii="Trebuchet MS" w:hAnsi="Trebuchet MS" w:cstheme="majorHAnsi"/>
        </w:rPr>
        <w:t>d</w:t>
      </w:r>
      <w:r w:rsidRPr="00B972F4">
        <w:rPr>
          <w:rFonts w:ascii="Trebuchet MS" w:hAnsi="Trebuchet MS" w:cstheme="majorHAnsi"/>
        </w:rPr>
        <w:t xml:space="preserve">isrupting </w:t>
      </w:r>
      <w:r w:rsidR="005F6C05">
        <w:rPr>
          <w:rFonts w:ascii="Trebuchet MS" w:hAnsi="Trebuchet MS" w:cstheme="majorHAnsi"/>
        </w:rPr>
        <w:t>operations, causing damage or d</w:t>
      </w:r>
      <w:r w:rsidRPr="00B972F4">
        <w:rPr>
          <w:rFonts w:ascii="Trebuchet MS" w:hAnsi="Trebuchet MS" w:cstheme="majorHAnsi"/>
        </w:rPr>
        <w:t>eterioration. Provide any additional information to support the consequences of not funding this project.</w:t>
      </w:r>
    </w:p>
    <w:p w:rsidR="0056105B" w:rsidRPr="00B972F4" w:rsidRDefault="0056105B" w:rsidP="00B972F4">
      <w:pPr>
        <w:pStyle w:val="ListParagraph"/>
        <w:spacing w:before="120" w:after="0" w:line="240" w:lineRule="auto"/>
        <w:ind w:left="1440"/>
        <w:jc w:val="both"/>
        <w:rPr>
          <w:rFonts w:ascii="Trebuchet MS" w:hAnsi="Trebuchet MS" w:cstheme="majorHAnsi"/>
          <w:b/>
        </w:rPr>
      </w:pPr>
    </w:p>
    <w:p w:rsidR="00B972F4" w:rsidRDefault="00C528A2" w:rsidP="00013880">
      <w:pPr>
        <w:pStyle w:val="ListParagraph"/>
        <w:numPr>
          <w:ilvl w:val="0"/>
          <w:numId w:val="6"/>
        </w:numPr>
        <w:spacing w:before="120" w:after="0" w:line="240" w:lineRule="auto"/>
        <w:jc w:val="both"/>
        <w:rPr>
          <w:rFonts w:ascii="Trebuchet MS" w:hAnsi="Trebuchet MS" w:cstheme="majorHAnsi"/>
          <w:b/>
        </w:rPr>
      </w:pPr>
      <w:r w:rsidRPr="00954BD0">
        <w:rPr>
          <w:rFonts w:ascii="Trebuchet MS" w:hAnsi="Trebuchet MS" w:cstheme="majorHAnsi"/>
          <w:b/>
        </w:rPr>
        <w:t>LIFE CYCLE COST (LCC)/</w:t>
      </w:r>
      <w:r w:rsidR="005162FD">
        <w:rPr>
          <w:rFonts w:ascii="Trebuchet MS" w:hAnsi="Trebuchet MS" w:cstheme="majorHAnsi"/>
          <w:b/>
        </w:rPr>
        <w:t xml:space="preserve">COST-BENEFIT </w:t>
      </w:r>
      <w:r w:rsidRPr="00954BD0">
        <w:rPr>
          <w:rFonts w:ascii="Trebuchet MS" w:hAnsi="Trebuchet MS" w:cstheme="majorHAnsi"/>
          <w:b/>
        </w:rPr>
        <w:t>COMPARATIVE ANALYSIS</w:t>
      </w:r>
    </w:p>
    <w:p w:rsidR="005F6C05" w:rsidRDefault="005F6C05" w:rsidP="005F6C05">
      <w:pPr>
        <w:pStyle w:val="ListParagraph"/>
        <w:spacing w:before="120" w:after="0" w:line="240" w:lineRule="auto"/>
        <w:ind w:left="1440"/>
        <w:jc w:val="both"/>
        <w:rPr>
          <w:rFonts w:ascii="Trebuchet MS" w:hAnsi="Trebuchet MS" w:cstheme="majorHAnsi"/>
          <w:b/>
        </w:rPr>
      </w:pPr>
    </w:p>
    <w:p w:rsidR="00C528A2" w:rsidRDefault="00C528A2" w:rsidP="00B972F4">
      <w:pPr>
        <w:pStyle w:val="ListParagraph"/>
        <w:spacing w:before="120" w:after="0" w:line="240" w:lineRule="auto"/>
        <w:ind w:left="1440"/>
        <w:jc w:val="both"/>
        <w:rPr>
          <w:rFonts w:ascii="Trebuchet MS" w:hAnsi="Trebuchet MS" w:cstheme="majorHAnsi"/>
        </w:rPr>
      </w:pPr>
      <w:r w:rsidRPr="00B972F4">
        <w:rPr>
          <w:rFonts w:ascii="Trebuchet MS" w:hAnsi="Trebuchet MS" w:cstheme="majorHAnsi"/>
        </w:rPr>
        <w:t xml:space="preserve">Identify the comparative project alternatives and common assumptions and parameters for the economic evaluation of the alternatives (i.e. weighing the benefits and costs of building a new facility versus; re-use of an existing occupied or vacant facility through renovation/capital renewal, purchasing an existing facility, or leasing a </w:t>
      </w:r>
      <w:r w:rsidR="005162FD" w:rsidRPr="00B972F4">
        <w:rPr>
          <w:rFonts w:ascii="Trebuchet MS" w:hAnsi="Trebuchet MS" w:cstheme="majorHAnsi"/>
        </w:rPr>
        <w:t>third-party</w:t>
      </w:r>
      <w:r w:rsidRPr="00B972F4">
        <w:rPr>
          <w:rFonts w:ascii="Trebuchet MS" w:hAnsi="Trebuchet MS" w:cstheme="majorHAnsi"/>
        </w:rPr>
        <w:t xml:space="preserve"> space to meet the project needs. Please describe each alternative, the total estimated life-cycle costs of the </w:t>
      </w:r>
      <w:r w:rsidR="005162FD" w:rsidRPr="00B972F4">
        <w:rPr>
          <w:rFonts w:ascii="Trebuchet MS" w:hAnsi="Trebuchet MS" w:cstheme="majorHAnsi"/>
        </w:rPr>
        <w:t>alternatives and</w:t>
      </w:r>
      <w:r w:rsidRPr="00B972F4">
        <w:rPr>
          <w:rFonts w:ascii="Trebuchet MS" w:hAnsi="Trebuchet MS" w:cstheme="majorHAnsi"/>
        </w:rPr>
        <w:t xml:space="preserve"> provide a present value comparison of the alternatives.</w:t>
      </w:r>
      <w:r w:rsidR="006F7632">
        <w:rPr>
          <w:rFonts w:ascii="Trebuchet MS" w:hAnsi="Trebuchet MS" w:cstheme="majorHAnsi"/>
        </w:rPr>
        <w:t xml:space="preserve"> </w:t>
      </w:r>
      <w:r w:rsidRPr="00B972F4">
        <w:rPr>
          <w:rFonts w:ascii="Trebuchet MS" w:hAnsi="Trebuchet MS" w:cstheme="majorHAnsi"/>
        </w:rPr>
        <w:t>Assume that the total Life Cycle Cost is the total project cost plus owning and operating costs over a study period of thirty years.</w:t>
      </w:r>
      <w:r w:rsidR="006F7632">
        <w:rPr>
          <w:rFonts w:ascii="Trebuchet MS" w:hAnsi="Trebuchet MS" w:cstheme="majorHAnsi"/>
        </w:rPr>
        <w:t xml:space="preserve"> </w:t>
      </w:r>
    </w:p>
    <w:p w:rsidR="005F6C05" w:rsidRDefault="005F6C05" w:rsidP="00B972F4">
      <w:pPr>
        <w:pStyle w:val="ListParagraph"/>
        <w:spacing w:before="120" w:after="0" w:line="240" w:lineRule="auto"/>
        <w:ind w:left="1440"/>
        <w:jc w:val="both"/>
        <w:rPr>
          <w:rFonts w:ascii="Trebuchet MS" w:hAnsi="Trebuchet MS" w:cstheme="majorHAnsi"/>
        </w:rPr>
      </w:pPr>
    </w:p>
    <w:p w:rsidR="005F6C05" w:rsidRDefault="005F6C05" w:rsidP="00B972F4">
      <w:pPr>
        <w:pStyle w:val="ListParagraph"/>
        <w:spacing w:before="120" w:after="0" w:line="240" w:lineRule="auto"/>
        <w:ind w:left="1440"/>
        <w:jc w:val="both"/>
        <w:rPr>
          <w:rFonts w:ascii="Trebuchet MS" w:hAnsi="Trebuchet MS" w:cstheme="majorHAnsi"/>
        </w:rPr>
      </w:pPr>
      <w:r>
        <w:rPr>
          <w:rFonts w:ascii="Trebuchet MS" w:hAnsi="Trebuchet MS" w:cstheme="majorHAnsi"/>
        </w:rPr>
        <w:t xml:space="preserve">As applicable for capital renewal; indicate how this request would reduce the </w:t>
      </w:r>
      <w:proofErr w:type="gramStart"/>
      <w:r>
        <w:rPr>
          <w:rFonts w:ascii="Trebuchet MS" w:hAnsi="Trebuchet MS" w:cstheme="majorHAnsi"/>
        </w:rPr>
        <w:t>agency’s controlled</w:t>
      </w:r>
      <w:proofErr w:type="gramEnd"/>
      <w:r>
        <w:rPr>
          <w:rFonts w:ascii="Trebuchet MS" w:hAnsi="Trebuchet MS" w:cstheme="majorHAnsi"/>
        </w:rPr>
        <w:t xml:space="preserve"> maintenance backlog (i.e. incorporating identified projects on the agenc</w:t>
      </w:r>
      <w:r w:rsidR="00BA6F09">
        <w:rPr>
          <w:rFonts w:ascii="Trebuchet MS" w:hAnsi="Trebuchet MS" w:cstheme="majorHAnsi"/>
        </w:rPr>
        <w:t>y’s controlled maintenance Five-</w:t>
      </w:r>
      <w:r>
        <w:rPr>
          <w:rFonts w:ascii="Trebuchet MS" w:hAnsi="Trebuchet MS" w:cstheme="majorHAnsi"/>
        </w:rPr>
        <w:t>Year Project Plan and deficiencies identified through the Facilities Condition Audit).</w:t>
      </w:r>
    </w:p>
    <w:p w:rsidR="0056105B" w:rsidRPr="00B972F4" w:rsidRDefault="0056105B" w:rsidP="00B972F4">
      <w:pPr>
        <w:pStyle w:val="ListParagraph"/>
        <w:spacing w:before="120" w:after="0" w:line="240" w:lineRule="auto"/>
        <w:ind w:left="1440"/>
        <w:jc w:val="both"/>
        <w:rPr>
          <w:rFonts w:ascii="Trebuchet MS" w:hAnsi="Trebuchet MS" w:cstheme="majorHAnsi"/>
          <w:b/>
        </w:rPr>
      </w:pPr>
    </w:p>
    <w:p w:rsidR="00B972F4" w:rsidRDefault="00C528A2" w:rsidP="00013880">
      <w:pPr>
        <w:pStyle w:val="ListParagraph"/>
        <w:numPr>
          <w:ilvl w:val="0"/>
          <w:numId w:val="6"/>
        </w:numPr>
        <w:spacing w:before="120" w:after="0" w:line="240" w:lineRule="auto"/>
        <w:jc w:val="both"/>
        <w:rPr>
          <w:rFonts w:ascii="Trebuchet MS" w:hAnsi="Trebuchet MS" w:cstheme="majorHAnsi"/>
          <w:b/>
        </w:rPr>
      </w:pPr>
      <w:r w:rsidRPr="00954BD0">
        <w:rPr>
          <w:rFonts w:ascii="Trebuchet MS" w:hAnsi="Trebuchet MS" w:cstheme="majorHAnsi"/>
          <w:b/>
        </w:rPr>
        <w:t>ASSUMPTIONS FOR CALCULATIONS</w:t>
      </w:r>
    </w:p>
    <w:p w:rsidR="005F6C05" w:rsidRDefault="005F6C05" w:rsidP="005F6C05">
      <w:pPr>
        <w:pStyle w:val="ListParagraph"/>
        <w:spacing w:before="120" w:after="0" w:line="240" w:lineRule="auto"/>
        <w:ind w:left="1440"/>
        <w:jc w:val="both"/>
        <w:rPr>
          <w:rFonts w:ascii="Trebuchet MS" w:hAnsi="Trebuchet MS" w:cstheme="majorHAnsi"/>
          <w:b/>
        </w:rPr>
      </w:pPr>
    </w:p>
    <w:p w:rsidR="00C528A2" w:rsidRDefault="00C528A2" w:rsidP="00B972F4">
      <w:pPr>
        <w:pStyle w:val="ListParagraph"/>
        <w:spacing w:before="120" w:after="0" w:line="240" w:lineRule="auto"/>
        <w:ind w:left="1440"/>
        <w:jc w:val="both"/>
        <w:rPr>
          <w:rFonts w:ascii="Trebuchet MS" w:hAnsi="Trebuchet MS" w:cstheme="majorHAnsi"/>
        </w:rPr>
      </w:pPr>
      <w:r w:rsidRPr="00B972F4">
        <w:rPr>
          <w:rFonts w:ascii="Trebuchet MS" w:hAnsi="Trebuchet MS" w:cstheme="majorHAnsi"/>
        </w:rPr>
        <w:t>Include explanations of the calculations used to justify the funding amount requested in Se</w:t>
      </w:r>
      <w:r w:rsidR="005F6C05">
        <w:rPr>
          <w:rFonts w:ascii="Trebuchet MS" w:hAnsi="Trebuchet MS" w:cstheme="majorHAnsi"/>
        </w:rPr>
        <w:t>ction B</w:t>
      </w:r>
      <w:r w:rsidRPr="00B972F4">
        <w:rPr>
          <w:rFonts w:ascii="Trebuchet MS" w:hAnsi="Trebuchet MS" w:cstheme="majorHAnsi"/>
        </w:rPr>
        <w:t xml:space="preserve"> above and i</w:t>
      </w:r>
      <w:r w:rsidR="00503850" w:rsidRPr="00B972F4">
        <w:rPr>
          <w:rFonts w:ascii="Trebuchet MS" w:hAnsi="Trebuchet MS" w:cstheme="majorHAnsi"/>
        </w:rPr>
        <w:t>temized in the Cost Summary (CC_</w:t>
      </w:r>
      <w:r w:rsidR="005F6C05">
        <w:rPr>
          <w:rFonts w:ascii="Trebuchet MS" w:hAnsi="Trebuchet MS" w:cstheme="majorHAnsi"/>
        </w:rPr>
        <w:t>CR-C) for this project request (r</w:t>
      </w:r>
      <w:r w:rsidRPr="00B972F4">
        <w:rPr>
          <w:rFonts w:ascii="Trebuchet MS" w:hAnsi="Trebuchet MS" w:cstheme="majorHAnsi"/>
        </w:rPr>
        <w:t>efer to Facility Program Plan estimate of probable cost or other facility management plans as applicable). Descriptions of assumptions and calculations should include:</w:t>
      </w:r>
    </w:p>
    <w:p w:rsidR="005F6C05" w:rsidRPr="00B972F4" w:rsidRDefault="005F6C05" w:rsidP="00B972F4">
      <w:pPr>
        <w:pStyle w:val="ListParagraph"/>
        <w:spacing w:before="120" w:after="0" w:line="240" w:lineRule="auto"/>
        <w:ind w:left="1440"/>
        <w:jc w:val="both"/>
        <w:rPr>
          <w:rFonts w:ascii="Trebuchet MS" w:hAnsi="Trebuchet MS" w:cstheme="majorHAnsi"/>
          <w:b/>
        </w:rPr>
      </w:pPr>
    </w:p>
    <w:p w:rsidR="00C528A2" w:rsidRPr="00954BD0" w:rsidRDefault="00C528A2" w:rsidP="00013880">
      <w:pPr>
        <w:pStyle w:val="ListParagraph"/>
        <w:numPr>
          <w:ilvl w:val="0"/>
          <w:numId w:val="3"/>
        </w:numPr>
        <w:tabs>
          <w:tab w:val="left" w:pos="3600"/>
        </w:tabs>
        <w:spacing w:before="120" w:after="0" w:line="240" w:lineRule="auto"/>
        <w:jc w:val="both"/>
        <w:rPr>
          <w:rFonts w:ascii="Trebuchet MS" w:hAnsi="Trebuchet MS" w:cstheme="majorHAnsi"/>
        </w:rPr>
      </w:pPr>
      <w:r w:rsidRPr="00954BD0">
        <w:rPr>
          <w:rFonts w:ascii="Trebuchet MS" w:hAnsi="Trebuchet MS" w:cstheme="majorHAnsi"/>
        </w:rPr>
        <w:t>Estimated expenditures for land and/or building purchases. If not under contract, explain assumptions used to establish cost used.</w:t>
      </w:r>
    </w:p>
    <w:p w:rsidR="00C528A2" w:rsidRPr="00954BD0" w:rsidRDefault="00C528A2" w:rsidP="00013880">
      <w:pPr>
        <w:pStyle w:val="ListParagraph"/>
        <w:numPr>
          <w:ilvl w:val="0"/>
          <w:numId w:val="3"/>
        </w:numPr>
        <w:tabs>
          <w:tab w:val="left" w:pos="3600"/>
        </w:tabs>
        <w:spacing w:before="240" w:after="0" w:line="240" w:lineRule="auto"/>
        <w:jc w:val="both"/>
        <w:rPr>
          <w:rFonts w:ascii="Trebuchet MS" w:hAnsi="Trebuchet MS" w:cstheme="majorHAnsi"/>
        </w:rPr>
      </w:pPr>
      <w:r w:rsidRPr="00954BD0">
        <w:rPr>
          <w:rFonts w:ascii="Trebuchet MS" w:hAnsi="Trebuchet MS" w:cstheme="majorHAnsi"/>
        </w:rPr>
        <w:t>Estimated expenditures for professional services and explanation if costs are higher than generally allowed.</w:t>
      </w:r>
      <w:r w:rsidR="006F7632">
        <w:rPr>
          <w:rFonts w:ascii="Trebuchet MS" w:hAnsi="Trebuchet MS" w:cstheme="majorHAnsi"/>
        </w:rPr>
        <w:t xml:space="preserve"> </w:t>
      </w:r>
    </w:p>
    <w:p w:rsidR="00C528A2" w:rsidRPr="00954BD0" w:rsidRDefault="00C528A2" w:rsidP="00013880">
      <w:pPr>
        <w:pStyle w:val="ListParagraph"/>
        <w:numPr>
          <w:ilvl w:val="0"/>
          <w:numId w:val="3"/>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Detailed cost estimate</w:t>
      </w:r>
      <w:r w:rsidR="006F7632">
        <w:rPr>
          <w:rFonts w:ascii="Trebuchet MS" w:hAnsi="Trebuchet MS" w:cstheme="majorHAnsi"/>
        </w:rPr>
        <w:t xml:space="preserve"> </w:t>
      </w:r>
      <w:r w:rsidRPr="00954BD0">
        <w:rPr>
          <w:rFonts w:ascii="Trebuchet MS" w:hAnsi="Trebuchet MS" w:cstheme="majorHAnsi"/>
        </w:rPr>
        <w:t xml:space="preserve">justifying the “Total Construction Cost” in </w:t>
      </w:r>
      <w:r w:rsidR="00503850">
        <w:rPr>
          <w:rFonts w:ascii="Trebuchet MS" w:hAnsi="Trebuchet MS" w:cstheme="majorHAnsi"/>
        </w:rPr>
        <w:t>the Cost Summary (CC_</w:t>
      </w:r>
      <w:r w:rsidRPr="00954BD0">
        <w:rPr>
          <w:rFonts w:ascii="Trebuchet MS" w:hAnsi="Trebuchet MS" w:cstheme="majorHAnsi"/>
        </w:rPr>
        <w:t xml:space="preserve">CR-C) using the CSI Format to break down the costs by specification division, unit cost, extended cost, materials and labor, etc. </w:t>
      </w:r>
    </w:p>
    <w:p w:rsidR="00C528A2" w:rsidRPr="00954BD0" w:rsidRDefault="00C528A2" w:rsidP="00013880">
      <w:pPr>
        <w:pStyle w:val="ListParagraph"/>
        <w:numPr>
          <w:ilvl w:val="0"/>
          <w:numId w:val="3"/>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An itemized list of equipment and furnishings and their costs.</w:t>
      </w:r>
    </w:p>
    <w:p w:rsidR="00C528A2" w:rsidRPr="00954BD0" w:rsidRDefault="00C528A2" w:rsidP="00013880">
      <w:pPr>
        <w:pStyle w:val="ListParagraph"/>
        <w:numPr>
          <w:ilvl w:val="0"/>
          <w:numId w:val="3"/>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List and justification for all miscellaneous costs.</w:t>
      </w:r>
    </w:p>
    <w:p w:rsidR="00C528A2" w:rsidRPr="00954BD0" w:rsidRDefault="00C528A2" w:rsidP="00013880">
      <w:pPr>
        <w:pStyle w:val="ListParagraph"/>
        <w:numPr>
          <w:ilvl w:val="0"/>
          <w:numId w:val="3"/>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 xml:space="preserve">Calculations for art in public places, as necessary. </w:t>
      </w:r>
    </w:p>
    <w:p w:rsidR="00C528A2" w:rsidRPr="00954BD0" w:rsidRDefault="00C528A2" w:rsidP="00013880">
      <w:pPr>
        <w:pStyle w:val="ListParagraph"/>
        <w:numPr>
          <w:ilvl w:val="0"/>
          <w:numId w:val="3"/>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Inflation assumptions by year with justification for professional services, construction or improvements, equipment and furnishings and miscellaneous costs.</w:t>
      </w:r>
    </w:p>
    <w:p w:rsidR="00E444E7" w:rsidRPr="00954BD0" w:rsidRDefault="00E444E7" w:rsidP="00817604">
      <w:pPr>
        <w:pStyle w:val="ListParagraph"/>
        <w:tabs>
          <w:tab w:val="left" w:pos="3600"/>
        </w:tabs>
        <w:spacing w:before="0" w:after="0" w:line="240" w:lineRule="auto"/>
        <w:ind w:left="2160"/>
        <w:jc w:val="both"/>
        <w:rPr>
          <w:rFonts w:ascii="Trebuchet MS" w:hAnsi="Trebuchet MS" w:cstheme="majorHAnsi"/>
        </w:rPr>
      </w:pPr>
    </w:p>
    <w:p w:rsidR="00E444E7" w:rsidRDefault="0008685A" w:rsidP="00013880">
      <w:pPr>
        <w:pStyle w:val="ListParagraph"/>
        <w:numPr>
          <w:ilvl w:val="0"/>
          <w:numId w:val="6"/>
        </w:numPr>
        <w:spacing w:before="120" w:after="0" w:line="240" w:lineRule="auto"/>
        <w:jc w:val="both"/>
        <w:rPr>
          <w:rFonts w:ascii="Trebuchet MS" w:hAnsi="Trebuchet MS" w:cstheme="majorHAnsi"/>
          <w:b/>
        </w:rPr>
      </w:pPr>
      <w:r>
        <w:rPr>
          <w:rFonts w:ascii="Trebuchet MS" w:hAnsi="Trebuchet MS" w:cstheme="majorHAnsi"/>
          <w:b/>
        </w:rPr>
        <w:t>SUSTAINABILITY</w:t>
      </w:r>
    </w:p>
    <w:p w:rsidR="005F6C05" w:rsidRDefault="005F6C05" w:rsidP="005F6C05">
      <w:pPr>
        <w:pStyle w:val="ListParagraph"/>
        <w:spacing w:before="120" w:after="0" w:line="240" w:lineRule="auto"/>
        <w:ind w:left="1440"/>
        <w:jc w:val="both"/>
        <w:rPr>
          <w:rFonts w:ascii="Trebuchet MS" w:hAnsi="Trebuchet MS" w:cstheme="majorHAnsi"/>
          <w:b/>
        </w:rPr>
      </w:pPr>
    </w:p>
    <w:p w:rsidR="005F6C05" w:rsidRDefault="005F6C05" w:rsidP="00817604">
      <w:pPr>
        <w:pStyle w:val="ListParagraph"/>
        <w:spacing w:before="120" w:line="240" w:lineRule="auto"/>
        <w:ind w:left="1440"/>
        <w:jc w:val="both"/>
        <w:rPr>
          <w:rFonts w:ascii="Trebuchet MS" w:hAnsi="Trebuchet MS" w:cstheme="majorHAnsi"/>
        </w:rPr>
      </w:pPr>
      <w:r>
        <w:rPr>
          <w:rFonts w:ascii="Trebuchet MS" w:hAnsi="Trebuchet MS" w:cstheme="majorHAnsi"/>
        </w:rPr>
        <w:t xml:space="preserve">The </w:t>
      </w:r>
      <w:proofErr w:type="gramStart"/>
      <w:r>
        <w:rPr>
          <w:rFonts w:ascii="Trebuchet MS" w:hAnsi="Trebuchet MS" w:cstheme="majorHAnsi"/>
        </w:rPr>
        <w:t>High</w:t>
      </w:r>
      <w:r w:rsidR="00FA215F">
        <w:rPr>
          <w:rFonts w:ascii="Trebuchet MS" w:hAnsi="Trebuchet MS" w:cstheme="majorHAnsi"/>
        </w:rPr>
        <w:t xml:space="preserve"> </w:t>
      </w:r>
      <w:r>
        <w:rPr>
          <w:rFonts w:ascii="Trebuchet MS" w:hAnsi="Trebuchet MS" w:cstheme="majorHAnsi"/>
        </w:rPr>
        <w:t>Performance</w:t>
      </w:r>
      <w:proofErr w:type="gramEnd"/>
      <w:r>
        <w:rPr>
          <w:rFonts w:ascii="Trebuchet MS" w:hAnsi="Trebuchet MS" w:cstheme="majorHAnsi"/>
        </w:rPr>
        <w:t xml:space="preserve"> Certification Program (HPCP) requires that all capital construction/capital renewal projects shall achieve the highest performance certification attainable that can be recouped from decreased operational costs within 15 years. Capital renewal projects with limited scope can seek a modification </w:t>
      </w:r>
      <w:r w:rsidR="003A4309">
        <w:rPr>
          <w:rFonts w:ascii="Trebuchet MS" w:hAnsi="Trebuchet MS" w:cstheme="majorHAnsi"/>
        </w:rPr>
        <w:t xml:space="preserve">or waiver approval from OSA. The policy recognizes USGBC LEED as the preferred program with </w:t>
      </w:r>
      <w:r w:rsidR="003A4309">
        <w:rPr>
          <w:rFonts w:ascii="Trebuchet MS" w:hAnsi="Trebuchet MS" w:cstheme="majorHAnsi"/>
          <w:b/>
        </w:rPr>
        <w:t>Gold</w:t>
      </w:r>
      <w:r w:rsidR="003A4309">
        <w:rPr>
          <w:rFonts w:ascii="Trebuchet MS" w:hAnsi="Trebuchet MS" w:cstheme="majorHAnsi"/>
        </w:rPr>
        <w:t xml:space="preserve"> as the targeted certification level. However, if the CPCP certification goal of LEED </w:t>
      </w:r>
      <w:r w:rsidR="003A4309">
        <w:rPr>
          <w:rFonts w:ascii="Trebuchet MS" w:hAnsi="Trebuchet MS" w:cstheme="majorHAnsi"/>
        </w:rPr>
        <w:lastRenderedPageBreak/>
        <w:t>GOLD cannot be obtained, contact OSA’s Energy Management Program for a modification of the policy that incorporates a strategy to achieve the highest performance certification attainable. Describe in detail, energy conservation measures (ECM) to be incorporated into the project including: new or upgraded equipment, improvements in operating practices, costs, and long</w:t>
      </w:r>
      <w:r w:rsidR="005162FD">
        <w:rPr>
          <w:rFonts w:ascii="Trebuchet MS" w:hAnsi="Trebuchet MS" w:cstheme="majorHAnsi"/>
        </w:rPr>
        <w:t>-</w:t>
      </w:r>
      <w:r w:rsidR="003A4309">
        <w:rPr>
          <w:rFonts w:ascii="Trebuchet MS" w:hAnsi="Trebuchet MS" w:cstheme="majorHAnsi"/>
        </w:rPr>
        <w:t xml:space="preserve">term savings. </w:t>
      </w:r>
    </w:p>
    <w:p w:rsidR="003A4309" w:rsidRDefault="003A4309" w:rsidP="00817604">
      <w:pPr>
        <w:pStyle w:val="ListParagraph"/>
        <w:spacing w:before="120" w:line="240" w:lineRule="auto"/>
        <w:ind w:left="1440"/>
        <w:jc w:val="both"/>
        <w:rPr>
          <w:rFonts w:ascii="Trebuchet MS" w:hAnsi="Trebuchet MS" w:cstheme="majorHAnsi"/>
          <w:b/>
        </w:rPr>
      </w:pPr>
    </w:p>
    <w:p w:rsidR="003A4309" w:rsidRPr="003A4309" w:rsidRDefault="003A4309" w:rsidP="00817604">
      <w:pPr>
        <w:pStyle w:val="ListParagraph"/>
        <w:spacing w:before="120" w:line="240" w:lineRule="auto"/>
        <w:ind w:left="1440"/>
        <w:jc w:val="both"/>
        <w:rPr>
          <w:rFonts w:ascii="Trebuchet MS" w:hAnsi="Trebuchet MS" w:cstheme="majorHAnsi"/>
          <w:b/>
        </w:rPr>
      </w:pPr>
      <w:r>
        <w:rPr>
          <w:rFonts w:ascii="Trebuchet MS" w:hAnsi="Trebuchet MS" w:cstheme="majorHAnsi"/>
          <w:b/>
        </w:rPr>
        <w:t xml:space="preserve">All projects should describe the analysis for on-site renewable energy generation or for the purchasing of renewable energy, and how the agency/institution plans to meet C.R.S. 24-30-1305.5 on reporting utility data to OSA. </w:t>
      </w:r>
    </w:p>
    <w:p w:rsidR="005F6C05" w:rsidRDefault="005F6C05" w:rsidP="00817604">
      <w:pPr>
        <w:pStyle w:val="ListParagraph"/>
        <w:spacing w:before="120" w:line="240" w:lineRule="auto"/>
        <w:ind w:left="1440"/>
        <w:jc w:val="both"/>
        <w:rPr>
          <w:rFonts w:ascii="Trebuchet MS" w:hAnsi="Trebuchet MS" w:cstheme="majorHAnsi"/>
        </w:rPr>
      </w:pPr>
    </w:p>
    <w:p w:rsidR="00B972F4" w:rsidRDefault="00C528A2" w:rsidP="00013880">
      <w:pPr>
        <w:pStyle w:val="ListParagraph"/>
        <w:numPr>
          <w:ilvl w:val="0"/>
          <w:numId w:val="6"/>
        </w:numPr>
        <w:spacing w:before="120" w:after="0" w:line="240" w:lineRule="auto"/>
        <w:jc w:val="both"/>
        <w:rPr>
          <w:rFonts w:ascii="Trebuchet MS" w:hAnsi="Trebuchet MS" w:cstheme="majorHAnsi"/>
          <w:b/>
        </w:rPr>
      </w:pPr>
      <w:r w:rsidRPr="00954BD0">
        <w:rPr>
          <w:rFonts w:ascii="Trebuchet MS" w:hAnsi="Trebuchet MS" w:cstheme="majorHAnsi"/>
          <w:b/>
        </w:rPr>
        <w:t>OPERATING BUDGET IMPACT</w:t>
      </w:r>
    </w:p>
    <w:p w:rsidR="003A4309" w:rsidRDefault="003A4309" w:rsidP="003A4309">
      <w:pPr>
        <w:pStyle w:val="ListParagraph"/>
        <w:spacing w:before="120" w:after="0" w:line="240" w:lineRule="auto"/>
        <w:ind w:left="1440"/>
        <w:jc w:val="both"/>
        <w:rPr>
          <w:rFonts w:ascii="Trebuchet MS" w:hAnsi="Trebuchet MS" w:cstheme="majorHAnsi"/>
          <w:b/>
        </w:rPr>
      </w:pPr>
    </w:p>
    <w:p w:rsidR="00C528A2" w:rsidRPr="00B972F4" w:rsidRDefault="00C528A2" w:rsidP="00B972F4">
      <w:pPr>
        <w:pStyle w:val="ListParagraph"/>
        <w:spacing w:before="120" w:after="0" w:line="240" w:lineRule="auto"/>
        <w:ind w:left="1440"/>
        <w:jc w:val="both"/>
        <w:rPr>
          <w:rFonts w:ascii="Trebuchet MS" w:hAnsi="Trebuchet MS" w:cstheme="majorHAnsi"/>
          <w:b/>
        </w:rPr>
      </w:pPr>
      <w:r w:rsidRPr="00B972F4">
        <w:rPr>
          <w:rFonts w:ascii="Trebuchet MS" w:hAnsi="Trebuchet MS" w:cstheme="majorHAnsi"/>
        </w:rPr>
        <w:t xml:space="preserve">Describe in detail how this project will affect operating appropriations in the </w:t>
      </w:r>
      <w:r w:rsidR="003A4309">
        <w:rPr>
          <w:rFonts w:ascii="Trebuchet MS" w:hAnsi="Trebuchet MS" w:cstheme="majorHAnsi"/>
        </w:rPr>
        <w:t>department f</w:t>
      </w:r>
      <w:r w:rsidR="006F7632">
        <w:rPr>
          <w:rFonts w:ascii="Trebuchet MS" w:hAnsi="Trebuchet MS" w:cstheme="majorHAnsi"/>
        </w:rPr>
        <w:t>or the current year and all out-</w:t>
      </w:r>
      <w:r w:rsidR="003A4309">
        <w:rPr>
          <w:rFonts w:ascii="Trebuchet MS" w:hAnsi="Trebuchet MS" w:cstheme="majorHAnsi"/>
        </w:rPr>
        <w:t>years</w:t>
      </w:r>
      <w:r w:rsidRPr="00B972F4">
        <w:rPr>
          <w:rFonts w:ascii="Trebuchet MS" w:hAnsi="Trebuchet MS" w:cstheme="majorHAnsi"/>
        </w:rPr>
        <w:t>.</w:t>
      </w:r>
      <w:r w:rsidR="006F7632">
        <w:rPr>
          <w:rFonts w:ascii="Trebuchet MS" w:hAnsi="Trebuchet MS" w:cstheme="majorHAnsi"/>
        </w:rPr>
        <w:t xml:space="preserve"> </w:t>
      </w:r>
      <w:r w:rsidRPr="00B972F4">
        <w:rPr>
          <w:rFonts w:ascii="Trebuchet MS" w:hAnsi="Trebuchet MS" w:cstheme="majorHAnsi"/>
        </w:rPr>
        <w:t xml:space="preserve">If there is anticipated to be an operating budget </w:t>
      </w:r>
      <w:r w:rsidR="003A4309">
        <w:rPr>
          <w:rFonts w:ascii="Trebuchet MS" w:hAnsi="Trebuchet MS" w:cstheme="majorHAnsi"/>
        </w:rPr>
        <w:t>impact, please submit a separate, corresponding operating budget request. Note: If the operating budget impact is anticipated to happen in the same request year as the capital project, the operating budget request should be submitted concurrently. However, if the operating budg</w:t>
      </w:r>
      <w:r w:rsidR="006F7632">
        <w:rPr>
          <w:rFonts w:ascii="Trebuchet MS" w:hAnsi="Trebuchet MS" w:cstheme="majorHAnsi"/>
        </w:rPr>
        <w:t>et impact is anticipated in out-</w:t>
      </w:r>
      <w:r w:rsidR="003A4309">
        <w:rPr>
          <w:rFonts w:ascii="Trebuchet MS" w:hAnsi="Trebuchet MS" w:cstheme="majorHAnsi"/>
        </w:rPr>
        <w:t>years, this should be noted in the current year CC_CR request and an operating budget request shoul</w:t>
      </w:r>
      <w:r w:rsidR="006F7632">
        <w:rPr>
          <w:rFonts w:ascii="Trebuchet MS" w:hAnsi="Trebuchet MS" w:cstheme="majorHAnsi"/>
        </w:rPr>
        <w:t>d be submitted prior to the out-</w:t>
      </w:r>
      <w:r w:rsidR="003A4309">
        <w:rPr>
          <w:rFonts w:ascii="Trebuchet MS" w:hAnsi="Trebuchet MS" w:cstheme="majorHAnsi"/>
        </w:rPr>
        <w:t xml:space="preserve">year in which the impact is expected. </w:t>
      </w:r>
      <w:r w:rsidRPr="00B972F4">
        <w:rPr>
          <w:rFonts w:ascii="Trebuchet MS" w:hAnsi="Trebuchet MS" w:cstheme="majorHAnsi"/>
        </w:rPr>
        <w:t>This includes a discussion of any appropriation increases or decreases necessary to provide for building or system maintenance, increases or decreases i</w:t>
      </w:r>
      <w:r w:rsidR="003A4309">
        <w:rPr>
          <w:rFonts w:ascii="Trebuchet MS" w:hAnsi="Trebuchet MS" w:cstheme="majorHAnsi"/>
        </w:rPr>
        <w:t>n FTE, and the anticipated time</w:t>
      </w:r>
      <w:r w:rsidRPr="00B972F4">
        <w:rPr>
          <w:rFonts w:ascii="Trebuchet MS" w:hAnsi="Trebuchet MS" w:cstheme="majorHAnsi"/>
        </w:rPr>
        <w:t>line for operating impacts. Provide a justification if no operating budget impact is anticipated.</w:t>
      </w:r>
    </w:p>
    <w:p w:rsidR="00503850" w:rsidRDefault="00503850" w:rsidP="00817604">
      <w:pPr>
        <w:pStyle w:val="ListParagraph"/>
        <w:spacing w:before="120" w:after="0" w:line="240" w:lineRule="auto"/>
        <w:ind w:left="1440"/>
        <w:jc w:val="both"/>
        <w:rPr>
          <w:rFonts w:ascii="Trebuchet MS" w:hAnsi="Trebuchet MS" w:cstheme="majorHAnsi"/>
          <w:b/>
        </w:rPr>
      </w:pPr>
    </w:p>
    <w:p w:rsidR="00B972F4" w:rsidRDefault="00C528A2" w:rsidP="00013880">
      <w:pPr>
        <w:pStyle w:val="ListParagraph"/>
        <w:numPr>
          <w:ilvl w:val="0"/>
          <w:numId w:val="6"/>
        </w:numPr>
        <w:spacing w:before="120" w:after="0" w:line="240" w:lineRule="auto"/>
        <w:jc w:val="both"/>
        <w:rPr>
          <w:rFonts w:ascii="Trebuchet MS" w:hAnsi="Trebuchet MS" w:cstheme="majorHAnsi"/>
          <w:b/>
        </w:rPr>
      </w:pPr>
      <w:r w:rsidRPr="00954BD0">
        <w:rPr>
          <w:rFonts w:ascii="Trebuchet MS" w:hAnsi="Trebuchet MS" w:cstheme="majorHAnsi"/>
          <w:b/>
        </w:rPr>
        <w:t xml:space="preserve">PROJECT SCHEDULE </w:t>
      </w:r>
    </w:p>
    <w:p w:rsidR="00FE6765" w:rsidRDefault="00FE6765" w:rsidP="00FE6765">
      <w:pPr>
        <w:pStyle w:val="ListParagraph"/>
        <w:spacing w:before="120" w:after="0" w:line="240" w:lineRule="auto"/>
        <w:ind w:left="1440"/>
        <w:jc w:val="both"/>
        <w:rPr>
          <w:rFonts w:ascii="Trebuchet MS" w:hAnsi="Trebuchet MS" w:cstheme="majorHAnsi"/>
          <w:b/>
        </w:rPr>
      </w:pPr>
    </w:p>
    <w:p w:rsidR="00C528A2" w:rsidRDefault="00C528A2" w:rsidP="00B972F4">
      <w:pPr>
        <w:pStyle w:val="ListParagraph"/>
        <w:spacing w:before="120" w:after="0" w:line="240" w:lineRule="auto"/>
        <w:ind w:left="1440"/>
        <w:jc w:val="both"/>
        <w:rPr>
          <w:rFonts w:ascii="Trebuchet MS" w:hAnsi="Trebuchet MS" w:cstheme="majorHAnsi"/>
        </w:rPr>
      </w:pPr>
      <w:r w:rsidRPr="00B972F4">
        <w:rPr>
          <w:rFonts w:ascii="Trebuchet MS" w:hAnsi="Trebuchet MS" w:cstheme="majorHAnsi"/>
        </w:rPr>
        <w:t>In the table provided, identify the critical steps including design and construction phases (as discreet portions of work) as applicable to be completed as part of the requested project, estimate the start date for those steps, and estimate the completion date for those steps.</w:t>
      </w:r>
      <w:r w:rsidR="006F7632">
        <w:rPr>
          <w:rFonts w:ascii="Trebuchet MS" w:hAnsi="Trebuchet MS" w:cstheme="majorHAnsi"/>
        </w:rPr>
        <w:t xml:space="preserve"> </w:t>
      </w:r>
      <w:r w:rsidRPr="00B972F4">
        <w:rPr>
          <w:rFonts w:ascii="Trebuchet MS" w:hAnsi="Trebuchet MS" w:cstheme="majorHAnsi"/>
        </w:rPr>
        <w:t>Add or delete rows from this table as necessary.</w:t>
      </w:r>
      <w:r w:rsidR="00FE6765">
        <w:rPr>
          <w:rFonts w:ascii="Trebuchet MS" w:hAnsi="Trebuchet MS" w:cstheme="majorHAnsi"/>
        </w:rPr>
        <w:t xml:space="preserve"> Add additional tables for future funding phases as required.</w:t>
      </w:r>
    </w:p>
    <w:p w:rsidR="0056105B" w:rsidRPr="00B972F4" w:rsidRDefault="0056105B" w:rsidP="00B972F4">
      <w:pPr>
        <w:pStyle w:val="ListParagraph"/>
        <w:spacing w:before="120" w:after="0" w:line="240" w:lineRule="auto"/>
        <w:ind w:left="1440"/>
        <w:jc w:val="both"/>
        <w:rPr>
          <w:rFonts w:ascii="Trebuchet MS" w:hAnsi="Trebuchet MS" w:cstheme="majorHAnsi"/>
          <w:b/>
        </w:rPr>
      </w:pPr>
    </w:p>
    <w:p w:rsidR="00C528A2" w:rsidRDefault="00C528A2" w:rsidP="00013880">
      <w:pPr>
        <w:pStyle w:val="ListParagraph"/>
        <w:numPr>
          <w:ilvl w:val="0"/>
          <w:numId w:val="6"/>
        </w:numPr>
        <w:spacing w:before="120" w:after="0" w:line="240" w:lineRule="auto"/>
        <w:jc w:val="both"/>
        <w:rPr>
          <w:rFonts w:ascii="Trebuchet MS" w:hAnsi="Trebuchet MS" w:cstheme="majorHAnsi"/>
          <w:b/>
        </w:rPr>
      </w:pPr>
      <w:r w:rsidRPr="00954BD0">
        <w:rPr>
          <w:rFonts w:ascii="Trebuchet MS" w:hAnsi="Trebuchet MS" w:cstheme="majorHAnsi"/>
          <w:b/>
        </w:rPr>
        <w:t>ADDITIONAL INFORMATION</w:t>
      </w:r>
    </w:p>
    <w:p w:rsidR="00FF41BF" w:rsidRDefault="00FF41BF" w:rsidP="00FF41BF">
      <w:pPr>
        <w:pStyle w:val="ListParagraph"/>
        <w:spacing w:before="120" w:after="0" w:line="240" w:lineRule="auto"/>
        <w:ind w:left="1440"/>
        <w:jc w:val="both"/>
        <w:rPr>
          <w:rFonts w:ascii="Trebuchet MS" w:hAnsi="Trebuchet MS" w:cstheme="majorHAnsi"/>
          <w:b/>
        </w:rPr>
      </w:pPr>
    </w:p>
    <w:p w:rsidR="001F2027" w:rsidRPr="001F2027" w:rsidRDefault="00FE6765" w:rsidP="001F2027">
      <w:pPr>
        <w:pStyle w:val="ListParagraph"/>
        <w:spacing w:before="120" w:after="0" w:line="240" w:lineRule="auto"/>
        <w:ind w:left="1440"/>
        <w:jc w:val="both"/>
        <w:rPr>
          <w:rFonts w:ascii="Trebuchet MS" w:hAnsi="Trebuchet MS" w:cstheme="majorHAnsi"/>
          <w:b/>
        </w:rPr>
      </w:pPr>
      <w:r>
        <w:rPr>
          <w:rFonts w:ascii="Trebuchet MS" w:eastAsia="Times New Roman" w:hAnsi="Trebuchet MS" w:cstheme="majorHAnsi"/>
          <w:lang w:bidi="ar-SA"/>
        </w:rPr>
        <w:t xml:space="preserve">Please describe any other relevant information that may apply to the request. This may include any issues related to the implementation of the project related to contracts, completion schedule, etc. Note that all waivers or extensions to spending authority still require authorization. </w:t>
      </w:r>
    </w:p>
    <w:p w:rsidR="00C528A2" w:rsidRPr="00954BD0" w:rsidRDefault="00C528A2" w:rsidP="00817604">
      <w:pPr>
        <w:pStyle w:val="BodyText"/>
        <w:spacing w:before="0" w:after="0" w:line="240" w:lineRule="auto"/>
        <w:ind w:left="720"/>
        <w:rPr>
          <w:rFonts w:ascii="Trebuchet MS" w:hAnsi="Trebuchet MS" w:cstheme="majorHAnsi"/>
          <w:color w:val="auto"/>
          <w:sz w:val="20"/>
        </w:rPr>
      </w:pPr>
    </w:p>
    <w:p w:rsidR="00C528A2" w:rsidRPr="00954BD0" w:rsidRDefault="00D859C3" w:rsidP="009B7A4F">
      <w:pPr>
        <w:tabs>
          <w:tab w:val="left" w:pos="720"/>
          <w:tab w:val="left" w:pos="1440"/>
        </w:tabs>
        <w:spacing w:before="0" w:after="0" w:line="240" w:lineRule="auto"/>
        <w:ind w:left="720" w:hanging="720"/>
        <w:jc w:val="both"/>
        <w:rPr>
          <w:rFonts w:ascii="Trebuchet MS" w:hAnsi="Trebuchet MS" w:cstheme="majorHAnsi"/>
          <w:b/>
        </w:rPr>
      </w:pPr>
      <w:bookmarkStart w:id="13" w:name="_Toc322616202"/>
      <w:bookmarkStart w:id="14" w:name="_Toc322692939"/>
      <w:bookmarkStart w:id="15" w:name="_Toc323124906"/>
      <w:r>
        <w:rPr>
          <w:rFonts w:ascii="Trebuchet MS" w:hAnsi="Trebuchet MS" w:cstheme="majorHAnsi"/>
          <w:b/>
        </w:rPr>
        <w:t>2.6</w:t>
      </w:r>
      <w:r w:rsidR="00C528A2" w:rsidRPr="00954BD0">
        <w:rPr>
          <w:rFonts w:ascii="Trebuchet MS" w:hAnsi="Trebuchet MS" w:cstheme="majorHAnsi"/>
          <w:b/>
        </w:rPr>
        <w:tab/>
      </w:r>
      <w:r w:rsidR="00C528A2" w:rsidRPr="00954BD0">
        <w:rPr>
          <w:rFonts w:ascii="Trebuchet MS" w:hAnsi="Trebuchet MS" w:cstheme="majorHAnsi"/>
          <w:b/>
          <w:u w:val="single"/>
        </w:rPr>
        <w:t>INSTRUCTION FOR THE CAPITAL CONSTRUCTION/CAPITAL REN</w:t>
      </w:r>
      <w:r>
        <w:rPr>
          <w:rFonts w:ascii="Trebuchet MS" w:hAnsi="Trebuchet MS" w:cstheme="majorHAnsi"/>
          <w:b/>
          <w:u w:val="single"/>
        </w:rPr>
        <w:t>EWAL REQUEST - COST SUMMARY: CC_</w:t>
      </w:r>
      <w:r w:rsidR="00C528A2" w:rsidRPr="00954BD0">
        <w:rPr>
          <w:rFonts w:ascii="Trebuchet MS" w:hAnsi="Trebuchet MS" w:cstheme="majorHAnsi"/>
          <w:b/>
          <w:u w:val="single"/>
        </w:rPr>
        <w:t>CR-C</w:t>
      </w:r>
      <w:bookmarkEnd w:id="13"/>
      <w:bookmarkEnd w:id="14"/>
      <w:bookmarkEnd w:id="15"/>
    </w:p>
    <w:p w:rsidR="00C528A2" w:rsidRPr="00954BD0" w:rsidRDefault="00C528A2" w:rsidP="00817604">
      <w:pPr>
        <w:pStyle w:val="BodyText"/>
        <w:spacing w:before="0" w:after="0" w:line="240" w:lineRule="auto"/>
        <w:ind w:left="720"/>
        <w:rPr>
          <w:rFonts w:ascii="Trebuchet MS" w:hAnsi="Trebuchet MS" w:cstheme="majorHAnsi"/>
          <w:color w:val="auto"/>
          <w:sz w:val="20"/>
        </w:rPr>
      </w:pPr>
    </w:p>
    <w:p w:rsidR="00C528A2" w:rsidRPr="00954BD0" w:rsidRDefault="003A2A36" w:rsidP="00817604">
      <w:pPr>
        <w:pStyle w:val="BodyText"/>
        <w:spacing w:before="0" w:after="0" w:line="240" w:lineRule="auto"/>
        <w:ind w:left="720"/>
        <w:rPr>
          <w:rFonts w:ascii="Trebuchet MS" w:hAnsi="Trebuchet MS" w:cstheme="majorHAnsi"/>
          <w:color w:val="auto"/>
          <w:sz w:val="20"/>
        </w:rPr>
      </w:pPr>
      <w:r>
        <w:rPr>
          <w:rFonts w:ascii="Trebuchet MS" w:hAnsi="Trebuchet MS" w:cstheme="majorHAnsi"/>
          <w:color w:val="auto"/>
          <w:sz w:val="20"/>
        </w:rPr>
        <w:t>The Cost Summary (CC_</w:t>
      </w:r>
      <w:r w:rsidR="00C528A2" w:rsidRPr="00954BD0">
        <w:rPr>
          <w:rFonts w:ascii="Trebuchet MS" w:hAnsi="Trebuchet MS" w:cstheme="majorHAnsi"/>
          <w:color w:val="auto"/>
          <w:sz w:val="20"/>
        </w:rPr>
        <w:t>CR-C) is for new buildings, building expansions, renovations, multi-phased, capital renewal, or related capital projects and shall be accompanied by the Capital Construction/Capital Renewal Narrative (CC</w:t>
      </w:r>
      <w:r>
        <w:rPr>
          <w:rFonts w:ascii="Trebuchet MS" w:hAnsi="Trebuchet MS" w:cstheme="majorHAnsi"/>
          <w:color w:val="auto"/>
          <w:sz w:val="20"/>
        </w:rPr>
        <w:t>_</w:t>
      </w:r>
      <w:r w:rsidR="00C528A2" w:rsidRPr="00954BD0">
        <w:rPr>
          <w:rFonts w:ascii="Trebuchet MS" w:hAnsi="Trebuchet MS" w:cstheme="majorHAnsi"/>
          <w:color w:val="auto"/>
          <w:sz w:val="20"/>
        </w:rPr>
        <w:t>CR-N).</w:t>
      </w:r>
      <w:r w:rsidR="006F7632">
        <w:rPr>
          <w:rFonts w:ascii="Trebuchet MS" w:hAnsi="Trebuchet MS" w:cstheme="majorHAnsi"/>
          <w:color w:val="auto"/>
          <w:sz w:val="20"/>
        </w:rPr>
        <w:t xml:space="preserve"> </w:t>
      </w:r>
      <w:r w:rsidR="00C528A2" w:rsidRPr="00954BD0">
        <w:rPr>
          <w:rFonts w:ascii="Trebuchet MS" w:hAnsi="Trebuchet MS" w:cstheme="majorHAnsi"/>
          <w:color w:val="auto"/>
          <w:sz w:val="20"/>
        </w:rPr>
        <w:t>Budget requests must be submitted for each year that an appropriation is requested.</w:t>
      </w:r>
    </w:p>
    <w:p w:rsidR="00C528A2" w:rsidRPr="00954BD0" w:rsidRDefault="00C528A2" w:rsidP="00817604">
      <w:pPr>
        <w:pStyle w:val="BodyText"/>
        <w:spacing w:before="0" w:after="0" w:line="240" w:lineRule="auto"/>
        <w:ind w:left="720"/>
        <w:rPr>
          <w:rFonts w:ascii="Trebuchet MS" w:hAnsi="Trebuchet MS" w:cstheme="majorHAnsi"/>
          <w:color w:val="auto"/>
          <w:sz w:val="20"/>
        </w:rPr>
      </w:pPr>
    </w:p>
    <w:p w:rsidR="00C528A2" w:rsidRPr="00954BD0" w:rsidRDefault="003A2A36" w:rsidP="00817604">
      <w:pPr>
        <w:pStyle w:val="BodyText"/>
        <w:spacing w:before="0" w:after="0" w:line="240" w:lineRule="auto"/>
        <w:ind w:left="720"/>
        <w:rPr>
          <w:rFonts w:ascii="Trebuchet MS" w:hAnsi="Trebuchet MS" w:cstheme="majorHAnsi"/>
          <w:color w:val="auto"/>
          <w:sz w:val="20"/>
        </w:rPr>
      </w:pPr>
      <w:r>
        <w:rPr>
          <w:rFonts w:ascii="Trebuchet MS" w:hAnsi="Trebuchet MS" w:cstheme="majorHAnsi"/>
          <w:color w:val="auto"/>
          <w:sz w:val="20"/>
        </w:rPr>
        <w:t xml:space="preserve">Continuation projects </w:t>
      </w:r>
      <w:r w:rsidR="00C528A2" w:rsidRPr="00954BD0">
        <w:rPr>
          <w:rFonts w:ascii="Trebuchet MS" w:hAnsi="Trebuchet MS" w:cstheme="majorHAnsi"/>
          <w:color w:val="auto"/>
          <w:sz w:val="20"/>
        </w:rPr>
        <w:t>requi</w:t>
      </w:r>
      <w:r>
        <w:rPr>
          <w:rFonts w:ascii="Trebuchet MS" w:hAnsi="Trebuchet MS" w:cstheme="majorHAnsi"/>
          <w:color w:val="auto"/>
          <w:sz w:val="20"/>
        </w:rPr>
        <w:t>re annual submissions of the CC_</w:t>
      </w:r>
      <w:r w:rsidR="00C528A2" w:rsidRPr="00954BD0">
        <w:rPr>
          <w:rFonts w:ascii="Trebuchet MS" w:hAnsi="Trebuchet MS" w:cstheme="majorHAnsi"/>
          <w:color w:val="auto"/>
          <w:sz w:val="20"/>
        </w:rPr>
        <w:t xml:space="preserve">CR-C forms. The budget documents for </w:t>
      </w:r>
      <w:r>
        <w:rPr>
          <w:rFonts w:ascii="Trebuchet MS" w:hAnsi="Trebuchet MS" w:cstheme="majorHAnsi"/>
          <w:color w:val="auto"/>
          <w:sz w:val="20"/>
        </w:rPr>
        <w:t>continuation</w:t>
      </w:r>
      <w:r w:rsidR="00C528A2" w:rsidRPr="00954BD0">
        <w:rPr>
          <w:rFonts w:ascii="Trebuchet MS" w:hAnsi="Trebuchet MS" w:cstheme="majorHAnsi"/>
          <w:color w:val="auto"/>
          <w:sz w:val="20"/>
        </w:rPr>
        <w:t xml:space="preserve"> projects that have received at least one previous appropriation</w:t>
      </w:r>
      <w:r>
        <w:rPr>
          <w:rFonts w:ascii="Trebuchet MS" w:hAnsi="Trebuchet MS" w:cstheme="majorHAnsi"/>
          <w:color w:val="auto"/>
          <w:sz w:val="20"/>
        </w:rPr>
        <w:t xml:space="preserve"> </w:t>
      </w:r>
      <w:r w:rsidR="00C528A2" w:rsidRPr="00954BD0">
        <w:rPr>
          <w:rFonts w:ascii="Trebuchet MS" w:hAnsi="Trebuchet MS" w:cstheme="majorHAnsi"/>
          <w:color w:val="auto"/>
          <w:sz w:val="20"/>
        </w:rPr>
        <w:t xml:space="preserve">are checked for conformance with prior submissions of the requests. </w:t>
      </w:r>
      <w:r w:rsidR="00C528A2" w:rsidRPr="00954BD0">
        <w:rPr>
          <w:rFonts w:ascii="Trebuchet MS" w:hAnsi="Trebuchet MS" w:cstheme="majorHAnsi"/>
          <w:b/>
          <w:color w:val="auto"/>
          <w:sz w:val="20"/>
        </w:rPr>
        <w:t xml:space="preserve">All </w:t>
      </w:r>
      <w:r>
        <w:rPr>
          <w:rFonts w:ascii="Trebuchet MS" w:hAnsi="Trebuchet MS" w:cstheme="majorHAnsi"/>
          <w:b/>
          <w:color w:val="auto"/>
          <w:sz w:val="20"/>
        </w:rPr>
        <w:t>continuation</w:t>
      </w:r>
      <w:r w:rsidR="00C528A2" w:rsidRPr="00954BD0">
        <w:rPr>
          <w:rFonts w:ascii="Trebuchet MS" w:hAnsi="Trebuchet MS" w:cstheme="majorHAnsi"/>
          <w:b/>
          <w:color w:val="auto"/>
          <w:sz w:val="20"/>
        </w:rPr>
        <w:t xml:space="preserve"> projects are to be submitted with detailed cost estimates for all phases with each phased scope of work clearly defined by Narrative and cost estimate. All phases are to be </w:t>
      </w:r>
      <w:r w:rsidR="00012AE8" w:rsidRPr="00954BD0">
        <w:rPr>
          <w:rFonts w:ascii="Trebuchet MS" w:hAnsi="Trebuchet MS" w:cstheme="majorHAnsi"/>
          <w:b/>
          <w:color w:val="auto"/>
          <w:sz w:val="20"/>
        </w:rPr>
        <w:t>standalone</w:t>
      </w:r>
      <w:r w:rsidR="00C528A2" w:rsidRPr="00954BD0">
        <w:rPr>
          <w:rFonts w:ascii="Trebuchet MS" w:hAnsi="Trebuchet MS" w:cstheme="majorHAnsi"/>
          <w:b/>
          <w:color w:val="auto"/>
          <w:sz w:val="20"/>
        </w:rPr>
        <w:t xml:space="preserve"> (discreet portions of work).</w:t>
      </w:r>
      <w:r w:rsidR="006F7632">
        <w:rPr>
          <w:rFonts w:ascii="Trebuchet MS" w:hAnsi="Trebuchet MS" w:cstheme="majorHAnsi"/>
          <w:color w:val="auto"/>
          <w:sz w:val="20"/>
        </w:rPr>
        <w:t xml:space="preserve"> </w:t>
      </w:r>
      <w:r w:rsidR="00C528A2" w:rsidRPr="00954BD0">
        <w:rPr>
          <w:rFonts w:ascii="Trebuchet MS" w:hAnsi="Trebuchet MS" w:cstheme="majorHAnsi"/>
          <w:color w:val="auto"/>
          <w:sz w:val="20"/>
        </w:rPr>
        <w:t xml:space="preserve">If an Institution’s cost estimate for a </w:t>
      </w:r>
      <w:r>
        <w:rPr>
          <w:rFonts w:ascii="Trebuchet MS" w:hAnsi="Trebuchet MS" w:cstheme="majorHAnsi"/>
          <w:color w:val="auto"/>
          <w:sz w:val="20"/>
        </w:rPr>
        <w:t xml:space="preserve">continuation </w:t>
      </w:r>
      <w:r w:rsidR="00C528A2" w:rsidRPr="00954BD0">
        <w:rPr>
          <w:rFonts w:ascii="Trebuchet MS" w:hAnsi="Trebuchet MS" w:cstheme="majorHAnsi"/>
          <w:color w:val="auto"/>
          <w:sz w:val="20"/>
        </w:rPr>
        <w:t xml:space="preserve">project has </w:t>
      </w:r>
      <w:r>
        <w:rPr>
          <w:rFonts w:ascii="Trebuchet MS" w:hAnsi="Trebuchet MS" w:cstheme="majorHAnsi"/>
          <w:color w:val="auto"/>
          <w:sz w:val="20"/>
        </w:rPr>
        <w:t xml:space="preserve">changed since the previous </w:t>
      </w:r>
      <w:r>
        <w:rPr>
          <w:rFonts w:ascii="Trebuchet MS" w:hAnsi="Trebuchet MS" w:cstheme="majorHAnsi"/>
          <w:color w:val="auto"/>
          <w:sz w:val="20"/>
        </w:rPr>
        <w:lastRenderedPageBreak/>
        <w:t xml:space="preserve">year, </w:t>
      </w:r>
      <w:r w:rsidR="00C528A2" w:rsidRPr="00954BD0">
        <w:rPr>
          <w:rFonts w:ascii="Trebuchet MS" w:hAnsi="Trebuchet MS" w:cstheme="majorHAnsi"/>
          <w:color w:val="auto"/>
          <w:sz w:val="20"/>
        </w:rPr>
        <w:t xml:space="preserve">the institution should notify </w:t>
      </w:r>
      <w:r w:rsidR="00CC61EE">
        <w:rPr>
          <w:rFonts w:ascii="Trebuchet MS" w:hAnsi="Trebuchet MS" w:cstheme="majorHAnsi"/>
          <w:color w:val="auto"/>
          <w:sz w:val="20"/>
        </w:rPr>
        <w:t>CDHE</w:t>
      </w:r>
      <w:r w:rsidR="00C528A2" w:rsidRPr="00954BD0">
        <w:rPr>
          <w:rFonts w:ascii="Trebuchet MS" w:hAnsi="Trebuchet MS" w:cstheme="majorHAnsi"/>
          <w:color w:val="auto"/>
          <w:sz w:val="20"/>
        </w:rPr>
        <w:t xml:space="preserve"> before submission. All supporting information and background must be subm</w:t>
      </w:r>
      <w:r>
        <w:rPr>
          <w:rFonts w:ascii="Trebuchet MS" w:hAnsi="Trebuchet MS" w:cstheme="majorHAnsi"/>
          <w:color w:val="auto"/>
          <w:sz w:val="20"/>
        </w:rPr>
        <w:t>itted with the Cost Summary (CC_</w:t>
      </w:r>
      <w:r w:rsidR="00C528A2" w:rsidRPr="00954BD0">
        <w:rPr>
          <w:rFonts w:ascii="Trebuchet MS" w:hAnsi="Trebuchet MS" w:cstheme="majorHAnsi"/>
          <w:color w:val="auto"/>
          <w:sz w:val="20"/>
        </w:rPr>
        <w:t>CR-C).</w:t>
      </w:r>
    </w:p>
    <w:p w:rsidR="00C528A2" w:rsidRPr="00954BD0" w:rsidRDefault="00C528A2" w:rsidP="00817604">
      <w:pPr>
        <w:pStyle w:val="BodyText"/>
        <w:spacing w:before="0" w:after="0" w:line="240" w:lineRule="auto"/>
        <w:ind w:left="720"/>
        <w:rPr>
          <w:rFonts w:ascii="Trebuchet MS" w:hAnsi="Trebuchet MS" w:cstheme="majorHAnsi"/>
          <w:color w:val="auto"/>
          <w:sz w:val="20"/>
        </w:rPr>
      </w:pPr>
    </w:p>
    <w:p w:rsidR="00C528A2" w:rsidRPr="00954BD0" w:rsidRDefault="00CC61EE" w:rsidP="00817604">
      <w:pPr>
        <w:pStyle w:val="BodyText"/>
        <w:spacing w:before="0" w:after="0" w:line="240" w:lineRule="auto"/>
        <w:ind w:left="720"/>
        <w:rPr>
          <w:rFonts w:ascii="Trebuchet MS" w:hAnsi="Trebuchet MS" w:cstheme="majorHAnsi"/>
          <w:color w:val="auto"/>
          <w:sz w:val="20"/>
        </w:rPr>
      </w:pPr>
      <w:r>
        <w:rPr>
          <w:rFonts w:ascii="Trebuchet MS" w:hAnsi="Trebuchet MS" w:cstheme="majorHAnsi"/>
          <w:color w:val="auto"/>
          <w:sz w:val="20"/>
        </w:rPr>
        <w:t>CDHE</w:t>
      </w:r>
      <w:r w:rsidR="00C528A2" w:rsidRPr="00954BD0">
        <w:rPr>
          <w:rFonts w:ascii="Trebuchet MS" w:hAnsi="Trebuchet MS" w:cstheme="majorHAnsi"/>
          <w:color w:val="auto"/>
          <w:sz w:val="20"/>
        </w:rPr>
        <w:t xml:space="preserve"> will review all budget estimates for </w:t>
      </w:r>
      <w:r w:rsidR="003A2A36">
        <w:rPr>
          <w:rFonts w:ascii="Trebuchet MS" w:hAnsi="Trebuchet MS" w:cstheme="majorHAnsi"/>
          <w:color w:val="auto"/>
          <w:sz w:val="20"/>
        </w:rPr>
        <w:t xml:space="preserve">alignment with the project’s Program Plan </w:t>
      </w:r>
      <w:r w:rsidR="00C528A2" w:rsidRPr="00954BD0">
        <w:rPr>
          <w:rFonts w:ascii="Trebuchet MS" w:hAnsi="Trebuchet MS" w:cstheme="majorHAnsi"/>
          <w:color w:val="auto"/>
          <w:sz w:val="20"/>
        </w:rPr>
        <w:t>or other approved planning documentation and attached to the request.</w:t>
      </w:r>
    </w:p>
    <w:p w:rsidR="00C528A2" w:rsidRPr="00954BD0" w:rsidRDefault="00C528A2" w:rsidP="00817604">
      <w:pPr>
        <w:pStyle w:val="BodyText"/>
        <w:spacing w:before="0" w:after="0" w:line="240" w:lineRule="auto"/>
        <w:ind w:left="720"/>
        <w:rPr>
          <w:rFonts w:ascii="Trebuchet MS" w:hAnsi="Trebuchet MS" w:cstheme="majorHAnsi"/>
          <w:color w:val="auto"/>
          <w:sz w:val="20"/>
        </w:rPr>
      </w:pPr>
    </w:p>
    <w:p w:rsidR="00C528A2" w:rsidRPr="00954BD0" w:rsidRDefault="00C528A2" w:rsidP="00817604">
      <w:pPr>
        <w:pStyle w:val="BodyText"/>
        <w:spacing w:before="0" w:after="0" w:line="240" w:lineRule="auto"/>
        <w:ind w:left="720"/>
        <w:rPr>
          <w:rFonts w:ascii="Trebuchet MS" w:hAnsi="Trebuchet MS" w:cstheme="majorHAnsi"/>
          <w:color w:val="auto"/>
          <w:sz w:val="20"/>
        </w:rPr>
      </w:pPr>
      <w:r w:rsidRPr="00954BD0">
        <w:rPr>
          <w:rFonts w:ascii="Trebuchet MS" w:hAnsi="Trebuchet MS" w:cstheme="majorHAnsi"/>
          <w:color w:val="auto"/>
          <w:sz w:val="20"/>
        </w:rPr>
        <w:t>Costs are to be coo</w:t>
      </w:r>
      <w:r w:rsidR="003A2A36">
        <w:rPr>
          <w:rFonts w:ascii="Trebuchet MS" w:hAnsi="Trebuchet MS" w:cstheme="majorHAnsi"/>
          <w:color w:val="auto"/>
          <w:sz w:val="20"/>
        </w:rPr>
        <w:t>rdinated with the Narrative (CC_</w:t>
      </w:r>
      <w:r w:rsidRPr="00954BD0">
        <w:rPr>
          <w:rFonts w:ascii="Trebuchet MS" w:hAnsi="Trebuchet MS" w:cstheme="majorHAnsi"/>
          <w:color w:val="auto"/>
          <w:sz w:val="20"/>
        </w:rPr>
        <w:t>CR-N), ASSUMPTIONS FOR CALCULATIONS.</w:t>
      </w:r>
    </w:p>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p>
    <w:p w:rsidR="00C528A2" w:rsidRPr="00954BD0" w:rsidRDefault="00C528A2" w:rsidP="00817604">
      <w:pPr>
        <w:pStyle w:val="BodyText"/>
        <w:tabs>
          <w:tab w:val="clear" w:pos="360"/>
        </w:tabs>
        <w:spacing w:before="0" w:after="0" w:line="240" w:lineRule="auto"/>
        <w:ind w:firstLine="720"/>
        <w:rPr>
          <w:rFonts w:ascii="Trebuchet MS" w:hAnsi="Trebuchet MS" w:cstheme="majorHAnsi"/>
          <w:b/>
          <w:color w:val="auto"/>
          <w:sz w:val="20"/>
          <w:u w:val="single"/>
        </w:rPr>
      </w:pPr>
      <w:r w:rsidRPr="00954BD0">
        <w:rPr>
          <w:rFonts w:ascii="Trebuchet MS" w:hAnsi="Trebuchet MS" w:cstheme="majorHAnsi"/>
          <w:b/>
          <w:color w:val="auto"/>
          <w:sz w:val="20"/>
          <w:u w:val="single"/>
        </w:rPr>
        <w:t>Header Information:</w:t>
      </w:r>
    </w:p>
    <w:p w:rsidR="00C528A2" w:rsidRPr="00954BD0" w:rsidRDefault="00C528A2" w:rsidP="00817604">
      <w:pPr>
        <w:pStyle w:val="BodyText"/>
        <w:tabs>
          <w:tab w:val="clear" w:pos="360"/>
        </w:tabs>
        <w:spacing w:before="0" w:after="0" w:line="240" w:lineRule="auto"/>
        <w:rPr>
          <w:rFonts w:ascii="Trebuchet MS" w:hAnsi="Trebuchet MS" w:cstheme="majorHAnsi"/>
          <w:color w:val="00B44F" w:themeColor="text1"/>
          <w:sz w:val="20"/>
        </w:rPr>
      </w:pPr>
    </w:p>
    <w:tbl>
      <w:tblPr>
        <w:tblW w:w="9053" w:type="dxa"/>
        <w:tblInd w:w="738" w:type="dxa"/>
        <w:tblLayout w:type="fixed"/>
        <w:tblLook w:val="0000" w:firstRow="0" w:lastRow="0" w:firstColumn="0" w:lastColumn="0" w:noHBand="0" w:noVBand="0"/>
      </w:tblPr>
      <w:tblGrid>
        <w:gridCol w:w="1106"/>
        <w:gridCol w:w="7947"/>
      </w:tblGrid>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A:</w:t>
            </w:r>
          </w:p>
        </w:tc>
        <w:tc>
          <w:tcPr>
            <w:tcW w:w="7947" w:type="dxa"/>
          </w:tcPr>
          <w:p w:rsidR="00C528A2" w:rsidRPr="00954BD0" w:rsidRDefault="00FF41BF" w:rsidP="00FF41BF">
            <w:pPr>
              <w:pStyle w:val="BodyText"/>
              <w:tabs>
                <w:tab w:val="clear" w:pos="360"/>
              </w:tabs>
              <w:spacing w:before="0" w:after="0" w:line="240" w:lineRule="auto"/>
              <w:rPr>
                <w:rFonts w:ascii="Trebuchet MS" w:hAnsi="Trebuchet MS" w:cstheme="majorHAnsi"/>
                <w:color w:val="auto"/>
                <w:sz w:val="20"/>
              </w:rPr>
            </w:pPr>
            <w:r w:rsidRPr="00FF41BF">
              <w:rPr>
                <w:rFonts w:ascii="Trebuchet MS" w:hAnsi="Trebuchet MS" w:cstheme="majorHAnsi"/>
                <w:color w:val="auto"/>
                <w:sz w:val="20"/>
              </w:rPr>
              <w:t>(1)</w:t>
            </w:r>
            <w:r>
              <w:rPr>
                <w:rFonts w:ascii="Trebuchet MS" w:hAnsi="Trebuchet MS" w:cstheme="majorHAnsi"/>
                <w:b/>
                <w:color w:val="auto"/>
                <w:sz w:val="20"/>
              </w:rPr>
              <w:t xml:space="preserve"> </w:t>
            </w:r>
            <w:r w:rsidR="00C528A2" w:rsidRPr="00954BD0">
              <w:rPr>
                <w:rFonts w:ascii="Trebuchet MS" w:hAnsi="Trebuchet MS" w:cstheme="majorHAnsi"/>
                <w:b/>
                <w:color w:val="auto"/>
                <w:sz w:val="20"/>
              </w:rPr>
              <w:t>Funding Type</w:t>
            </w:r>
            <w:r w:rsidR="00C528A2" w:rsidRPr="00954BD0">
              <w:rPr>
                <w:rFonts w:ascii="Trebuchet MS" w:hAnsi="Trebuchet MS" w:cstheme="majorHAnsi"/>
                <w:color w:val="auto"/>
                <w:sz w:val="20"/>
              </w:rPr>
              <w:t xml:space="preserve">: </w:t>
            </w:r>
          </w:p>
          <w:p w:rsidR="00E42DE6" w:rsidRDefault="00C528A2" w:rsidP="00E42DE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Using the drop-down list, indicate the project type: </w:t>
            </w:r>
            <w:r w:rsidR="00BA6F09">
              <w:rPr>
                <w:rFonts w:ascii="Trebuchet MS" w:hAnsi="Trebuchet MS" w:cstheme="majorHAnsi"/>
                <w:color w:val="auto"/>
                <w:sz w:val="20"/>
              </w:rPr>
              <w:t xml:space="preserve"> </w:t>
            </w:r>
            <w:r w:rsidR="00777333">
              <w:rPr>
                <w:rFonts w:ascii="Trebuchet MS" w:hAnsi="Trebuchet MS" w:cstheme="majorHAnsi"/>
                <w:color w:val="auto"/>
                <w:sz w:val="20"/>
              </w:rPr>
              <w:t>State</w:t>
            </w:r>
            <w:r w:rsidR="00BA6F09">
              <w:rPr>
                <w:rFonts w:ascii="Trebuchet MS" w:hAnsi="Trebuchet MS" w:cstheme="majorHAnsi"/>
                <w:color w:val="auto"/>
                <w:sz w:val="20"/>
              </w:rPr>
              <w:t>-funded project or a 100% cash-f</w:t>
            </w:r>
            <w:r w:rsidRPr="00954BD0">
              <w:rPr>
                <w:rFonts w:ascii="Trebuchet MS" w:hAnsi="Trebuchet MS" w:cstheme="majorHAnsi"/>
                <w:color w:val="auto"/>
                <w:sz w:val="20"/>
              </w:rPr>
              <w:t>unded</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project</w:t>
            </w:r>
          </w:p>
          <w:p w:rsidR="00E42DE6" w:rsidRPr="00954BD0" w:rsidRDefault="00FF41BF" w:rsidP="00E42DE6">
            <w:pPr>
              <w:pStyle w:val="BodyText"/>
              <w:tabs>
                <w:tab w:val="clear" w:pos="360"/>
                <w:tab w:val="left" w:pos="1875"/>
              </w:tabs>
              <w:spacing w:before="0" w:after="0" w:line="240" w:lineRule="auto"/>
              <w:rPr>
                <w:rFonts w:ascii="Trebuchet MS" w:hAnsi="Trebuchet MS" w:cstheme="majorHAnsi"/>
                <w:color w:val="auto"/>
                <w:sz w:val="20"/>
              </w:rPr>
            </w:pPr>
            <w:r>
              <w:rPr>
                <w:rFonts w:ascii="Trebuchet MS" w:hAnsi="Trebuchet MS" w:cstheme="majorHAnsi"/>
                <w:color w:val="auto"/>
                <w:sz w:val="20"/>
              </w:rPr>
              <w:t>(2</w:t>
            </w:r>
            <w:r w:rsidR="00E42DE6" w:rsidRPr="00954BD0">
              <w:rPr>
                <w:rFonts w:ascii="Trebuchet MS" w:hAnsi="Trebuchet MS" w:cstheme="majorHAnsi"/>
                <w:color w:val="auto"/>
                <w:sz w:val="20"/>
              </w:rPr>
              <w:t>)</w:t>
            </w:r>
            <w:r w:rsidR="00E42DE6" w:rsidRPr="00954BD0">
              <w:rPr>
                <w:rFonts w:ascii="Trebuchet MS" w:hAnsi="Trebuchet MS" w:cstheme="majorHAnsi"/>
                <w:b/>
                <w:color w:val="auto"/>
                <w:sz w:val="20"/>
              </w:rPr>
              <w:t xml:space="preserve"> </w:t>
            </w:r>
            <w:r w:rsidR="00E42DE6">
              <w:rPr>
                <w:rFonts w:ascii="Trebuchet MS" w:hAnsi="Trebuchet MS" w:cstheme="majorHAnsi"/>
                <w:b/>
                <w:color w:val="auto"/>
                <w:sz w:val="20"/>
              </w:rPr>
              <w:t>Intercept Program Request?</w:t>
            </w:r>
            <w:r w:rsidR="00E42DE6" w:rsidRPr="00954BD0">
              <w:rPr>
                <w:rFonts w:ascii="Trebuchet MS" w:hAnsi="Trebuchet MS" w:cstheme="majorHAnsi"/>
                <w:color w:val="auto"/>
                <w:sz w:val="20"/>
              </w:rPr>
              <w:t xml:space="preserve"> </w:t>
            </w:r>
            <w:r w:rsidR="00E42DE6">
              <w:rPr>
                <w:rFonts w:ascii="Trebuchet MS" w:hAnsi="Trebuchet MS" w:cstheme="majorHAnsi"/>
                <w:color w:val="auto"/>
                <w:sz w:val="20"/>
              </w:rPr>
              <w:tab/>
            </w:r>
          </w:p>
          <w:p w:rsidR="00E42DE6" w:rsidRPr="00954BD0" w:rsidRDefault="00E42DE6" w:rsidP="00E42DE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Indicate </w:t>
            </w:r>
            <w:r>
              <w:rPr>
                <w:rFonts w:ascii="Trebuchet MS" w:hAnsi="Trebuchet MS" w:cstheme="majorHAnsi"/>
                <w:color w:val="auto"/>
                <w:sz w:val="20"/>
              </w:rPr>
              <w:t xml:space="preserve">whether the institution will participate in the </w:t>
            </w:r>
            <w:r w:rsidRPr="00501E72">
              <w:rPr>
                <w:rFonts w:ascii="Trebuchet MS" w:hAnsi="Trebuchet MS" w:cstheme="majorHAnsi"/>
                <w:color w:val="auto"/>
                <w:sz w:val="20"/>
              </w:rPr>
              <w:t>Higher Education Revenue Bond Intercept Program</w:t>
            </w:r>
            <w:r>
              <w:rPr>
                <w:rFonts w:ascii="Trebuchet MS" w:hAnsi="Trebuchet MS" w:cstheme="majorHAnsi"/>
                <w:color w:val="auto"/>
                <w:sz w:val="20"/>
              </w:rPr>
              <w:t xml:space="preserve">, </w:t>
            </w:r>
            <w:r w:rsidRPr="00501E72">
              <w:rPr>
                <w:rFonts w:ascii="Trebuchet MS" w:hAnsi="Trebuchet MS" w:cstheme="majorHAnsi"/>
                <w:color w:val="auto"/>
                <w:sz w:val="20"/>
              </w:rPr>
              <w:t xml:space="preserve">which allows an institution </w:t>
            </w:r>
            <w:r>
              <w:rPr>
                <w:rFonts w:ascii="Trebuchet MS" w:hAnsi="Trebuchet MS" w:cstheme="majorHAnsi"/>
                <w:color w:val="auto"/>
                <w:sz w:val="20"/>
              </w:rPr>
              <w:t xml:space="preserve">of higher education to bond for </w:t>
            </w:r>
            <w:r w:rsidRPr="00501E72">
              <w:rPr>
                <w:rFonts w:ascii="Trebuchet MS" w:hAnsi="Trebuchet MS" w:cstheme="majorHAnsi"/>
                <w:color w:val="auto"/>
                <w:sz w:val="20"/>
              </w:rPr>
              <w:t xml:space="preserve">capital projects using the </w:t>
            </w:r>
            <w:r w:rsidR="00777333">
              <w:rPr>
                <w:rFonts w:ascii="Trebuchet MS" w:hAnsi="Trebuchet MS" w:cstheme="majorHAnsi"/>
                <w:color w:val="auto"/>
                <w:sz w:val="20"/>
              </w:rPr>
              <w:t>State</w:t>
            </w:r>
            <w:r w:rsidRPr="00501E72">
              <w:rPr>
                <w:rFonts w:ascii="Trebuchet MS" w:hAnsi="Trebuchet MS" w:cstheme="majorHAnsi"/>
                <w:color w:val="auto"/>
                <w:sz w:val="20"/>
              </w:rPr>
              <w:t>'s credit rating</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B:</w:t>
            </w:r>
          </w:p>
        </w:tc>
        <w:tc>
          <w:tcPr>
            <w:tcW w:w="7947" w:type="dxa"/>
          </w:tcPr>
          <w:p w:rsidR="00C528A2" w:rsidRPr="00954BD0" w:rsidRDefault="00C528A2" w:rsidP="00E42DE6">
            <w:pPr>
              <w:pStyle w:val="BodyText"/>
              <w:tabs>
                <w:tab w:val="clear" w:pos="360"/>
                <w:tab w:val="left" w:pos="1875"/>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Institution</w:t>
            </w:r>
            <w:r w:rsidRPr="00954BD0">
              <w:rPr>
                <w:rFonts w:ascii="Trebuchet MS" w:hAnsi="Trebuchet MS" w:cstheme="majorHAnsi"/>
                <w:color w:val="auto"/>
                <w:sz w:val="20"/>
              </w:rPr>
              <w:t xml:space="preserve">: </w:t>
            </w:r>
            <w:r w:rsidR="00E42DE6">
              <w:rPr>
                <w:rFonts w:ascii="Trebuchet MS" w:hAnsi="Trebuchet MS" w:cstheme="majorHAnsi"/>
                <w:color w:val="auto"/>
                <w:sz w:val="20"/>
              </w:rPr>
              <w:tab/>
            </w:r>
          </w:p>
          <w:p w:rsidR="00C528A2" w:rsidRPr="00954BD0" w:rsidRDefault="00C528A2" w:rsidP="00E42DE6">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Enter the Institution’s name.</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Name </w:t>
            </w:r>
            <w:r w:rsidR="00E42DE6">
              <w:rPr>
                <w:rFonts w:ascii="Trebuchet MS" w:hAnsi="Trebuchet MS" w:cstheme="majorHAnsi"/>
                <w:b/>
                <w:color w:val="auto"/>
                <w:sz w:val="20"/>
              </w:rPr>
              <w:t xml:space="preserve">&amp; Title </w:t>
            </w:r>
            <w:r w:rsidRPr="00954BD0">
              <w:rPr>
                <w:rFonts w:ascii="Trebuchet MS" w:hAnsi="Trebuchet MS" w:cstheme="majorHAnsi"/>
                <w:b/>
                <w:color w:val="auto"/>
                <w:sz w:val="20"/>
              </w:rPr>
              <w:t>of Preparer</w:t>
            </w:r>
            <w:r w:rsidRPr="00954BD0">
              <w:rPr>
                <w:rFonts w:ascii="Trebuchet MS" w:hAnsi="Trebuchet MS" w:cstheme="majorHAnsi"/>
                <w:color w:val="auto"/>
                <w:sz w:val="20"/>
              </w:rPr>
              <w:t xml:space="preserve">: </w:t>
            </w:r>
          </w:p>
          <w:p w:rsidR="00C528A2" w:rsidRPr="00954BD0" w:rsidRDefault="00C528A2" w:rsidP="00E42DE6">
            <w:pPr>
              <w:pStyle w:val="BodyText"/>
              <w:tabs>
                <w:tab w:val="clear" w:pos="360"/>
              </w:tabs>
              <w:spacing w:before="0" w:after="0" w:line="240" w:lineRule="auto"/>
              <w:ind w:left="342"/>
              <w:rPr>
                <w:rFonts w:ascii="Trebuchet MS" w:hAnsi="Trebuchet MS" w:cstheme="majorHAnsi"/>
                <w:strike/>
                <w:color w:val="auto"/>
                <w:sz w:val="20"/>
              </w:rPr>
            </w:pPr>
            <w:r w:rsidRPr="00954BD0">
              <w:rPr>
                <w:rFonts w:ascii="Trebuchet MS" w:hAnsi="Trebuchet MS" w:cstheme="majorHAnsi"/>
                <w:color w:val="auto"/>
                <w:sz w:val="20"/>
              </w:rPr>
              <w:t xml:space="preserve">Enter the name of the person preparing the form. This should be the person whom is to be contacted by </w:t>
            </w:r>
            <w:r w:rsidR="00CC61EE">
              <w:rPr>
                <w:rFonts w:ascii="Trebuchet MS" w:hAnsi="Trebuchet MS" w:cstheme="majorHAnsi"/>
                <w:color w:val="auto"/>
                <w:sz w:val="20"/>
              </w:rPr>
              <w:t>CDHE</w:t>
            </w:r>
            <w:r w:rsidRPr="00954BD0">
              <w:rPr>
                <w:rFonts w:ascii="Trebuchet MS" w:hAnsi="Trebuchet MS" w:cstheme="majorHAnsi"/>
                <w:color w:val="auto"/>
                <w:sz w:val="20"/>
              </w:rPr>
              <w:t xml:space="preserve"> should there be questions about the form.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C:</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Title</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project title shall be the same as on the 5-year plan, the </w:t>
            </w:r>
            <w:r w:rsidRPr="00954BD0">
              <w:rPr>
                <w:rFonts w:ascii="Trebuchet MS" w:hAnsi="Trebuchet MS" w:cstheme="majorHAnsi"/>
                <w:color w:val="auto"/>
                <w:sz w:val="20"/>
              </w:rPr>
              <w:br/>
              <w:t>Cost Summary, and the Narrative. If the project has a prior appropriation, use the name from the Long Bill. Indicate the number of phases. Do not use acronyms in the title.</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Email of preparer</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email of the person preparing the form.</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D:</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Phase</w:t>
            </w:r>
            <w:r w:rsidRPr="00954BD0">
              <w:rPr>
                <w:rFonts w:ascii="Trebuchet MS" w:hAnsi="Trebuchet MS" w:cstheme="majorHAnsi"/>
                <w:color w:val="auto"/>
                <w:sz w:val="20"/>
              </w:rPr>
              <w:t xml:space="preserve">: </w:t>
            </w:r>
          </w:p>
          <w:p w:rsidR="00C528A2" w:rsidRPr="00954BD0" w:rsidRDefault="00C528A2" w:rsidP="00FF41BF">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current phase proposed and the total number of phases.</w:t>
            </w:r>
            <w:r w:rsidR="00FA215F">
              <w:rPr>
                <w:rFonts w:ascii="Trebuchet MS" w:hAnsi="Trebuchet MS" w:cstheme="majorHAnsi"/>
                <w:color w:val="auto"/>
                <w:sz w:val="20"/>
              </w:rPr>
              <w:t xml:space="preserve"> </w:t>
            </w:r>
            <w:r w:rsidRPr="00954BD0">
              <w:rPr>
                <w:rFonts w:ascii="Trebuchet MS" w:hAnsi="Trebuchet MS" w:cstheme="majorHAnsi"/>
                <w:color w:val="auto"/>
                <w:sz w:val="20"/>
              </w:rPr>
              <w:t>(</w:t>
            </w:r>
            <w:r w:rsidR="00FF41BF">
              <w:rPr>
                <w:rFonts w:ascii="Trebuchet MS" w:hAnsi="Trebuchet MS" w:cstheme="majorHAnsi"/>
                <w:color w:val="auto"/>
                <w:sz w:val="20"/>
              </w:rPr>
              <w:t>Phase __of__</w:t>
            </w:r>
            <w:r w:rsidRPr="00954BD0">
              <w:rPr>
                <w:rFonts w:ascii="Trebuchet MS" w:hAnsi="Trebuchet MS" w:cstheme="majorHAnsi"/>
                <w:color w:val="auto"/>
                <w:sz w:val="20"/>
              </w:rPr>
              <w:t>).</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sidR="00777333">
              <w:rPr>
                <w:rFonts w:ascii="Trebuchet MS" w:hAnsi="Trebuchet MS" w:cstheme="majorHAnsi"/>
                <w:b/>
                <w:color w:val="auto"/>
                <w:sz w:val="20"/>
              </w:rPr>
              <w:t>State</w:t>
            </w:r>
            <w:r w:rsidRPr="00954BD0">
              <w:rPr>
                <w:rFonts w:ascii="Trebuchet MS" w:hAnsi="Trebuchet MS" w:cstheme="majorHAnsi"/>
                <w:b/>
                <w:color w:val="auto"/>
                <w:sz w:val="20"/>
              </w:rPr>
              <w:t xml:space="preserve"> Controller Project #</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Enter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Controller’s assigned project number for multi-phased projects, if applicable.</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E:</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Type</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Indicate if the project is a Capital Construction (CC) or Capital Renewal (CR) project request.</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Institution Signature Approval/Date</w:t>
            </w:r>
            <w:r w:rsidRPr="00954BD0">
              <w:rPr>
                <w:rFonts w:ascii="Trebuchet MS" w:hAnsi="Trebuchet MS" w:cstheme="majorHAnsi"/>
                <w:color w:val="auto"/>
                <w:sz w:val="20"/>
              </w:rPr>
              <w:t xml:space="preserve">: </w:t>
            </w:r>
          </w:p>
          <w:p w:rsidR="00C528A2" w:rsidRPr="00954BD0" w:rsidRDefault="009D281D" w:rsidP="009D281D">
            <w:pPr>
              <w:pStyle w:val="BodyText"/>
              <w:tabs>
                <w:tab w:val="clear" w:pos="360"/>
              </w:tabs>
              <w:spacing w:before="0" w:after="0" w:line="240" w:lineRule="auto"/>
              <w:ind w:left="342"/>
              <w:rPr>
                <w:rFonts w:ascii="Trebuchet MS" w:hAnsi="Trebuchet MS" w:cstheme="majorHAnsi"/>
                <w:color w:val="auto"/>
                <w:sz w:val="20"/>
              </w:rPr>
            </w:pPr>
            <w:r w:rsidRPr="009D281D">
              <w:rPr>
                <w:rFonts w:ascii="Trebuchet MS" w:hAnsi="Trebuchet MS" w:cstheme="majorHAnsi"/>
                <w:color w:val="auto"/>
                <w:sz w:val="20"/>
              </w:rPr>
              <w:t>Is the na</w:t>
            </w:r>
            <w:r w:rsidR="00FF41BF">
              <w:rPr>
                <w:rFonts w:ascii="Trebuchet MS" w:hAnsi="Trebuchet MS" w:cstheme="majorHAnsi"/>
                <w:color w:val="auto"/>
                <w:sz w:val="20"/>
              </w:rPr>
              <w:t>me and date of approval of the I</w:t>
            </w:r>
            <w:r w:rsidRPr="009D281D">
              <w:rPr>
                <w:rFonts w:ascii="Trebuchet MS" w:hAnsi="Trebuchet MS" w:cstheme="majorHAnsi"/>
                <w:color w:val="auto"/>
                <w:sz w:val="20"/>
              </w:rPr>
              <w:t xml:space="preserve">nstitution’s president or his/her </w:t>
            </w:r>
            <w:r w:rsidR="00012AE8">
              <w:rPr>
                <w:rFonts w:ascii="Trebuchet MS" w:hAnsi="Trebuchet MS" w:cstheme="majorHAnsi"/>
                <w:color w:val="auto"/>
                <w:sz w:val="20"/>
              </w:rPr>
              <w:t>designee.</w:t>
            </w:r>
            <w:r w:rsidRPr="009D281D">
              <w:rPr>
                <w:rFonts w:ascii="Trebuchet MS" w:hAnsi="Trebuchet MS" w:cstheme="majorHAnsi"/>
                <w:color w:val="auto"/>
                <w:sz w:val="20"/>
              </w:rPr>
              <w:t xml:space="preserve"> Signing off for Institution approval means that the signer affirms the head of the Institution has knowledge of the request, its total dollar amount, and its purpose.</w:t>
            </w:r>
            <w:r w:rsidR="006F7632">
              <w:rPr>
                <w:rFonts w:ascii="Trebuchet MS" w:hAnsi="Trebuchet MS" w:cstheme="majorHAnsi"/>
                <w:color w:val="auto"/>
                <w:sz w:val="20"/>
              </w:rPr>
              <w:t xml:space="preserve"> </w:t>
            </w:r>
            <w:r w:rsidRPr="009D281D">
              <w:rPr>
                <w:rFonts w:ascii="Trebuchet MS" w:hAnsi="Trebuchet MS" w:cstheme="majorHAnsi"/>
                <w:color w:val="auto"/>
                <w:sz w:val="20"/>
              </w:rPr>
              <w:t xml:space="preserve">It also affirms that the form is </w:t>
            </w:r>
            <w:r w:rsidR="00FA215F" w:rsidRPr="009D281D">
              <w:rPr>
                <w:rFonts w:ascii="Trebuchet MS" w:hAnsi="Trebuchet MS" w:cstheme="majorHAnsi"/>
                <w:color w:val="auto"/>
                <w:sz w:val="20"/>
              </w:rPr>
              <w:t>complete,</w:t>
            </w:r>
            <w:r w:rsidRPr="009D281D">
              <w:rPr>
                <w:rFonts w:ascii="Trebuchet MS" w:hAnsi="Trebuchet MS" w:cstheme="majorHAnsi"/>
                <w:color w:val="auto"/>
                <w:sz w:val="20"/>
              </w:rPr>
              <w:t xml:space="preserve"> and the dollars and </w:t>
            </w:r>
            <w:r>
              <w:rPr>
                <w:rFonts w:ascii="Trebuchet MS" w:hAnsi="Trebuchet MS" w:cstheme="majorHAnsi"/>
                <w:color w:val="auto"/>
                <w:sz w:val="20"/>
              </w:rPr>
              <w:t>cost summary is accurate</w:t>
            </w:r>
            <w:r w:rsidRPr="009D281D">
              <w:rPr>
                <w:rFonts w:ascii="Trebuchet MS" w:hAnsi="Trebuchet MS" w:cstheme="majorHAnsi"/>
                <w:color w:val="auto"/>
                <w:sz w:val="20"/>
              </w:rPr>
              <w:t xml:space="preserve">.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F:</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Year First Requested</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first fiscal year this project was requested, whether appropriated or not. This will inform all reviewers of how long it has been seeking funding.</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sidR="00CC61EE">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C528A2" w:rsidRPr="00954BD0" w:rsidRDefault="00C528A2" w:rsidP="00C03A89">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sidR="00CC61EE">
              <w:rPr>
                <w:rFonts w:ascii="Trebuchet MS" w:hAnsi="Trebuchet MS" w:cstheme="majorHAnsi"/>
                <w:color w:val="auto"/>
                <w:sz w:val="20"/>
              </w:rPr>
              <w:t>CDHE</w:t>
            </w:r>
            <w:r w:rsidR="00C03A89">
              <w:rPr>
                <w:rFonts w:ascii="Trebuchet MS" w:hAnsi="Trebuchet MS" w:cstheme="majorHAnsi"/>
                <w:color w:val="auto"/>
                <w:sz w:val="20"/>
              </w:rPr>
              <w:t>.</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G:</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Priority Number</w:t>
            </w:r>
            <w:r w:rsidRPr="00954BD0">
              <w:rPr>
                <w:rFonts w:ascii="Trebuchet MS" w:hAnsi="Trebuchet MS" w:cstheme="majorHAnsi"/>
                <w:color w:val="auto"/>
                <w:sz w:val="20"/>
              </w:rPr>
              <w:t xml:space="preserve">: </w:t>
            </w:r>
          </w:p>
          <w:p w:rsidR="00C528A2" w:rsidRPr="00954BD0" w:rsidRDefault="00C528A2" w:rsidP="0070607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Enter the </w:t>
            </w:r>
            <w:r w:rsidR="00A17806">
              <w:rPr>
                <w:rFonts w:ascii="Trebuchet MS" w:hAnsi="Trebuchet MS" w:cstheme="majorHAnsi"/>
                <w:color w:val="auto"/>
                <w:sz w:val="20"/>
              </w:rPr>
              <w:t>governing b</w:t>
            </w:r>
            <w:r w:rsidR="00706074">
              <w:rPr>
                <w:rFonts w:ascii="Trebuchet MS" w:hAnsi="Trebuchet MS" w:cstheme="majorHAnsi"/>
                <w:color w:val="auto"/>
                <w:sz w:val="20"/>
              </w:rPr>
              <w:t>oard’s priority ranking for the</w:t>
            </w:r>
            <w:r w:rsidRPr="00954BD0">
              <w:rPr>
                <w:rFonts w:ascii="Trebuchet MS" w:hAnsi="Trebuchet MS" w:cstheme="majorHAnsi"/>
                <w:color w:val="auto"/>
                <w:sz w:val="20"/>
              </w:rPr>
              <w:t xml:space="preserve"> current year project request and indicate how many current year project requests are ranked and submitted (i.e. 1 of 5).</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E85308" w:rsidRPr="00E85308" w:rsidRDefault="00E85308" w:rsidP="00E85308">
            <w:pPr>
              <w:pStyle w:val="BodyText"/>
              <w:spacing w:before="0" w:after="0" w:line="240" w:lineRule="auto"/>
              <w:rPr>
                <w:rFonts w:ascii="Trebuchet MS" w:hAnsi="Trebuchet MS" w:cstheme="majorHAnsi"/>
                <w:b/>
                <w:color w:val="auto"/>
                <w:sz w:val="20"/>
              </w:rPr>
            </w:pPr>
            <w:r>
              <w:rPr>
                <w:rFonts w:ascii="Trebuchet MS" w:hAnsi="Trebuchet MS" w:cstheme="majorHAnsi"/>
                <w:color w:val="auto"/>
                <w:sz w:val="20"/>
              </w:rPr>
              <w:t>(</w:t>
            </w:r>
            <w:r w:rsidRPr="00E85308">
              <w:rPr>
                <w:rFonts w:ascii="Trebuchet MS" w:hAnsi="Trebuchet MS" w:cstheme="majorHAnsi"/>
                <w:color w:val="auto"/>
                <w:sz w:val="20"/>
              </w:rPr>
              <w:t xml:space="preserve">2) </w:t>
            </w:r>
            <w:r w:rsidRPr="00E85308">
              <w:rPr>
                <w:rFonts w:ascii="Trebuchet MS" w:hAnsi="Trebuchet MS" w:cstheme="majorHAnsi"/>
                <w:b/>
                <w:color w:val="auto"/>
                <w:sz w:val="20"/>
              </w:rPr>
              <w:t xml:space="preserve">OSPB Signature Approval/Date: </w:t>
            </w:r>
          </w:p>
          <w:p w:rsidR="00C528A2" w:rsidRPr="00954BD0" w:rsidRDefault="00E85308" w:rsidP="00E85308">
            <w:pPr>
              <w:pStyle w:val="BodyText"/>
              <w:tabs>
                <w:tab w:val="clear" w:pos="360"/>
              </w:tabs>
              <w:spacing w:before="0" w:after="0" w:line="240" w:lineRule="auto"/>
              <w:ind w:left="342"/>
              <w:rPr>
                <w:rFonts w:ascii="Trebuchet MS" w:hAnsi="Trebuchet MS" w:cstheme="majorHAnsi"/>
                <w:color w:val="auto"/>
                <w:sz w:val="20"/>
              </w:rPr>
            </w:pPr>
            <w:r w:rsidRPr="00E85308">
              <w:rPr>
                <w:rFonts w:ascii="Trebuchet MS" w:hAnsi="Trebuchet MS" w:cstheme="majorHAnsi"/>
                <w:color w:val="auto"/>
                <w:sz w:val="20"/>
              </w:rPr>
              <w:lastRenderedPageBreak/>
              <w:t xml:space="preserve">The final reviewed and accepted version is signed and dated, manually or electronically, by </w:t>
            </w:r>
            <w:r>
              <w:rPr>
                <w:rFonts w:ascii="Trebuchet MS" w:hAnsi="Trebuchet MS" w:cstheme="majorHAnsi"/>
                <w:color w:val="auto"/>
                <w:sz w:val="20"/>
              </w:rPr>
              <w:t>OSPB</w:t>
            </w:r>
            <w:r w:rsidRPr="00E85308">
              <w:rPr>
                <w:rFonts w:ascii="Trebuchet MS" w:hAnsi="Trebuchet MS" w:cstheme="majorHAnsi"/>
                <w:color w:val="auto"/>
                <w:sz w:val="20"/>
              </w:rPr>
              <w:t>.</w:t>
            </w:r>
          </w:p>
        </w:tc>
      </w:tr>
      <w:tr w:rsidR="00C528A2" w:rsidRPr="00954BD0" w:rsidTr="00B51AF5">
        <w:tc>
          <w:tcPr>
            <w:tcW w:w="9053" w:type="dxa"/>
            <w:gridSpan w:val="2"/>
          </w:tcPr>
          <w:p w:rsidR="00D859C3" w:rsidRDefault="00D859C3" w:rsidP="00817604">
            <w:pPr>
              <w:pStyle w:val="BodyText"/>
              <w:tabs>
                <w:tab w:val="clear" w:pos="360"/>
              </w:tabs>
              <w:spacing w:before="0" w:after="0" w:line="240" w:lineRule="auto"/>
              <w:rPr>
                <w:rFonts w:ascii="Trebuchet MS" w:hAnsi="Trebuchet MS" w:cstheme="majorHAnsi"/>
                <w:b/>
                <w:color w:val="auto"/>
                <w:sz w:val="20"/>
                <w:u w:val="single"/>
              </w:rPr>
            </w:pP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u w:val="single"/>
              </w:rPr>
              <w:t>Project Information:</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(a)</w:t>
            </w:r>
            <w:r w:rsidRPr="00954BD0">
              <w:rPr>
                <w:rFonts w:ascii="Trebuchet MS" w:hAnsi="Trebuchet MS" w:cstheme="majorHAnsi"/>
                <w:b/>
                <w:color w:val="auto"/>
                <w:sz w:val="20"/>
              </w:rPr>
              <w:t xml:space="preserve"> Total Project Costs</w:t>
            </w:r>
            <w:r w:rsidRPr="00954BD0">
              <w:rPr>
                <w:rFonts w:ascii="Trebuchet MS" w:hAnsi="Trebuchet MS" w:cstheme="majorHAnsi"/>
                <w:color w:val="auto"/>
                <w:sz w:val="20"/>
              </w:rPr>
              <w:t xml:space="preserve">: </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total project cost is the sum of</w:t>
            </w:r>
            <w:r w:rsidR="006F7632">
              <w:rPr>
                <w:rFonts w:ascii="Trebuchet MS" w:hAnsi="Trebuchet MS" w:cstheme="majorHAnsi"/>
                <w:color w:val="auto"/>
                <w:sz w:val="20"/>
              </w:rPr>
              <w:t xml:space="preserve"> prior, current, and future out-</w:t>
            </w:r>
            <w:r w:rsidRPr="00954BD0">
              <w:rPr>
                <w:rFonts w:ascii="Trebuchet MS" w:hAnsi="Trebuchet MS" w:cstheme="majorHAnsi"/>
                <w:color w:val="auto"/>
                <w:sz w:val="20"/>
              </w:rPr>
              <w:t>years cost by funding type and is automatically calculated within the spreadsheet. If the project will require any future out-year costs to complete in subsequent years, list those funds required for each of the following four years in the appropriate column.</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(b)</w:t>
            </w:r>
            <w:r w:rsidR="00D23950">
              <w:rPr>
                <w:rFonts w:ascii="Trebuchet MS" w:hAnsi="Trebuchet MS" w:cstheme="majorHAnsi"/>
                <w:b/>
                <w:color w:val="auto"/>
                <w:sz w:val="20"/>
              </w:rPr>
              <w:t xml:space="preserve"> Total Prior Appropriation</w:t>
            </w:r>
            <w:r w:rsidRPr="00954BD0">
              <w:rPr>
                <w:rFonts w:ascii="Trebuchet MS" w:hAnsi="Trebuchet MS" w:cstheme="majorHAnsi"/>
                <w:color w:val="auto"/>
                <w:sz w:val="20"/>
              </w:rPr>
              <w:t xml:space="preserve">: </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If the project has any prior funding in </w:t>
            </w:r>
            <w:r w:rsidRPr="00D23950">
              <w:rPr>
                <w:rFonts w:ascii="Trebuchet MS" w:hAnsi="Trebuchet MS" w:cstheme="majorHAnsi"/>
                <w:b/>
                <w:color w:val="auto"/>
                <w:sz w:val="20"/>
              </w:rPr>
              <w:t>any</w:t>
            </w:r>
            <w:r w:rsidRPr="00954BD0">
              <w:rPr>
                <w:rFonts w:ascii="Trebuchet MS" w:hAnsi="Trebuchet MS" w:cstheme="majorHAnsi"/>
                <w:color w:val="auto"/>
                <w:sz w:val="20"/>
              </w:rPr>
              <w:t xml:space="preserve"> previous Long Bill, Supplemental Bill, or separate appropriation bill, enter the total prior value. Otherwise it should be zero. The total should be the sum of all appropriations and match the appropriations listed in “Summary of Project Fundin</w:t>
            </w:r>
            <w:r w:rsidR="00615022">
              <w:rPr>
                <w:rFonts w:ascii="Trebuchet MS" w:hAnsi="Trebuchet MS" w:cstheme="majorHAnsi"/>
                <w:color w:val="auto"/>
                <w:sz w:val="20"/>
              </w:rPr>
              <w:t>g Request" of the Narrative (CC_</w:t>
            </w:r>
            <w:r w:rsidRPr="00954BD0">
              <w:rPr>
                <w:rFonts w:ascii="Trebuchet MS" w:hAnsi="Trebuchet MS" w:cstheme="majorHAnsi"/>
                <w:color w:val="auto"/>
                <w:sz w:val="20"/>
              </w:rPr>
              <w:t xml:space="preserve">CR-N). If they do not match exactly, the Word document should footnote the table with an explanation, illustrating all numbers.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(c)</w:t>
            </w:r>
            <w:r w:rsidRPr="00954BD0">
              <w:rPr>
                <w:rFonts w:ascii="Trebuchet MS" w:hAnsi="Trebuchet MS" w:cstheme="majorHAnsi"/>
                <w:b/>
                <w:color w:val="auto"/>
                <w:sz w:val="20"/>
              </w:rPr>
              <w:t xml:space="preserve"> Current Budget Year Request:</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current budget request that is being submitted an</w:t>
            </w:r>
            <w:r w:rsidR="00615022">
              <w:rPr>
                <w:rFonts w:ascii="Trebuchet MS" w:hAnsi="Trebuchet MS" w:cstheme="majorHAnsi"/>
                <w:color w:val="auto"/>
                <w:sz w:val="20"/>
              </w:rPr>
              <w:t>d defended in the Narrative (CC_</w:t>
            </w:r>
            <w:r w:rsidRPr="00954BD0">
              <w:rPr>
                <w:rFonts w:ascii="Trebuchet MS" w:hAnsi="Trebuchet MS" w:cstheme="majorHAnsi"/>
                <w:color w:val="auto"/>
                <w:sz w:val="20"/>
              </w:rPr>
              <w:t>CR-N) for the current year.</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w:t>
            </w:r>
            <w:proofErr w:type="spellStart"/>
            <w:proofErr w:type="gramStart"/>
            <w:r w:rsidRPr="00954BD0">
              <w:rPr>
                <w:rFonts w:ascii="Trebuchet MS" w:hAnsi="Trebuchet MS" w:cstheme="majorHAnsi"/>
                <w:color w:val="auto"/>
                <w:sz w:val="20"/>
              </w:rPr>
              <w:t>d,e</w:t>
            </w:r>
            <w:proofErr w:type="gramEnd"/>
            <w:r w:rsidRPr="00954BD0">
              <w:rPr>
                <w:rFonts w:ascii="Trebuchet MS" w:hAnsi="Trebuchet MS" w:cstheme="majorHAnsi"/>
                <w:color w:val="auto"/>
                <w:sz w:val="20"/>
              </w:rPr>
              <w:t>,f,g</w:t>
            </w:r>
            <w:proofErr w:type="spellEnd"/>
            <w:r w:rsidRPr="00954BD0">
              <w:rPr>
                <w:rFonts w:ascii="Trebuchet MS" w:hAnsi="Trebuchet MS" w:cstheme="majorHAnsi"/>
                <w:color w:val="auto"/>
                <w:sz w:val="20"/>
              </w:rPr>
              <w:t>)</w:t>
            </w:r>
            <w:r w:rsidR="00EA15AE" w:rsidRPr="00954BD0">
              <w:rPr>
                <w:rFonts w:ascii="Trebuchet MS" w:hAnsi="Trebuchet MS" w:cstheme="majorHAnsi"/>
                <w:b/>
                <w:color w:val="auto"/>
                <w:sz w:val="20"/>
              </w:rPr>
              <w:t xml:space="preserve"> Year Two </w:t>
            </w:r>
            <w:r w:rsidR="00615022">
              <w:rPr>
                <w:rFonts w:ascii="Trebuchet MS" w:hAnsi="Trebuchet MS" w:cstheme="majorHAnsi"/>
                <w:b/>
                <w:color w:val="auto"/>
                <w:sz w:val="20"/>
              </w:rPr>
              <w:t>through</w:t>
            </w:r>
            <w:r w:rsidRPr="00954BD0">
              <w:rPr>
                <w:rFonts w:ascii="Trebuchet MS" w:hAnsi="Trebuchet MS" w:cstheme="majorHAnsi"/>
                <w:b/>
                <w:color w:val="auto"/>
                <w:sz w:val="20"/>
              </w:rPr>
              <w:t xml:space="preserve"> Five Request:</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subsequent columns are out-year impacts for current budget year request that will be phased. Out-year costs for the current budget year request should include inflation.</w:t>
            </w:r>
            <w:r w:rsidR="006F7632">
              <w:rPr>
                <w:rFonts w:ascii="Trebuchet MS" w:hAnsi="Trebuchet MS" w:cstheme="majorHAnsi"/>
                <w:color w:val="auto"/>
                <w:sz w:val="20"/>
              </w:rPr>
              <w:t xml:space="preserve"> </w:t>
            </w:r>
            <w:r w:rsidRPr="00954BD0">
              <w:rPr>
                <w:rFonts w:ascii="Trebuchet MS" w:hAnsi="Trebuchet MS" w:cstheme="majorHAnsi"/>
                <w:color w:val="auto"/>
                <w:sz w:val="20"/>
              </w:rPr>
              <w:t>Such projects must have distinct activities for each year. Even if a current request is funded, there is no guarantee that out-year requests will be funded as phases. Each year’s project must be able to stand on its own (discreet portions</w:t>
            </w:r>
            <w:r w:rsidR="00615022">
              <w:rPr>
                <w:rFonts w:ascii="Trebuchet MS" w:hAnsi="Trebuchet MS" w:cstheme="majorHAnsi"/>
                <w:color w:val="auto"/>
                <w:sz w:val="20"/>
              </w:rPr>
              <w:t xml:space="preserve"> of work) and the Narrative (CC_</w:t>
            </w:r>
            <w:r w:rsidRPr="00954BD0">
              <w:rPr>
                <w:rFonts w:ascii="Trebuchet MS" w:hAnsi="Trebuchet MS" w:cstheme="majorHAnsi"/>
                <w:color w:val="auto"/>
                <w:sz w:val="20"/>
              </w:rPr>
              <w:t xml:space="preserve">CR-N) portion shall fully defend this phase by phase. </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9053" w:type="dxa"/>
            <w:gridSpan w:val="2"/>
          </w:tcPr>
          <w:p w:rsidR="00C528A2" w:rsidRPr="00954BD0" w:rsidRDefault="00C528A2" w:rsidP="00817604">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Land / Building Acquisition:</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Land Acquisition:</w:t>
            </w:r>
          </w:p>
          <w:p w:rsidR="00C528A2"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land, enter the amount here.</w:t>
            </w:r>
          </w:p>
          <w:p w:rsidR="00D23950" w:rsidRPr="00954BD0" w:rsidRDefault="00D23950" w:rsidP="00817604">
            <w:pPr>
              <w:pStyle w:val="BodyText"/>
              <w:widowControl w:val="0"/>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Building Acquisition:</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a building(s), enter the amount here.</w:t>
            </w:r>
          </w:p>
        </w:tc>
      </w:tr>
      <w:tr w:rsidR="00D23950" w:rsidRPr="00954BD0" w:rsidTr="00B51AF5">
        <w:tc>
          <w:tcPr>
            <w:tcW w:w="1106" w:type="dxa"/>
          </w:tcPr>
          <w:p w:rsidR="00D23950" w:rsidRPr="00954BD0" w:rsidRDefault="00D23950" w:rsidP="00817604">
            <w:pPr>
              <w:spacing w:before="0" w:after="0" w:line="240" w:lineRule="auto"/>
              <w:jc w:val="both"/>
              <w:rPr>
                <w:rFonts w:ascii="Trebuchet MS" w:hAnsi="Trebuchet MS" w:cstheme="majorHAnsi"/>
              </w:rPr>
            </w:pPr>
          </w:p>
        </w:tc>
        <w:tc>
          <w:tcPr>
            <w:tcW w:w="7947" w:type="dxa"/>
          </w:tcPr>
          <w:p w:rsidR="00D23950" w:rsidRPr="00954BD0" w:rsidRDefault="00D23950"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4:</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Acquisition Costs:</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1 and 2 to show the total acquisition costs.</w:t>
            </w:r>
          </w:p>
          <w:p w:rsidR="00EA15AE" w:rsidRPr="00954BD0" w:rsidRDefault="00EA15AE" w:rsidP="00817604">
            <w:pPr>
              <w:pStyle w:val="BodyText"/>
              <w:tabs>
                <w:tab w:val="clear" w:pos="360"/>
              </w:tabs>
              <w:spacing w:before="0" w:after="0" w:line="240" w:lineRule="auto"/>
              <w:ind w:left="342"/>
              <w:rPr>
                <w:rFonts w:ascii="Trebuchet MS" w:hAnsi="Trebuchet MS" w:cstheme="majorHAnsi"/>
                <w:b/>
                <w:color w:val="auto"/>
                <w:sz w:val="20"/>
              </w:rPr>
            </w:pPr>
          </w:p>
        </w:tc>
      </w:tr>
      <w:tr w:rsidR="00C528A2" w:rsidRPr="00954BD0" w:rsidTr="00B51AF5">
        <w:tc>
          <w:tcPr>
            <w:tcW w:w="9053" w:type="dxa"/>
            <w:gridSpan w:val="2"/>
          </w:tcPr>
          <w:p w:rsidR="00C528A2" w:rsidRPr="00954BD0" w:rsidRDefault="00C528A2" w:rsidP="00817604">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Professional Services:</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5:</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Planning Documentation:</w:t>
            </w:r>
          </w:p>
          <w:p w:rsidR="00C528A2" w:rsidRDefault="00C528A2" w:rsidP="00817604">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the total cost requested to complete the planning documentation portion for this project reques</w:t>
            </w:r>
            <w:r w:rsidR="00934E34">
              <w:rPr>
                <w:rFonts w:ascii="Trebuchet MS" w:hAnsi="Trebuchet MS" w:cstheme="majorHAnsi"/>
                <w:color w:val="auto"/>
                <w:sz w:val="20"/>
              </w:rPr>
              <w:t>t. Identify in the Narrative CC_</w:t>
            </w:r>
            <w:r w:rsidRPr="00954BD0">
              <w:rPr>
                <w:rFonts w:ascii="Trebuchet MS" w:hAnsi="Trebuchet MS" w:cstheme="majorHAnsi"/>
                <w:color w:val="auto"/>
                <w:sz w:val="20"/>
              </w:rPr>
              <w:t>CR-N whether a Facilities Master Plan, Facility Program Plan, Facility Condition Audit, etc. was used to defend this project.</w:t>
            </w:r>
          </w:p>
          <w:p w:rsidR="00D23950" w:rsidRPr="00954BD0" w:rsidRDefault="00D23950" w:rsidP="00817604">
            <w:pPr>
              <w:pStyle w:val="BodyText"/>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6:</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Site Surveys, Investigations, Reports:</w:t>
            </w:r>
          </w:p>
          <w:p w:rsidR="00C528A2" w:rsidRDefault="00C528A2" w:rsidP="00817604">
            <w:pPr>
              <w:pStyle w:val="BodyText"/>
              <w:tabs>
                <w:tab w:val="clear" w:pos="360"/>
                <w:tab w:val="left" w:pos="720"/>
                <w:tab w:val="left" w:pos="144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Identify other engineering design fees, not related to the physical structure, such as civil engineering for site grading, sewage treatment, water treatment, traffic, etc.</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Include the estimated costs for site topographic information, utility surveys, soil tests and reports, and other tests required by the specifications (e.g., concrete </w:t>
            </w:r>
            <w:r w:rsidRPr="00954BD0">
              <w:rPr>
                <w:rFonts w:ascii="Trebuchet MS" w:hAnsi="Trebuchet MS" w:cstheme="majorHAnsi"/>
                <w:color w:val="auto"/>
                <w:sz w:val="20"/>
              </w:rPr>
              <w:lastRenderedPageBreak/>
              <w:t>strength, weld tests, etc.)</w:t>
            </w:r>
            <w:r w:rsidR="006F7632">
              <w:rPr>
                <w:rFonts w:ascii="Trebuchet MS" w:hAnsi="Trebuchet MS" w:cstheme="majorHAnsi"/>
                <w:color w:val="auto"/>
                <w:sz w:val="20"/>
              </w:rPr>
              <w:t xml:space="preserve"> </w:t>
            </w:r>
            <w:r w:rsidRPr="00954BD0">
              <w:rPr>
                <w:rFonts w:ascii="Trebuchet MS" w:hAnsi="Trebuchet MS" w:cstheme="majorHAnsi"/>
                <w:color w:val="auto"/>
                <w:sz w:val="20"/>
              </w:rPr>
              <w:t>Testing for the existence of asbestos and air monitoring during remediation also should be included here.</w:t>
            </w:r>
          </w:p>
          <w:p w:rsidR="00D23950" w:rsidRPr="00954BD0" w:rsidRDefault="00D23950" w:rsidP="00817604">
            <w:pPr>
              <w:pStyle w:val="BodyText"/>
              <w:tabs>
                <w:tab w:val="clear" w:pos="360"/>
                <w:tab w:val="left" w:pos="720"/>
                <w:tab w:val="left" w:pos="144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lastRenderedPageBreak/>
              <w:t>Row 7:</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Architectural/Engineering/Basic Services:</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Identify all fees for the design of the building.</w:t>
            </w:r>
            <w:r w:rsidR="006F7632">
              <w:rPr>
                <w:rFonts w:ascii="Trebuchet MS" w:hAnsi="Trebuchet MS" w:cstheme="majorHAnsi"/>
                <w:color w:val="auto"/>
                <w:sz w:val="20"/>
              </w:rPr>
              <w:t xml:space="preserve"> </w:t>
            </w:r>
            <w:r w:rsidRPr="00954BD0">
              <w:rPr>
                <w:rFonts w:ascii="Trebuchet MS" w:hAnsi="Trebuchet MS" w:cstheme="majorHAnsi"/>
                <w:color w:val="auto"/>
                <w:sz w:val="20"/>
              </w:rPr>
              <w:t>These include but are not limited to architectural and planning services, structural, mechanical, electrical, plumbing engineering, and civil engineering.</w:t>
            </w:r>
          </w:p>
          <w:p w:rsidR="00D23950" w:rsidRPr="00954BD0" w:rsidRDefault="00D2395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8:</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Code Review/Inspection:</w:t>
            </w:r>
          </w:p>
          <w:p w:rsidR="00C528A2" w:rsidRDefault="00C528A2" w:rsidP="00EA4F2C">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the cost for an approved Code Review Agent for drawing reviews and building inspections for compliance with the building codes as required </w:t>
            </w:r>
            <w:r w:rsidR="00EA4F2C">
              <w:rPr>
                <w:rFonts w:ascii="Trebuchet MS" w:hAnsi="Trebuchet MS" w:cstheme="majorHAnsi"/>
                <w:color w:val="auto"/>
                <w:sz w:val="20"/>
              </w:rPr>
              <w:t>per OSA policies and guidelines.</w:t>
            </w:r>
          </w:p>
          <w:p w:rsidR="00D23950" w:rsidRPr="00954BD0" w:rsidRDefault="00D23950" w:rsidP="00EA4F2C">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9:</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Construction Management:</w:t>
            </w:r>
          </w:p>
          <w:p w:rsidR="00C528A2" w:rsidRDefault="00C528A2" w:rsidP="00A17375">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applicable, include the construction manager fee.</w:t>
            </w:r>
            <w:r w:rsidR="006F7632">
              <w:rPr>
                <w:rFonts w:ascii="Trebuchet MS" w:hAnsi="Trebuchet MS" w:cstheme="majorHAnsi"/>
                <w:color w:val="auto"/>
                <w:sz w:val="20"/>
              </w:rPr>
              <w:t xml:space="preserve"> </w:t>
            </w:r>
            <w:r w:rsidRPr="00954BD0">
              <w:rPr>
                <w:rFonts w:ascii="Trebuchet MS" w:hAnsi="Trebuchet MS" w:cstheme="majorHAnsi"/>
                <w:color w:val="auto"/>
                <w:sz w:val="20"/>
              </w:rPr>
              <w:t>Note that only paid, outside consultants are allowed.</w:t>
            </w:r>
            <w:r w:rsidR="006F7632">
              <w:rPr>
                <w:rFonts w:ascii="Trebuchet MS" w:hAnsi="Trebuchet MS" w:cstheme="majorHAnsi"/>
                <w:color w:val="auto"/>
                <w:sz w:val="20"/>
              </w:rPr>
              <w:t xml:space="preserve"> </w:t>
            </w:r>
          </w:p>
          <w:p w:rsidR="00D23950" w:rsidRPr="00954BD0" w:rsidRDefault="00D23950" w:rsidP="00A17375">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10:</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Advertisements:</w:t>
            </w:r>
          </w:p>
          <w:p w:rsidR="00C528A2" w:rsidRDefault="00C528A2" w:rsidP="00817604">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Include</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advertisement costs, if any.</w:t>
            </w:r>
          </w:p>
          <w:p w:rsidR="00D23950" w:rsidRPr="00954BD0" w:rsidRDefault="00D23950" w:rsidP="00817604">
            <w:pPr>
              <w:pStyle w:val="BodyText"/>
              <w:tabs>
                <w:tab w:val="clear" w:pos="360"/>
              </w:tabs>
              <w:spacing w:before="0" w:after="0" w:line="240" w:lineRule="auto"/>
              <w:ind w:left="342" w:hanging="18"/>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highlight w:val="yellow"/>
              </w:rPr>
            </w:pPr>
            <w:r w:rsidRPr="00954BD0">
              <w:rPr>
                <w:rFonts w:ascii="Trebuchet MS" w:hAnsi="Trebuchet MS" w:cstheme="majorHAnsi"/>
              </w:rPr>
              <w:t>Row 11:</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 (specify):</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A17375">
              <w:rPr>
                <w:rFonts w:ascii="Trebuchet MS" w:hAnsi="Trebuchet MS" w:cstheme="majorHAnsi"/>
                <w:color w:val="auto"/>
                <w:sz w:val="20"/>
              </w:rPr>
              <w:t>Include all additional anticipated fees for the project.</w:t>
            </w:r>
            <w:r w:rsidR="006F7632">
              <w:rPr>
                <w:rFonts w:ascii="Trebuchet MS" w:hAnsi="Trebuchet MS" w:cstheme="majorHAnsi"/>
                <w:color w:val="auto"/>
                <w:sz w:val="20"/>
              </w:rPr>
              <w:t xml:space="preserve"> </w:t>
            </w:r>
            <w:r w:rsidRPr="00A17375">
              <w:rPr>
                <w:rFonts w:ascii="Trebuchet MS" w:hAnsi="Trebuchet MS" w:cstheme="majorHAnsi"/>
                <w:color w:val="auto"/>
                <w:sz w:val="20"/>
              </w:rPr>
              <w:t xml:space="preserve">Specify the type of fees such as those associated with the </w:t>
            </w:r>
            <w:proofErr w:type="gramStart"/>
            <w:r w:rsidRPr="00A17375">
              <w:rPr>
                <w:rFonts w:ascii="Trebuchet MS" w:hAnsi="Trebuchet MS" w:cstheme="majorHAnsi"/>
                <w:color w:val="auto"/>
                <w:sz w:val="20"/>
              </w:rPr>
              <w:t>High Performance</w:t>
            </w:r>
            <w:proofErr w:type="gramEnd"/>
            <w:r w:rsidRPr="00A17375">
              <w:rPr>
                <w:rFonts w:ascii="Trebuchet MS" w:hAnsi="Trebuchet MS" w:cstheme="majorHAnsi"/>
                <w:color w:val="auto"/>
                <w:sz w:val="20"/>
              </w:rPr>
              <w:t xml:space="preserve"> Certification Program, acoustical studies, information technology, fire protection, or other types of service fees.</w:t>
            </w:r>
            <w:r w:rsidR="006F7632">
              <w:rPr>
                <w:rFonts w:ascii="Trebuchet MS" w:hAnsi="Trebuchet MS" w:cstheme="majorHAnsi"/>
                <w:color w:val="auto"/>
                <w:sz w:val="20"/>
              </w:rPr>
              <w:t xml:space="preserve"> </w:t>
            </w:r>
            <w:r w:rsidRPr="00A17375">
              <w:rPr>
                <w:rFonts w:ascii="Trebuchet MS" w:hAnsi="Trebuchet MS" w:cstheme="majorHAnsi"/>
                <w:color w:val="auto"/>
                <w:sz w:val="20"/>
              </w:rPr>
              <w:t>Please note that tap fees are not professional service fees.</w:t>
            </w:r>
          </w:p>
          <w:p w:rsidR="00D23950" w:rsidRPr="00A17375" w:rsidRDefault="00D23950" w:rsidP="00817604">
            <w:pPr>
              <w:pStyle w:val="BodyText"/>
              <w:tabs>
                <w:tab w:val="clear" w:pos="360"/>
              </w:tabs>
              <w:spacing w:before="0" w:after="0" w:line="240" w:lineRule="auto"/>
              <w:ind w:left="342"/>
              <w:rPr>
                <w:rFonts w:ascii="Trebuchet MS" w:hAnsi="Trebuchet MS" w:cstheme="majorHAnsi"/>
                <w:color w:val="auto"/>
                <w:sz w:val="20"/>
                <w:highlight w:val="yellow"/>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12:</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Cost for Professional Services:</w:t>
            </w:r>
          </w:p>
          <w:p w:rsidR="00C528A2" w:rsidRDefault="00C528A2" w:rsidP="00A17375">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Provide the total dollars attributed to inflation. Percentage increases MUST be defended in the narrative portion of the document, or 0% inflation will be </w:t>
            </w:r>
            <w:r w:rsidR="00A17375">
              <w:rPr>
                <w:rFonts w:ascii="Trebuchet MS" w:hAnsi="Trebuchet MS" w:cstheme="majorHAnsi"/>
                <w:color w:val="auto"/>
                <w:sz w:val="20"/>
              </w:rPr>
              <w:t>assumed</w:t>
            </w:r>
            <w:r w:rsidRPr="00954BD0">
              <w:rPr>
                <w:rFonts w:ascii="Trebuchet MS" w:hAnsi="Trebuchet MS" w:cstheme="majorHAnsi"/>
                <w:color w:val="auto"/>
                <w:sz w:val="20"/>
              </w:rPr>
              <w:t>.</w:t>
            </w:r>
          </w:p>
          <w:p w:rsidR="00D23950" w:rsidRPr="00954BD0" w:rsidRDefault="00D23950" w:rsidP="00A17375">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13:</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percentage attributed to inflation for the given year.</w:t>
            </w:r>
            <w:r w:rsidR="006F7632">
              <w:rPr>
                <w:rFonts w:ascii="Trebuchet MS" w:hAnsi="Trebuchet MS" w:cstheme="majorHAnsi"/>
                <w:color w:val="auto"/>
                <w:sz w:val="20"/>
              </w:rPr>
              <w:t xml:space="preserve"> </w:t>
            </w:r>
            <w:r w:rsidRPr="00954BD0">
              <w:rPr>
                <w:rFonts w:ascii="Trebuchet MS" w:hAnsi="Trebuchet MS" w:cstheme="majorHAnsi"/>
                <w:color w:val="auto"/>
                <w:sz w:val="20"/>
              </w:rPr>
              <w:t>If differe</w:t>
            </w:r>
            <w:r w:rsidR="006F7632">
              <w:rPr>
                <w:rFonts w:ascii="Trebuchet MS" w:hAnsi="Trebuchet MS" w:cstheme="majorHAnsi"/>
                <w:color w:val="auto"/>
                <w:sz w:val="20"/>
              </w:rPr>
              <w:t>nt rates are applied to the out-</w:t>
            </w:r>
            <w:r w:rsidRPr="00954BD0">
              <w:rPr>
                <w:rFonts w:ascii="Trebuchet MS" w:hAnsi="Trebuchet MS" w:cstheme="majorHAnsi"/>
                <w:color w:val="auto"/>
                <w:sz w:val="20"/>
              </w:rPr>
              <w:t>years, this MUST be explained in the Narrative.</w:t>
            </w:r>
          </w:p>
          <w:p w:rsidR="00D23950" w:rsidRPr="00954BD0" w:rsidRDefault="00D2395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14:</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Professional Services:</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5 thru 12 to show the total costs for professional services.</w:t>
            </w:r>
            <w:r w:rsidR="006F7632">
              <w:rPr>
                <w:rFonts w:ascii="Trebuchet MS" w:hAnsi="Trebuchet MS" w:cstheme="majorHAnsi"/>
                <w:color w:val="auto"/>
                <w:sz w:val="20"/>
              </w:rPr>
              <w:t xml:space="preserve"> </w:t>
            </w:r>
            <w:r w:rsidRPr="00954BD0">
              <w:rPr>
                <w:rFonts w:ascii="Trebuchet MS" w:hAnsi="Trebuchet MS" w:cstheme="majorHAnsi"/>
                <w:color w:val="auto"/>
                <w:sz w:val="20"/>
              </w:rPr>
              <w:t>(Inflation percent from row 13 is not included.)</w:t>
            </w:r>
            <w:r w:rsidR="006F7632">
              <w:rPr>
                <w:rFonts w:ascii="Trebuchet MS" w:hAnsi="Trebuchet MS" w:cstheme="majorHAnsi"/>
                <w:color w:val="auto"/>
                <w:sz w:val="20"/>
              </w:rPr>
              <w:t xml:space="preserve"> </w:t>
            </w:r>
            <w:r w:rsidRPr="00954BD0">
              <w:rPr>
                <w:rFonts w:ascii="Trebuchet MS" w:hAnsi="Trebuchet MS" w:cstheme="majorHAnsi"/>
                <w:color w:val="auto"/>
                <w:sz w:val="20"/>
              </w:rPr>
              <w:t>If this amount exceeds 10 percent of row 28, “Total Construction Costs,” for a new facility or 15 percent for a renovated facility, provide an e</w:t>
            </w:r>
            <w:r w:rsidR="00A17375">
              <w:rPr>
                <w:rFonts w:ascii="Trebuchet MS" w:hAnsi="Trebuchet MS" w:cstheme="majorHAnsi"/>
                <w:color w:val="auto"/>
                <w:sz w:val="20"/>
              </w:rPr>
              <w:t>xplanation in the Narrative (CC_</w:t>
            </w:r>
            <w:r w:rsidRPr="00954BD0">
              <w:rPr>
                <w:rFonts w:ascii="Trebuchet MS" w:hAnsi="Trebuchet MS" w:cstheme="majorHAnsi"/>
                <w:color w:val="auto"/>
                <w:sz w:val="20"/>
              </w:rPr>
              <w:t>CR-N) to justify higher costs than generally allowed.</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9053" w:type="dxa"/>
            <w:gridSpan w:val="2"/>
          </w:tcPr>
          <w:p w:rsidR="00C528A2" w:rsidRPr="00954BD0" w:rsidRDefault="00C528A2" w:rsidP="00817604">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Construction or Improvement:</w:t>
            </w:r>
          </w:p>
          <w:p w:rsidR="00C528A2" w:rsidRPr="00954BD0" w:rsidRDefault="00C528A2" w:rsidP="00817604">
            <w:pPr>
              <w:pStyle w:val="BodyText"/>
              <w:widowControl w:val="0"/>
              <w:tabs>
                <w:tab w:val="clear" w:pos="36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This section displays the total amount of money requested for the construction portion of the project.</w:t>
            </w:r>
            <w:r w:rsidR="006F7632">
              <w:rPr>
                <w:rFonts w:ascii="Trebuchet MS" w:hAnsi="Trebuchet MS" w:cstheme="majorHAnsi"/>
                <w:color w:val="auto"/>
                <w:sz w:val="20"/>
              </w:rPr>
              <w:t xml:space="preserve"> </w:t>
            </w:r>
            <w:r w:rsidRPr="00954BD0">
              <w:rPr>
                <w:rFonts w:ascii="Trebuchet MS" w:hAnsi="Trebuchet MS" w:cstheme="majorHAnsi"/>
                <w:color w:val="auto"/>
                <w:sz w:val="20"/>
              </w:rPr>
              <w:t>Do not include an amount under the column “Prior Appropriation” unless funds were appropriated in a previous Long Bill or other separate appropriation.</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Estimates should be based on the anticipated cost of construction starting in July of the year for which the appropriation is requested. </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15:</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Infrastructure Service/Utilities:</w:t>
            </w:r>
          </w:p>
          <w:p w:rsidR="00C528A2"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services/utilities cost should include all costs associated with obtaining power, water, gas, telephone lines, sewer, etc., extended from the nearest source to within five feet of the building(s).</w:t>
            </w:r>
            <w:r w:rsidR="006F7632">
              <w:rPr>
                <w:rFonts w:ascii="Trebuchet MS" w:hAnsi="Trebuchet MS" w:cstheme="majorHAnsi"/>
                <w:color w:val="auto"/>
                <w:sz w:val="20"/>
              </w:rPr>
              <w:t xml:space="preserve"> </w:t>
            </w:r>
            <w:r w:rsidRPr="00954BD0">
              <w:rPr>
                <w:rFonts w:ascii="Trebuchet MS" w:hAnsi="Trebuchet MS" w:cstheme="majorHAnsi"/>
                <w:color w:val="auto"/>
                <w:sz w:val="20"/>
              </w:rPr>
              <w:t>Be sure to include water or tap fees paid to other governmental entities in this line.</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Do not include funds for other </w:t>
            </w:r>
            <w:r w:rsidRPr="00954BD0">
              <w:rPr>
                <w:rFonts w:ascii="Trebuchet MS" w:hAnsi="Trebuchet MS" w:cstheme="majorHAnsi"/>
                <w:color w:val="auto"/>
                <w:sz w:val="20"/>
              </w:rPr>
              <w:lastRenderedPageBreak/>
              <w:t>infrastructure reserves.</w:t>
            </w:r>
            <w:r w:rsidR="006F7632">
              <w:rPr>
                <w:rFonts w:ascii="Trebuchet MS" w:hAnsi="Trebuchet MS" w:cstheme="majorHAnsi"/>
                <w:color w:val="auto"/>
                <w:sz w:val="20"/>
              </w:rPr>
              <w:t xml:space="preserve"> </w:t>
            </w:r>
            <w:r w:rsidRPr="00954BD0">
              <w:rPr>
                <w:rFonts w:ascii="Trebuchet MS" w:hAnsi="Trebuchet MS" w:cstheme="majorHAnsi"/>
                <w:color w:val="auto"/>
                <w:sz w:val="20"/>
              </w:rPr>
              <w:t>Other infrastructure projects resulting from the impact of the requested project should be submitted as a separate Capital Construction project request(s).</w:t>
            </w:r>
          </w:p>
          <w:p w:rsidR="00D23950" w:rsidRPr="00954BD0" w:rsidRDefault="00D23950" w:rsidP="00817604">
            <w:pPr>
              <w:pStyle w:val="BodyText"/>
              <w:widowControl w:val="0"/>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lastRenderedPageBreak/>
              <w:t>Row 16:</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Infrastructure Site Improvements:</w:t>
            </w:r>
          </w:p>
          <w:p w:rsidR="00C528A2" w:rsidRDefault="00C528A2" w:rsidP="00817604">
            <w:pPr>
              <w:pStyle w:val="BodyText"/>
              <w:tabs>
                <w:tab w:val="left" w:pos="288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all excavation and backfill costs to prepare the site and all other work such as clearing, grading, asphalt paving, curb and gutter, walks, site lighting, drainage structures, etc.</w:t>
            </w:r>
            <w:r w:rsidR="006F7632">
              <w:rPr>
                <w:rFonts w:ascii="Trebuchet MS" w:hAnsi="Trebuchet MS" w:cstheme="majorHAnsi"/>
                <w:color w:val="auto"/>
                <w:sz w:val="20"/>
              </w:rPr>
              <w:t xml:space="preserve"> </w:t>
            </w:r>
            <w:r w:rsidRPr="00954BD0">
              <w:rPr>
                <w:rFonts w:ascii="Trebuchet MS" w:hAnsi="Trebuchet MS" w:cstheme="majorHAnsi"/>
                <w:color w:val="auto"/>
                <w:sz w:val="20"/>
              </w:rPr>
              <w:t>All work related to landscaping should be included here as well.</w:t>
            </w:r>
            <w:r w:rsidR="006F7632">
              <w:rPr>
                <w:rFonts w:ascii="Trebuchet MS" w:hAnsi="Trebuchet MS" w:cstheme="majorHAnsi"/>
                <w:color w:val="auto"/>
                <w:sz w:val="20"/>
              </w:rPr>
              <w:t xml:space="preserve"> </w:t>
            </w:r>
            <w:r w:rsidRPr="00954BD0">
              <w:rPr>
                <w:rFonts w:ascii="Trebuchet MS" w:hAnsi="Trebuchet MS" w:cstheme="majorHAnsi"/>
                <w:color w:val="auto"/>
                <w:sz w:val="20"/>
              </w:rPr>
              <w:t>Examples include: sod, trees, shrubs, and irrigation.</w:t>
            </w:r>
          </w:p>
          <w:p w:rsidR="00D23950" w:rsidRPr="00954BD0" w:rsidRDefault="00D23950" w:rsidP="00817604">
            <w:pPr>
              <w:pStyle w:val="BodyText"/>
              <w:tabs>
                <w:tab w:val="left" w:pos="288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17:</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Structure/Systems/Components:</w:t>
            </w:r>
          </w:p>
          <w:p w:rsidR="00D23950" w:rsidRPr="00954BD0" w:rsidRDefault="00C528A2" w:rsidP="00D23950">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Do not enter any numbers in this line.</w:t>
            </w:r>
            <w:r w:rsidR="006F7632">
              <w:rPr>
                <w:rFonts w:ascii="Trebuchet MS" w:hAnsi="Trebuchet MS" w:cstheme="majorHAnsi"/>
                <w:color w:val="auto"/>
                <w:sz w:val="20"/>
              </w:rPr>
              <w:t xml:space="preserve"> </w:t>
            </w:r>
            <w:r w:rsidRPr="00954BD0">
              <w:rPr>
                <w:rFonts w:ascii="Trebuchet MS" w:hAnsi="Trebuchet MS" w:cstheme="majorHAnsi"/>
                <w:color w:val="auto"/>
                <w:sz w:val="20"/>
              </w:rPr>
              <w:t>Structure/Systems/Component numbers are to be entered in rows 18, 20, &amp; 22.</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18:</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New (GSF):</w:t>
            </w:r>
          </w:p>
          <w:p w:rsidR="00D23950" w:rsidRPr="00954BD0" w:rsidRDefault="00C528A2" w:rsidP="00D23950">
            <w:pPr>
              <w:pStyle w:val="BodyText"/>
              <w:tabs>
                <w:tab w:val="clear" w:pos="360"/>
              </w:tabs>
              <w:spacing w:before="0" w:after="0" w:line="240" w:lineRule="auto"/>
              <w:ind w:left="342"/>
              <w:rPr>
                <w:rFonts w:ascii="Trebuchet MS" w:hAnsi="Trebuchet MS" w:cstheme="majorHAnsi"/>
                <w:i/>
                <w:strike/>
                <w:color w:val="auto"/>
                <w:sz w:val="20"/>
              </w:rPr>
            </w:pPr>
            <w:r w:rsidRPr="00954BD0">
              <w:rPr>
                <w:rFonts w:ascii="Trebuchet MS" w:hAnsi="Trebuchet MS" w:cstheme="majorHAnsi"/>
                <w:color w:val="auto"/>
                <w:sz w:val="20"/>
              </w:rPr>
              <w:t>Provide the estimated cost for the portion of the project related to new construction. The cost should include utilities to a point five feet outside the building line.</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19:</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New at $___ X _____ GSF:</w:t>
            </w:r>
          </w:p>
          <w:p w:rsidR="00C528A2" w:rsidRPr="00954BD0" w:rsidRDefault="00C528A2" w:rsidP="00817604">
            <w:pPr>
              <w:pStyle w:val="BodyText"/>
              <w:tabs>
                <w:tab w:val="clear" w:pos="360"/>
              </w:tabs>
              <w:spacing w:before="0" w:after="0" w:line="240" w:lineRule="auto"/>
              <w:ind w:left="342"/>
              <w:rPr>
                <w:rFonts w:ascii="Trebuchet MS" w:hAnsi="Trebuchet MS" w:cstheme="majorHAnsi"/>
                <w:b/>
                <w:color w:val="auto"/>
                <w:sz w:val="20"/>
              </w:rPr>
            </w:pPr>
            <w:r w:rsidRPr="00954BD0">
              <w:rPr>
                <w:rFonts w:ascii="Trebuchet MS" w:hAnsi="Trebuchet MS" w:cstheme="majorHAnsi"/>
                <w:color w:val="auto"/>
                <w:sz w:val="20"/>
              </w:rPr>
              <w:t>Insert the estimated cost per square foot used for new construction and the total new square footage on the appropriate line.</w:t>
            </w:r>
            <w:r w:rsidR="006F7632">
              <w:rPr>
                <w:rFonts w:ascii="Trebuchet MS" w:hAnsi="Trebuchet MS" w:cstheme="majorHAnsi"/>
                <w:color w:val="auto"/>
                <w:sz w:val="20"/>
              </w:rPr>
              <w:t xml:space="preserve"> </w:t>
            </w:r>
            <w:r w:rsidRPr="00954BD0">
              <w:rPr>
                <w:rFonts w:ascii="Trebuchet MS" w:hAnsi="Trebuchet MS" w:cstheme="majorHAnsi"/>
                <w:color w:val="auto"/>
                <w:sz w:val="20"/>
              </w:rPr>
              <w:t>No additional values are to be listed in columns (a) thru (g).</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20:</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Renovation (GSF):</w:t>
            </w:r>
          </w:p>
          <w:p w:rsidR="00C528A2" w:rsidRPr="00954BD0" w:rsidRDefault="00C528A2" w:rsidP="00817604">
            <w:pPr>
              <w:pStyle w:val="BodyText"/>
              <w:widowControl w:val="0"/>
              <w:tabs>
                <w:tab w:val="left" w:pos="21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renovation.</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21:</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Renovation at $___ X ____GSF:</w:t>
            </w:r>
          </w:p>
          <w:p w:rsidR="00C528A2" w:rsidRPr="00954BD0" w:rsidRDefault="00C528A2" w:rsidP="00817604">
            <w:pPr>
              <w:pStyle w:val="BodyText"/>
              <w:tabs>
                <w:tab w:val="clear" w:pos="360"/>
              </w:tabs>
              <w:spacing w:before="0" w:after="0" w:line="240" w:lineRule="auto"/>
              <w:ind w:left="342"/>
              <w:rPr>
                <w:rFonts w:ascii="Trebuchet MS" w:hAnsi="Trebuchet MS" w:cstheme="majorHAnsi"/>
                <w:b/>
                <w:color w:val="auto"/>
                <w:sz w:val="20"/>
              </w:rPr>
            </w:pPr>
            <w:r w:rsidRPr="00954BD0">
              <w:rPr>
                <w:rFonts w:ascii="Trebuchet MS" w:hAnsi="Trebuchet MS" w:cstheme="majorHAnsi"/>
                <w:color w:val="auto"/>
                <w:sz w:val="20"/>
              </w:rPr>
              <w:t>Insert the estimated cost per square foot used for renovation and the total renovated square footage on the appropriate line.</w:t>
            </w:r>
            <w:r w:rsidR="006F7632">
              <w:rPr>
                <w:rFonts w:ascii="Trebuchet MS" w:hAnsi="Trebuchet MS" w:cstheme="majorHAnsi"/>
                <w:color w:val="auto"/>
                <w:sz w:val="20"/>
              </w:rPr>
              <w:t xml:space="preserve"> </w:t>
            </w:r>
            <w:r w:rsidRPr="00954BD0">
              <w:rPr>
                <w:rFonts w:ascii="Trebuchet MS" w:hAnsi="Trebuchet MS" w:cstheme="majorHAnsi"/>
                <w:color w:val="auto"/>
                <w:sz w:val="20"/>
              </w:rPr>
              <w:t>No additional values are to be listed in columns (a) thru (g).</w:t>
            </w:r>
            <w:r w:rsidR="006F7632">
              <w:rPr>
                <w:rFonts w:ascii="Trebuchet MS" w:hAnsi="Trebuchet MS" w:cstheme="majorHAnsi"/>
                <w:color w:val="auto"/>
                <w:sz w:val="20"/>
              </w:rPr>
              <w:t xml:space="preserve">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22:</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Capital Renewal (GSF):</w:t>
            </w:r>
          </w:p>
          <w:p w:rsidR="00C528A2" w:rsidRPr="00954BD0" w:rsidRDefault="00C528A2" w:rsidP="00817604">
            <w:pPr>
              <w:pStyle w:val="BodyText"/>
              <w:widowControl w:val="0"/>
              <w:tabs>
                <w:tab w:val="left" w:pos="21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Capital Renewal.</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23:</w:t>
            </w:r>
          </w:p>
        </w:tc>
        <w:tc>
          <w:tcPr>
            <w:tcW w:w="7947" w:type="dxa"/>
          </w:tcPr>
          <w:p w:rsidR="00C528A2" w:rsidRPr="00954BD0" w:rsidRDefault="00C528A2" w:rsidP="00817604">
            <w:pPr>
              <w:pStyle w:val="BodyText"/>
              <w:tabs>
                <w:tab w:val="clear" w:pos="360"/>
              </w:tabs>
              <w:spacing w:before="0" w:after="0" w:line="240" w:lineRule="auto"/>
              <w:ind w:left="316" w:hanging="316"/>
              <w:rPr>
                <w:rFonts w:ascii="Trebuchet MS" w:hAnsi="Trebuchet MS" w:cstheme="majorHAnsi"/>
                <w:b/>
                <w:color w:val="auto"/>
                <w:sz w:val="20"/>
              </w:rPr>
            </w:pPr>
            <w:r w:rsidRPr="00954BD0">
              <w:rPr>
                <w:rFonts w:ascii="Trebuchet MS" w:hAnsi="Trebuchet MS" w:cstheme="majorHAnsi"/>
                <w:b/>
                <w:color w:val="auto"/>
                <w:sz w:val="20"/>
              </w:rPr>
              <w:t>Renewal at $___ X ____GSF:</w:t>
            </w:r>
          </w:p>
          <w:p w:rsidR="00C528A2" w:rsidRDefault="00C528A2" w:rsidP="00817604">
            <w:pPr>
              <w:pStyle w:val="BodyText"/>
              <w:tabs>
                <w:tab w:val="clear" w:pos="360"/>
              </w:tabs>
              <w:spacing w:before="0" w:after="0" w:line="240" w:lineRule="auto"/>
              <w:ind w:left="316"/>
              <w:rPr>
                <w:rFonts w:ascii="Trebuchet MS" w:hAnsi="Trebuchet MS" w:cstheme="majorHAnsi"/>
                <w:color w:val="auto"/>
                <w:sz w:val="20"/>
              </w:rPr>
            </w:pPr>
            <w:r w:rsidRPr="00954BD0">
              <w:rPr>
                <w:rFonts w:ascii="Trebuchet MS" w:hAnsi="Trebuchet MS" w:cstheme="majorHAnsi"/>
                <w:color w:val="auto"/>
                <w:sz w:val="20"/>
              </w:rPr>
              <w:t>Insert the estimated cost per square foot used for renewal and the total renewal square footage on the appropriate line.</w:t>
            </w:r>
            <w:r w:rsidR="006F7632">
              <w:rPr>
                <w:rFonts w:ascii="Trebuchet MS" w:hAnsi="Trebuchet MS" w:cstheme="majorHAnsi"/>
                <w:color w:val="auto"/>
                <w:sz w:val="20"/>
              </w:rPr>
              <w:t xml:space="preserve"> </w:t>
            </w:r>
            <w:r w:rsidRPr="00954BD0">
              <w:rPr>
                <w:rFonts w:ascii="Trebuchet MS" w:hAnsi="Trebuchet MS" w:cstheme="majorHAnsi"/>
                <w:color w:val="auto"/>
                <w:sz w:val="20"/>
              </w:rPr>
              <w:t>No additional values are to be listed in columns (a) thru (g).</w:t>
            </w:r>
          </w:p>
          <w:p w:rsidR="00D23950" w:rsidRPr="00954BD0" w:rsidRDefault="00D23950" w:rsidP="00817604">
            <w:pPr>
              <w:pStyle w:val="BodyText"/>
              <w:tabs>
                <w:tab w:val="clear" w:pos="360"/>
              </w:tabs>
              <w:spacing w:before="0" w:after="0" w:line="240" w:lineRule="auto"/>
              <w:ind w:left="316"/>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24:</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asbestos and/or any other types of hazardous material remediation, demolition, and any other construction costs not included above.</w:t>
            </w:r>
            <w:r w:rsidR="006F7632">
              <w:rPr>
                <w:rFonts w:ascii="Trebuchet MS" w:hAnsi="Trebuchet MS" w:cstheme="majorHAnsi"/>
                <w:color w:val="auto"/>
                <w:sz w:val="20"/>
              </w:rPr>
              <w:t xml:space="preserve"> </w:t>
            </w:r>
            <w:r w:rsidRPr="00954BD0">
              <w:rPr>
                <w:rFonts w:ascii="Trebuchet MS" w:hAnsi="Trebuchet MS" w:cstheme="majorHAnsi"/>
                <w:color w:val="auto"/>
                <w:sz w:val="20"/>
              </w:rPr>
              <w:t>Identify these construction costs by</w:t>
            </w:r>
            <w:r w:rsidR="009544B9">
              <w:rPr>
                <w:rFonts w:ascii="Trebuchet MS" w:hAnsi="Trebuchet MS" w:cstheme="majorHAnsi"/>
                <w:color w:val="auto"/>
                <w:sz w:val="20"/>
              </w:rPr>
              <w:t xml:space="preserve"> line item in the Narrative (CC_</w:t>
            </w:r>
            <w:r w:rsidRPr="00954BD0">
              <w:rPr>
                <w:rFonts w:ascii="Trebuchet MS" w:hAnsi="Trebuchet MS" w:cstheme="majorHAnsi"/>
                <w:color w:val="auto"/>
                <w:sz w:val="20"/>
              </w:rPr>
              <w:t>CR-N) or other supporting documentation</w:t>
            </w:r>
            <w:r w:rsidR="0060739F" w:rsidRPr="00954BD0">
              <w:rPr>
                <w:rFonts w:ascii="Trebuchet MS" w:hAnsi="Trebuchet MS" w:cstheme="majorHAnsi"/>
                <w:color w:val="auto"/>
                <w:sz w:val="20"/>
              </w:rPr>
              <w:t>.</w:t>
            </w:r>
          </w:p>
          <w:p w:rsidR="00D23950" w:rsidRPr="00954BD0" w:rsidRDefault="00D23950"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25:</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High Performance Certification Program:</w:t>
            </w:r>
          </w:p>
          <w:p w:rsidR="00C528A2" w:rsidRDefault="00C528A2" w:rsidP="00817604">
            <w:pPr>
              <w:pStyle w:val="BodyText"/>
              <w:tabs>
                <w:tab w:val="left" w:pos="144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all anticipated construction services, materials, equipment and associated costs for complying with the </w:t>
            </w:r>
            <w:proofErr w:type="gramStart"/>
            <w:r w:rsidRPr="00954BD0">
              <w:rPr>
                <w:rFonts w:ascii="Trebuchet MS" w:hAnsi="Trebuchet MS" w:cstheme="majorHAnsi"/>
                <w:color w:val="auto"/>
                <w:sz w:val="20"/>
              </w:rPr>
              <w:t>High Performance</w:t>
            </w:r>
            <w:proofErr w:type="gramEnd"/>
            <w:r w:rsidRPr="00954BD0">
              <w:rPr>
                <w:rFonts w:ascii="Trebuchet MS" w:hAnsi="Trebuchet MS" w:cstheme="majorHAnsi"/>
                <w:color w:val="auto"/>
                <w:sz w:val="20"/>
              </w:rPr>
              <w:t xml:space="preserve"> Certification Program as implemented by OSA.</w:t>
            </w:r>
            <w:r w:rsidR="006F7632">
              <w:rPr>
                <w:rFonts w:ascii="Trebuchet MS" w:hAnsi="Trebuchet MS" w:cstheme="majorHAnsi"/>
                <w:color w:val="auto"/>
                <w:sz w:val="20"/>
              </w:rPr>
              <w:t xml:space="preserve"> </w:t>
            </w:r>
            <w:r w:rsidRPr="00954BD0">
              <w:rPr>
                <w:rFonts w:ascii="Trebuchet MS" w:hAnsi="Trebuchet MS" w:cstheme="majorHAnsi"/>
                <w:color w:val="auto"/>
                <w:sz w:val="20"/>
              </w:rPr>
              <w:t>A project must meet the program requirements to comply with statute; otherwise a waiver or modification is required from OSA.</w:t>
            </w:r>
            <w:r w:rsidR="006F7632">
              <w:rPr>
                <w:rFonts w:ascii="Trebuchet MS" w:hAnsi="Trebuchet MS" w:cstheme="majorHAnsi"/>
                <w:color w:val="auto"/>
                <w:sz w:val="20"/>
              </w:rPr>
              <w:t xml:space="preserve"> </w:t>
            </w:r>
            <w:r w:rsidRPr="00954BD0">
              <w:rPr>
                <w:rFonts w:ascii="Trebuchet MS" w:hAnsi="Trebuchet MS" w:cstheme="majorHAnsi"/>
                <w:color w:val="auto"/>
                <w:sz w:val="20"/>
              </w:rPr>
              <w:t>If a waiver or modification was received from OSA, the justification of such shall be</w:t>
            </w:r>
            <w:r w:rsidR="009544B9">
              <w:rPr>
                <w:rFonts w:ascii="Trebuchet MS" w:hAnsi="Trebuchet MS" w:cstheme="majorHAnsi"/>
                <w:color w:val="auto"/>
                <w:sz w:val="20"/>
              </w:rPr>
              <w:t xml:space="preserve"> explained in the Narrative (CC_</w:t>
            </w:r>
            <w:r w:rsidR="00FF41BF">
              <w:rPr>
                <w:rFonts w:ascii="Trebuchet MS" w:hAnsi="Trebuchet MS" w:cstheme="majorHAnsi"/>
                <w:color w:val="auto"/>
                <w:sz w:val="20"/>
              </w:rPr>
              <w:t>CR-N)</w:t>
            </w:r>
            <w:r w:rsidRPr="00954BD0">
              <w:rPr>
                <w:rFonts w:ascii="Trebuchet MS" w:hAnsi="Trebuchet MS" w:cstheme="majorHAnsi"/>
                <w:color w:val="auto"/>
                <w:sz w:val="20"/>
              </w:rPr>
              <w:t>.</w:t>
            </w:r>
          </w:p>
          <w:p w:rsidR="003A6AEC" w:rsidRPr="00954BD0" w:rsidRDefault="003A6AEC" w:rsidP="00817604">
            <w:pPr>
              <w:pStyle w:val="BodyText"/>
              <w:tabs>
                <w:tab w:val="left" w:pos="144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26:</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for Construction:</w:t>
            </w:r>
          </w:p>
          <w:p w:rsidR="00C528A2" w:rsidRDefault="00C528A2" w:rsidP="009544B9">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lastRenderedPageBreak/>
              <w:t>Provide the total dollars attributed to inflation</w:t>
            </w:r>
            <w:r w:rsidR="003A6AEC">
              <w:rPr>
                <w:rFonts w:ascii="Trebuchet MS" w:hAnsi="Trebuchet MS" w:cstheme="majorHAnsi"/>
                <w:color w:val="auto"/>
                <w:sz w:val="20"/>
              </w:rPr>
              <w:t xml:space="preserve"> per section 1.6</w:t>
            </w:r>
            <w:r w:rsidRPr="00954BD0">
              <w:rPr>
                <w:rFonts w:ascii="Trebuchet MS" w:hAnsi="Trebuchet MS" w:cstheme="majorHAnsi"/>
                <w:color w:val="auto"/>
                <w:sz w:val="20"/>
              </w:rPr>
              <w:t xml:space="preserve"> on lines (b) thru (g).</w:t>
            </w:r>
            <w:r w:rsidR="006F7632">
              <w:rPr>
                <w:rFonts w:ascii="Trebuchet MS" w:hAnsi="Trebuchet MS" w:cstheme="majorHAnsi"/>
                <w:color w:val="auto"/>
                <w:sz w:val="20"/>
              </w:rPr>
              <w:t xml:space="preserve"> </w:t>
            </w:r>
            <w:r w:rsidRPr="00954BD0">
              <w:rPr>
                <w:rFonts w:ascii="Trebuchet MS" w:hAnsi="Trebuchet MS" w:cstheme="majorHAnsi"/>
                <w:color w:val="auto"/>
                <w:sz w:val="20"/>
              </w:rPr>
              <w:t>Line (a) will automatically total in the spreadsheet.</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Percentage increases MUST </w:t>
            </w:r>
            <w:r w:rsidR="009544B9">
              <w:rPr>
                <w:rFonts w:ascii="Trebuchet MS" w:hAnsi="Trebuchet MS" w:cstheme="majorHAnsi"/>
                <w:color w:val="auto"/>
                <w:sz w:val="20"/>
              </w:rPr>
              <w:t>be defended in the Narrative CC_</w:t>
            </w:r>
            <w:r w:rsidRPr="00954BD0">
              <w:rPr>
                <w:rFonts w:ascii="Trebuchet MS" w:hAnsi="Trebuchet MS" w:cstheme="majorHAnsi"/>
                <w:color w:val="auto"/>
                <w:sz w:val="20"/>
              </w:rPr>
              <w:t xml:space="preserve">CR-N, or 0% inflation will be </w:t>
            </w:r>
            <w:r w:rsidR="009544B9">
              <w:rPr>
                <w:rFonts w:ascii="Trebuchet MS" w:hAnsi="Trebuchet MS" w:cstheme="majorHAnsi"/>
                <w:color w:val="auto"/>
                <w:sz w:val="20"/>
              </w:rPr>
              <w:t xml:space="preserve">assumed by </w:t>
            </w:r>
            <w:r w:rsidR="00CC61EE">
              <w:rPr>
                <w:rFonts w:ascii="Trebuchet MS" w:hAnsi="Trebuchet MS" w:cstheme="majorHAnsi"/>
                <w:color w:val="auto"/>
                <w:sz w:val="20"/>
              </w:rPr>
              <w:t>CDHE</w:t>
            </w:r>
            <w:r w:rsidR="009544B9">
              <w:rPr>
                <w:rFonts w:ascii="Trebuchet MS" w:hAnsi="Trebuchet MS" w:cstheme="majorHAnsi"/>
                <w:color w:val="auto"/>
                <w:sz w:val="20"/>
              </w:rPr>
              <w:t>.</w:t>
            </w:r>
          </w:p>
          <w:p w:rsidR="003A6AEC" w:rsidRPr="00954BD0" w:rsidRDefault="003A6AEC" w:rsidP="009544B9">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lastRenderedPageBreak/>
              <w:t>Row 27:</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C528A2" w:rsidRDefault="009544B9" w:rsidP="003A6AEC">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Here, the institution</w:t>
            </w:r>
            <w:r w:rsidR="00C528A2" w:rsidRPr="00954BD0">
              <w:rPr>
                <w:rFonts w:ascii="Trebuchet MS" w:hAnsi="Trebuchet MS" w:cstheme="majorHAnsi"/>
                <w:color w:val="auto"/>
                <w:sz w:val="20"/>
              </w:rPr>
              <w:t xml:space="preserve"> must provide the total percentage attributed to inflation for the given year.</w:t>
            </w:r>
            <w:r w:rsidR="006F7632">
              <w:rPr>
                <w:rFonts w:ascii="Trebuchet MS" w:hAnsi="Trebuchet MS" w:cstheme="majorHAnsi"/>
                <w:color w:val="auto"/>
                <w:sz w:val="20"/>
              </w:rPr>
              <w:t xml:space="preserve"> </w:t>
            </w:r>
            <w:r w:rsidR="00C528A2" w:rsidRPr="00954BD0">
              <w:rPr>
                <w:rFonts w:ascii="Trebuchet MS" w:hAnsi="Trebuchet MS" w:cstheme="majorHAnsi"/>
                <w:color w:val="auto"/>
                <w:sz w:val="20"/>
              </w:rPr>
              <w:t>If different rates are applied to the out-years</w:t>
            </w:r>
            <w:r w:rsidR="003A6AEC">
              <w:rPr>
                <w:rFonts w:ascii="Trebuchet MS" w:hAnsi="Trebuchet MS" w:cstheme="majorHAnsi"/>
                <w:color w:val="auto"/>
                <w:sz w:val="20"/>
              </w:rPr>
              <w:t xml:space="preserve"> as per section 1.6.</w:t>
            </w:r>
            <w:r w:rsidR="00C528A2" w:rsidRPr="00954BD0">
              <w:rPr>
                <w:rFonts w:ascii="Trebuchet MS" w:hAnsi="Trebuchet MS" w:cstheme="majorHAnsi"/>
                <w:color w:val="auto"/>
                <w:sz w:val="20"/>
              </w:rPr>
              <w:t xml:space="preserve"> this MUST be</w:t>
            </w:r>
            <w:r>
              <w:rPr>
                <w:rFonts w:ascii="Trebuchet MS" w:hAnsi="Trebuchet MS" w:cstheme="majorHAnsi"/>
                <w:color w:val="auto"/>
                <w:sz w:val="20"/>
              </w:rPr>
              <w:t xml:space="preserve"> explained in the Narrative (CC_</w:t>
            </w:r>
            <w:r w:rsidR="00C528A2" w:rsidRPr="00954BD0">
              <w:rPr>
                <w:rFonts w:ascii="Trebuchet MS" w:hAnsi="Trebuchet MS" w:cstheme="majorHAnsi"/>
                <w:color w:val="auto"/>
                <w:sz w:val="20"/>
              </w:rPr>
              <w:t>CR-N).</w:t>
            </w:r>
          </w:p>
          <w:p w:rsidR="003A6AEC" w:rsidRPr="00954BD0" w:rsidRDefault="003A6AEC" w:rsidP="003A6AEC">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rPr>
          <w:trHeight w:val="458"/>
        </w:trPr>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28:</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Construction Costs:</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15, 16, 18, 20, 22, 24 thru 26 to show the total construction costs.</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b/>
                <w:color w:val="auto"/>
                <w:sz w:val="20"/>
              </w:rPr>
            </w:pPr>
          </w:p>
        </w:tc>
      </w:tr>
      <w:tr w:rsidR="00C528A2" w:rsidRPr="00954BD0" w:rsidTr="00B51AF5">
        <w:tc>
          <w:tcPr>
            <w:tcW w:w="9053" w:type="dxa"/>
            <w:gridSpan w:val="2"/>
          </w:tcPr>
          <w:p w:rsidR="00C528A2" w:rsidRPr="00954BD0" w:rsidRDefault="00C528A2" w:rsidP="00817604">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Equipment and Furnishings:</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29:</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Equipment:</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cost of the equipment required for the function of program(s) within the project and not for the operation of the building(s).</w:t>
            </w:r>
            <w:r w:rsidR="006F7632">
              <w:rPr>
                <w:rFonts w:ascii="Trebuchet MS" w:hAnsi="Trebuchet MS" w:cstheme="majorHAnsi"/>
                <w:color w:val="auto"/>
                <w:sz w:val="20"/>
              </w:rPr>
              <w:t xml:space="preserve"> </w:t>
            </w:r>
            <w:r w:rsidRPr="00954BD0">
              <w:rPr>
                <w:rFonts w:ascii="Trebuchet MS" w:hAnsi="Trebuchet MS" w:cstheme="majorHAnsi"/>
                <w:color w:val="auto"/>
                <w:sz w:val="20"/>
              </w:rPr>
              <w:t>This item should include equipment that can be moved and reused even if it is built-in and would not be included in the general construction contract.</w:t>
            </w:r>
            <w:r w:rsidR="006F7632">
              <w:rPr>
                <w:rFonts w:ascii="Trebuchet MS" w:hAnsi="Trebuchet MS" w:cstheme="majorHAnsi"/>
                <w:color w:val="auto"/>
                <w:sz w:val="20"/>
              </w:rPr>
              <w:t xml:space="preserve"> </w:t>
            </w:r>
            <w:r w:rsidRPr="00954BD0">
              <w:rPr>
                <w:rFonts w:ascii="Trebuchet MS" w:hAnsi="Trebuchet MS" w:cstheme="majorHAnsi"/>
                <w:color w:val="auto"/>
                <w:sz w:val="20"/>
              </w:rPr>
              <w:t>Examples could include equipment for kitchens, laboratories, laundries, shops, medical facilities, stages, communication, etc.</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Computer and network equipment </w:t>
            </w:r>
            <w:proofErr w:type="gramStart"/>
            <w:r w:rsidRPr="00954BD0">
              <w:rPr>
                <w:rFonts w:ascii="Trebuchet MS" w:hAnsi="Trebuchet MS" w:cstheme="majorHAnsi"/>
                <w:color w:val="auto"/>
                <w:sz w:val="20"/>
              </w:rPr>
              <w:t>includes</w:t>
            </w:r>
            <w:proofErr w:type="gramEnd"/>
            <w:r w:rsidRPr="00954BD0">
              <w:rPr>
                <w:rFonts w:ascii="Trebuchet MS" w:hAnsi="Trebuchet MS" w:cstheme="majorHAnsi"/>
                <w:color w:val="auto"/>
                <w:sz w:val="20"/>
              </w:rPr>
              <w:t xml:space="preserve"> workstations, file servers, routers, hubs or switches, printers, scanners, and other required hardware.</w:t>
            </w:r>
            <w:r w:rsidR="006F7632">
              <w:rPr>
                <w:rFonts w:ascii="Trebuchet MS" w:hAnsi="Trebuchet MS" w:cstheme="majorHAnsi"/>
                <w:color w:val="auto"/>
                <w:sz w:val="20"/>
              </w:rPr>
              <w:t xml:space="preserve"> </w:t>
            </w:r>
            <w:r w:rsidRPr="00954BD0">
              <w:rPr>
                <w:rFonts w:ascii="Trebuchet MS" w:hAnsi="Trebuchet MS" w:cstheme="majorHAnsi"/>
                <w:color w:val="auto"/>
                <w:sz w:val="20"/>
              </w:rPr>
              <w:t>Include in this row movable partitions, work surfaces, etc., which are part of the offices and workstations.</w:t>
            </w:r>
            <w:r w:rsidR="006F7632">
              <w:rPr>
                <w:rFonts w:ascii="Trebuchet MS" w:hAnsi="Trebuchet MS" w:cstheme="majorHAnsi"/>
                <w:color w:val="auto"/>
                <w:sz w:val="20"/>
              </w:rPr>
              <w:t xml:space="preserve"> </w:t>
            </w:r>
          </w:p>
          <w:p w:rsidR="00DE7716" w:rsidRPr="00954BD0" w:rsidRDefault="00DE7716"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30:</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Furnishings:</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Show the cost of furniture and other items necessary to complete the project for occupancy.</w:t>
            </w:r>
            <w:r w:rsidR="006F7632">
              <w:rPr>
                <w:rFonts w:ascii="Trebuchet MS" w:hAnsi="Trebuchet MS" w:cstheme="majorHAnsi"/>
                <w:color w:val="auto"/>
                <w:sz w:val="20"/>
              </w:rPr>
              <w:t xml:space="preserve"> </w:t>
            </w:r>
            <w:r w:rsidRPr="00954BD0">
              <w:rPr>
                <w:rFonts w:ascii="Trebuchet MS" w:hAnsi="Trebuchet MS" w:cstheme="majorHAnsi"/>
                <w:color w:val="auto"/>
                <w:sz w:val="20"/>
              </w:rPr>
              <w:t>These items would not normally be a part of the general construction contract.</w:t>
            </w:r>
            <w:r w:rsidR="006F7632">
              <w:rPr>
                <w:rFonts w:ascii="Trebuchet MS" w:hAnsi="Trebuchet MS" w:cstheme="majorHAnsi"/>
                <w:color w:val="auto"/>
                <w:sz w:val="20"/>
              </w:rPr>
              <w:t xml:space="preserve"> </w:t>
            </w:r>
            <w:r w:rsidRPr="00954BD0">
              <w:rPr>
                <w:rFonts w:ascii="Trebuchet MS" w:hAnsi="Trebuchet MS" w:cstheme="majorHAnsi"/>
                <w:color w:val="auto"/>
                <w:sz w:val="20"/>
              </w:rPr>
              <w:t>Examples are window coverings, cabinets, wardrobe, desks, chairs, tables, seating, etc.</w:t>
            </w:r>
          </w:p>
          <w:p w:rsidR="00DE7716" w:rsidRPr="00954BD0" w:rsidRDefault="00DE7716"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31:</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Communications:</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the costs associated with telephones and other communication systems here, such as the purchase and/or installation of fiber optic cable or other wiring for voice, Internet, intranet, local area network, and/or </w:t>
            </w:r>
            <w:proofErr w:type="gramStart"/>
            <w:r w:rsidRPr="00954BD0">
              <w:rPr>
                <w:rFonts w:ascii="Trebuchet MS" w:hAnsi="Trebuchet MS" w:cstheme="majorHAnsi"/>
                <w:color w:val="auto"/>
                <w:sz w:val="20"/>
              </w:rPr>
              <w:t>audio conferencing</w:t>
            </w:r>
            <w:proofErr w:type="gramEnd"/>
            <w:r w:rsidRPr="00954BD0">
              <w:rPr>
                <w:rFonts w:ascii="Trebuchet MS" w:hAnsi="Trebuchet MS" w:cstheme="majorHAnsi"/>
                <w:color w:val="auto"/>
                <w:sz w:val="20"/>
              </w:rPr>
              <w:t xml:space="preserve"> capabilities.</w:t>
            </w:r>
            <w:r w:rsidR="006F7632">
              <w:rPr>
                <w:rFonts w:ascii="Trebuchet MS" w:hAnsi="Trebuchet MS" w:cstheme="majorHAnsi"/>
                <w:color w:val="auto"/>
                <w:sz w:val="20"/>
              </w:rPr>
              <w:t xml:space="preserve"> </w:t>
            </w:r>
            <w:r w:rsidRPr="00954BD0">
              <w:rPr>
                <w:rFonts w:ascii="Trebuchet MS" w:hAnsi="Trebuchet MS" w:cstheme="majorHAnsi"/>
                <w:color w:val="auto"/>
                <w:sz w:val="20"/>
              </w:rPr>
              <w:t>Do not include cost of equipment for programs related to communication, computers, or other devices for audio or video equipment.</w:t>
            </w:r>
            <w:r w:rsidR="006F7632">
              <w:rPr>
                <w:rFonts w:ascii="Trebuchet MS" w:hAnsi="Trebuchet MS" w:cstheme="majorHAnsi"/>
                <w:color w:val="auto"/>
                <w:sz w:val="20"/>
              </w:rPr>
              <w:t xml:space="preserve"> </w:t>
            </w:r>
            <w:r w:rsidRPr="00954BD0">
              <w:rPr>
                <w:rFonts w:ascii="Trebuchet MS" w:hAnsi="Trebuchet MS" w:cstheme="majorHAnsi"/>
                <w:color w:val="auto"/>
                <w:sz w:val="20"/>
              </w:rPr>
              <w:t>These costs are part of equipment included in D-1.</w:t>
            </w:r>
          </w:p>
          <w:p w:rsidR="00DE7716" w:rsidRPr="00954BD0" w:rsidRDefault="00DE7716"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32:</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for Equipment and Furnishings:</w:t>
            </w:r>
          </w:p>
          <w:p w:rsidR="00C528A2" w:rsidRDefault="00C528A2" w:rsidP="009544B9">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dollars attributed to inflation.</w:t>
            </w:r>
            <w:r w:rsidR="006F7632">
              <w:rPr>
                <w:rFonts w:ascii="Trebuchet MS" w:hAnsi="Trebuchet MS" w:cstheme="majorHAnsi"/>
                <w:color w:val="auto"/>
                <w:sz w:val="20"/>
              </w:rPr>
              <w:t xml:space="preserve"> </w:t>
            </w:r>
            <w:r w:rsidRPr="00954BD0">
              <w:rPr>
                <w:rFonts w:ascii="Trebuchet MS" w:hAnsi="Trebuchet MS" w:cstheme="majorHAnsi"/>
                <w:color w:val="auto"/>
                <w:sz w:val="20"/>
              </w:rPr>
              <w:t>Percentage increases MUST b</w:t>
            </w:r>
            <w:r w:rsidR="009544B9">
              <w:rPr>
                <w:rFonts w:ascii="Trebuchet MS" w:hAnsi="Trebuchet MS" w:cstheme="majorHAnsi"/>
                <w:color w:val="auto"/>
                <w:sz w:val="20"/>
              </w:rPr>
              <w:t>e defended in the Narrative (CC_</w:t>
            </w:r>
            <w:r w:rsidRPr="00954BD0">
              <w:rPr>
                <w:rFonts w:ascii="Trebuchet MS" w:hAnsi="Trebuchet MS" w:cstheme="majorHAnsi"/>
                <w:color w:val="auto"/>
                <w:sz w:val="20"/>
              </w:rPr>
              <w:t xml:space="preserve">CR-N), or 0% inflation will be </w:t>
            </w:r>
            <w:r w:rsidR="009544B9">
              <w:rPr>
                <w:rFonts w:ascii="Trebuchet MS" w:hAnsi="Trebuchet MS" w:cstheme="majorHAnsi"/>
                <w:color w:val="auto"/>
                <w:sz w:val="20"/>
              </w:rPr>
              <w:t xml:space="preserve">assumed by </w:t>
            </w:r>
            <w:r w:rsidR="00CC61EE">
              <w:rPr>
                <w:rFonts w:ascii="Trebuchet MS" w:hAnsi="Trebuchet MS" w:cstheme="majorHAnsi"/>
                <w:color w:val="auto"/>
                <w:sz w:val="20"/>
              </w:rPr>
              <w:t>CDHE</w:t>
            </w:r>
            <w:r w:rsidR="009544B9">
              <w:rPr>
                <w:rFonts w:ascii="Trebuchet MS" w:hAnsi="Trebuchet MS" w:cstheme="majorHAnsi"/>
                <w:color w:val="auto"/>
                <w:sz w:val="20"/>
              </w:rPr>
              <w:t>.</w:t>
            </w:r>
          </w:p>
          <w:p w:rsidR="00DE7716" w:rsidRPr="00954BD0" w:rsidRDefault="00DE7716" w:rsidP="009544B9">
            <w:pPr>
              <w:pStyle w:val="BodyText"/>
              <w:tabs>
                <w:tab w:val="clear" w:pos="360"/>
              </w:tabs>
              <w:spacing w:before="0" w:after="0" w:line="240" w:lineRule="auto"/>
              <w:ind w:left="342"/>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33:</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C528A2" w:rsidRPr="00954BD0" w:rsidRDefault="00C528A2" w:rsidP="006F7632">
            <w:pPr>
              <w:pStyle w:val="BodyText"/>
              <w:tabs>
                <w:tab w:val="clear" w:pos="360"/>
              </w:tabs>
              <w:spacing w:before="0" w:after="0" w:line="240" w:lineRule="auto"/>
              <w:ind w:left="342"/>
              <w:rPr>
                <w:rFonts w:ascii="Trebuchet MS" w:hAnsi="Trebuchet MS" w:cstheme="majorHAnsi"/>
                <w:b/>
                <w:color w:val="auto"/>
                <w:sz w:val="20"/>
              </w:rPr>
            </w:pPr>
            <w:r w:rsidRPr="00954BD0">
              <w:rPr>
                <w:rFonts w:ascii="Trebuchet MS" w:hAnsi="Trebuchet MS" w:cstheme="majorHAnsi"/>
                <w:color w:val="auto"/>
                <w:sz w:val="20"/>
              </w:rPr>
              <w:t xml:space="preserve">Here, the </w:t>
            </w:r>
            <w:r w:rsidR="008C39B6">
              <w:rPr>
                <w:rFonts w:ascii="Trebuchet MS" w:hAnsi="Trebuchet MS" w:cstheme="majorHAnsi"/>
                <w:color w:val="auto"/>
                <w:sz w:val="20"/>
              </w:rPr>
              <w:t>institution</w:t>
            </w:r>
            <w:r w:rsidRPr="00954BD0">
              <w:rPr>
                <w:rFonts w:ascii="Trebuchet MS" w:hAnsi="Trebuchet MS" w:cstheme="majorHAnsi"/>
                <w:color w:val="auto"/>
                <w:sz w:val="20"/>
              </w:rPr>
              <w:t xml:space="preserve"> must provide the total percentage attributed to inflation for the given year.</w:t>
            </w:r>
            <w:r w:rsidR="006F7632">
              <w:rPr>
                <w:rFonts w:ascii="Trebuchet MS" w:hAnsi="Trebuchet MS" w:cstheme="majorHAnsi"/>
                <w:color w:val="auto"/>
                <w:sz w:val="20"/>
              </w:rPr>
              <w:t xml:space="preserve"> </w:t>
            </w:r>
            <w:r w:rsidRPr="00954BD0">
              <w:rPr>
                <w:rFonts w:ascii="Trebuchet MS" w:hAnsi="Trebuchet MS" w:cstheme="majorHAnsi"/>
                <w:color w:val="auto"/>
                <w:sz w:val="20"/>
              </w:rPr>
              <w:t>If different rates are applied to the out</w:t>
            </w:r>
            <w:r w:rsidR="006F7632">
              <w:rPr>
                <w:rFonts w:ascii="Trebuchet MS" w:hAnsi="Trebuchet MS" w:cstheme="majorHAnsi"/>
                <w:color w:val="auto"/>
                <w:sz w:val="20"/>
              </w:rPr>
              <w:t>-</w:t>
            </w:r>
            <w:r w:rsidRPr="00954BD0">
              <w:rPr>
                <w:rFonts w:ascii="Trebuchet MS" w:hAnsi="Trebuchet MS" w:cstheme="majorHAnsi"/>
                <w:color w:val="auto"/>
                <w:sz w:val="20"/>
              </w:rPr>
              <w:t>years, this MUST be</w:t>
            </w:r>
            <w:r w:rsidR="009544B9">
              <w:rPr>
                <w:rFonts w:ascii="Trebuchet MS" w:hAnsi="Trebuchet MS" w:cstheme="majorHAnsi"/>
                <w:color w:val="auto"/>
                <w:sz w:val="20"/>
              </w:rPr>
              <w:t xml:space="preserve"> explained in the Narrative (CC_</w:t>
            </w:r>
            <w:r w:rsidRPr="00954BD0">
              <w:rPr>
                <w:rFonts w:ascii="Trebuchet MS" w:hAnsi="Trebuchet MS" w:cstheme="majorHAnsi"/>
                <w:color w:val="auto"/>
                <w:sz w:val="20"/>
              </w:rPr>
              <w:t>CR-N).</w:t>
            </w: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34:</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Equipment and Furnishings Costs:</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29 thru 32 to show the total costs for equipment and furnishings.</w:t>
            </w:r>
            <w:r w:rsidR="006F7632">
              <w:rPr>
                <w:rFonts w:ascii="Trebuchet MS" w:hAnsi="Trebuchet MS" w:cstheme="majorHAnsi"/>
                <w:color w:val="auto"/>
                <w:sz w:val="20"/>
              </w:rPr>
              <w:t xml:space="preserve"> </w:t>
            </w:r>
            <w:r w:rsidRPr="00954BD0">
              <w:rPr>
                <w:rFonts w:ascii="Trebuchet MS" w:hAnsi="Trebuchet MS" w:cstheme="majorHAnsi"/>
                <w:color w:val="auto"/>
                <w:sz w:val="20"/>
              </w:rPr>
              <w:t>If the "Total Equipment and Furnishings Cost" exceeds 10% of Total Construction Cost, include an e</w:t>
            </w:r>
            <w:r w:rsidR="009544B9">
              <w:rPr>
                <w:rFonts w:ascii="Trebuchet MS" w:hAnsi="Trebuchet MS" w:cstheme="majorHAnsi"/>
                <w:color w:val="auto"/>
                <w:sz w:val="20"/>
              </w:rPr>
              <w:t>xplanation in the Narrative (CC_</w:t>
            </w:r>
            <w:r w:rsidRPr="00954BD0">
              <w:rPr>
                <w:rFonts w:ascii="Trebuchet MS" w:hAnsi="Trebuchet MS" w:cstheme="majorHAnsi"/>
                <w:color w:val="auto"/>
                <w:sz w:val="20"/>
              </w:rPr>
              <w:t>CR-N).</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9053" w:type="dxa"/>
            <w:gridSpan w:val="2"/>
          </w:tcPr>
          <w:p w:rsidR="00C528A2" w:rsidRPr="00954BD0" w:rsidRDefault="00C528A2" w:rsidP="00817604">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lastRenderedPageBreak/>
              <w:t>Miscellaneous:</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35:</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Art in Public Places:</w:t>
            </w:r>
          </w:p>
          <w:p w:rsidR="00C528A2" w:rsidRPr="00954BD0" w:rsidRDefault="00C528A2" w:rsidP="00817604">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C.R.S. 24-48.5-312 requires that </w:t>
            </w:r>
            <w:r w:rsidRPr="00954BD0">
              <w:rPr>
                <w:rFonts w:ascii="Trebuchet MS" w:hAnsi="Trebuchet MS" w:cstheme="majorHAnsi"/>
                <w:i/>
                <w:color w:val="auto"/>
                <w:sz w:val="20"/>
              </w:rPr>
              <w:t xml:space="preserve">"…not less than one percent of the </w:t>
            </w:r>
            <w:r w:rsidR="00777333">
              <w:rPr>
                <w:rFonts w:ascii="Trebuchet MS" w:hAnsi="Trebuchet MS" w:cstheme="majorHAnsi"/>
                <w:i/>
                <w:color w:val="auto"/>
                <w:sz w:val="20"/>
              </w:rPr>
              <w:t>State</w:t>
            </w:r>
            <w:r w:rsidR="00BA6F09">
              <w:rPr>
                <w:rFonts w:ascii="Trebuchet MS" w:hAnsi="Trebuchet MS" w:cstheme="majorHAnsi"/>
                <w:i/>
                <w:color w:val="auto"/>
                <w:sz w:val="20"/>
              </w:rPr>
              <w:t>-funded</w:t>
            </w:r>
            <w:r w:rsidRPr="00954BD0">
              <w:rPr>
                <w:rFonts w:ascii="Trebuchet MS" w:hAnsi="Trebuchet MS" w:cstheme="majorHAnsi"/>
                <w:i/>
                <w:color w:val="auto"/>
                <w:sz w:val="20"/>
              </w:rPr>
              <w:t xml:space="preserve"> portion of the total construction costs to be used for the acquisition of works of art</w:t>
            </w:r>
            <w:r w:rsidRPr="00954BD0">
              <w:rPr>
                <w:rFonts w:ascii="Trebuchet MS" w:hAnsi="Trebuchet MS" w:cstheme="majorHAnsi"/>
                <w:color w:val="auto"/>
                <w:sz w:val="20"/>
              </w:rPr>
              <w:t>.” T</w:t>
            </w:r>
            <w:r w:rsidR="00DE7716">
              <w:rPr>
                <w:rFonts w:ascii="Trebuchet MS" w:hAnsi="Trebuchet MS" w:cstheme="majorHAnsi"/>
                <w:color w:val="auto"/>
                <w:sz w:val="20"/>
              </w:rPr>
              <w:t>his requirement applies to all capital c</w:t>
            </w:r>
            <w:r w:rsidRPr="00954BD0">
              <w:rPr>
                <w:rFonts w:ascii="Trebuchet MS" w:hAnsi="Trebuchet MS" w:cstheme="majorHAnsi"/>
                <w:color w:val="auto"/>
                <w:sz w:val="20"/>
              </w:rPr>
              <w:t>onstruction project requests for new construction and renovation</w:t>
            </w:r>
            <w:r w:rsidR="007E685D">
              <w:rPr>
                <w:rFonts w:ascii="Trebuchet MS" w:hAnsi="Trebuchet MS" w:cstheme="majorHAnsi"/>
                <w:color w:val="auto"/>
                <w:sz w:val="20"/>
              </w:rPr>
              <w:t>s. Agencies need count only the</w:t>
            </w:r>
            <w:r w:rsidR="00BA6F09">
              <w:rPr>
                <w:rFonts w:ascii="Trebuchet MS" w:hAnsi="Trebuchet MS" w:cstheme="majorHAnsi"/>
                <w:color w:val="auto"/>
                <w:sz w:val="20"/>
              </w:rPr>
              <w:t xml:space="preserve"> </w:t>
            </w:r>
            <w:r w:rsidR="00777333">
              <w:rPr>
                <w:rFonts w:ascii="Trebuchet MS" w:hAnsi="Trebuchet MS" w:cstheme="majorHAnsi"/>
                <w:color w:val="auto"/>
                <w:sz w:val="20"/>
              </w:rPr>
              <w:t>State</w:t>
            </w:r>
            <w:r w:rsidR="00BA6F09">
              <w:rPr>
                <w:rFonts w:ascii="Trebuchet MS" w:hAnsi="Trebuchet MS" w:cstheme="majorHAnsi"/>
                <w:color w:val="auto"/>
                <w:sz w:val="20"/>
              </w:rPr>
              <w:t>-funded</w:t>
            </w:r>
            <w:r w:rsidRPr="00954BD0">
              <w:rPr>
                <w:rFonts w:ascii="Trebuchet MS" w:hAnsi="Trebuchet MS" w:cstheme="majorHAnsi"/>
                <w:color w:val="auto"/>
                <w:sz w:val="20"/>
              </w:rPr>
              <w:t xml:space="preserve"> portion of the construction request, and only if that amount is to be appropriated (certificates of participation ar</w:t>
            </w:r>
            <w:r w:rsidR="00DE7716">
              <w:rPr>
                <w:rFonts w:ascii="Trebuchet MS" w:hAnsi="Trebuchet MS" w:cstheme="majorHAnsi"/>
                <w:color w:val="auto"/>
                <w:sz w:val="20"/>
              </w:rPr>
              <w:t xml:space="preserve">e typically not appropriated). </w:t>
            </w:r>
            <w:r w:rsidRPr="00954BD0">
              <w:rPr>
                <w:rFonts w:ascii="Trebuchet MS" w:hAnsi="Trebuchet MS" w:cstheme="majorHAnsi"/>
                <w:color w:val="auto"/>
                <w:sz w:val="20"/>
              </w:rPr>
              <w:t>However, Agencies/Institutions are strongly encouraged to apply the 1% to all fund sources of construction.</w:t>
            </w:r>
          </w:p>
          <w:p w:rsidR="00C528A2" w:rsidRPr="00954BD0" w:rsidRDefault="00DE7716" w:rsidP="00817604">
            <w:pPr>
              <w:pStyle w:val="BodyText"/>
              <w:widowControl w:val="0"/>
              <w:tabs>
                <w:tab w:val="clear" w:pos="360"/>
              </w:tabs>
              <w:spacing w:before="120" w:after="0" w:line="240" w:lineRule="auto"/>
              <w:ind w:left="342"/>
              <w:rPr>
                <w:rFonts w:ascii="Trebuchet MS" w:hAnsi="Trebuchet MS" w:cstheme="majorHAnsi"/>
                <w:color w:val="auto"/>
                <w:sz w:val="20"/>
              </w:rPr>
            </w:pPr>
            <w:r>
              <w:rPr>
                <w:rFonts w:ascii="Trebuchet MS" w:hAnsi="Trebuchet MS" w:cstheme="majorHAnsi"/>
                <w:color w:val="auto"/>
                <w:sz w:val="20"/>
              </w:rPr>
              <w:t>Exemptions</w:t>
            </w:r>
            <w:r w:rsidR="00C528A2" w:rsidRPr="00954BD0">
              <w:rPr>
                <w:rFonts w:ascii="Trebuchet MS" w:hAnsi="Trebuchet MS" w:cstheme="majorHAnsi"/>
                <w:color w:val="auto"/>
                <w:sz w:val="20"/>
              </w:rPr>
              <w:t xml:space="preserve"> fr</w:t>
            </w:r>
            <w:r>
              <w:rPr>
                <w:rFonts w:ascii="Trebuchet MS" w:hAnsi="Trebuchet MS" w:cstheme="majorHAnsi"/>
                <w:color w:val="auto"/>
                <w:sz w:val="20"/>
              </w:rPr>
              <w:t>om the 1% requirement includes capital renewal and controlled m</w:t>
            </w:r>
            <w:r w:rsidR="00C528A2" w:rsidRPr="00954BD0">
              <w:rPr>
                <w:rFonts w:ascii="Trebuchet MS" w:hAnsi="Trebuchet MS" w:cstheme="majorHAnsi"/>
                <w:color w:val="auto"/>
                <w:sz w:val="20"/>
              </w:rPr>
              <w:t xml:space="preserve">aintenance projects, projects that are exclusively </w:t>
            </w:r>
            <w:r w:rsidR="007E685D">
              <w:rPr>
                <w:rFonts w:ascii="Trebuchet MS" w:hAnsi="Trebuchet MS" w:cstheme="majorHAnsi"/>
                <w:color w:val="auto"/>
                <w:sz w:val="20"/>
              </w:rPr>
              <w:t>c</w:t>
            </w:r>
            <w:r w:rsidR="00BA6F09">
              <w:rPr>
                <w:rFonts w:ascii="Trebuchet MS" w:hAnsi="Trebuchet MS" w:cstheme="majorHAnsi"/>
                <w:color w:val="auto"/>
                <w:sz w:val="20"/>
              </w:rPr>
              <w:t>ash-funded</w:t>
            </w:r>
            <w:r w:rsidR="00C528A2" w:rsidRPr="00954BD0">
              <w:rPr>
                <w:rFonts w:ascii="Trebuchet MS" w:hAnsi="Trebuchet MS" w:cstheme="majorHAnsi"/>
                <w:color w:val="auto"/>
                <w:sz w:val="20"/>
              </w:rPr>
              <w:t xml:space="preserve">, </w:t>
            </w:r>
            <w:r w:rsidR="00AC0EEB">
              <w:rPr>
                <w:rFonts w:ascii="Trebuchet MS" w:hAnsi="Trebuchet MS" w:cstheme="majorHAnsi"/>
                <w:color w:val="auto"/>
                <w:sz w:val="20"/>
              </w:rPr>
              <w:t xml:space="preserve">projects </w:t>
            </w:r>
            <w:r w:rsidR="00C528A2" w:rsidRPr="00954BD0">
              <w:rPr>
                <w:rFonts w:ascii="Trebuchet MS" w:hAnsi="Trebuchet MS" w:cstheme="majorHAnsi"/>
                <w:color w:val="auto"/>
                <w:sz w:val="20"/>
              </w:rPr>
              <w:t>identified in statute</w:t>
            </w:r>
            <w:r w:rsidR="00AC0EEB">
              <w:rPr>
                <w:rFonts w:ascii="Trebuchet MS" w:hAnsi="Trebuchet MS" w:cstheme="majorHAnsi"/>
                <w:color w:val="auto"/>
                <w:sz w:val="20"/>
              </w:rPr>
              <w:t>, etc.</w:t>
            </w:r>
          </w:p>
          <w:p w:rsidR="00C528A2" w:rsidRDefault="00C528A2" w:rsidP="00817604">
            <w:pPr>
              <w:pStyle w:val="BodyText"/>
              <w:widowControl w:val="0"/>
              <w:tabs>
                <w:tab w:val="clear" w:pos="360"/>
              </w:tabs>
              <w:spacing w:before="12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all funds for Art in Public Places in this row.</w:t>
            </w:r>
            <w:r w:rsidR="006F7632">
              <w:rPr>
                <w:rFonts w:ascii="Trebuchet MS" w:hAnsi="Trebuchet MS" w:cstheme="majorHAnsi"/>
                <w:color w:val="auto"/>
                <w:sz w:val="20"/>
              </w:rPr>
              <w:t xml:space="preserve"> </w:t>
            </w:r>
            <w:r w:rsidRPr="00954BD0">
              <w:rPr>
                <w:rFonts w:ascii="Trebuchet MS" w:hAnsi="Trebuchet MS" w:cstheme="majorHAnsi"/>
                <w:color w:val="auto"/>
                <w:sz w:val="20"/>
              </w:rPr>
              <w:t>Do not include it in other rows on the form.</w:t>
            </w:r>
            <w:r w:rsidR="006F7632">
              <w:rPr>
                <w:rFonts w:ascii="Trebuchet MS" w:hAnsi="Trebuchet MS" w:cstheme="majorHAnsi"/>
                <w:color w:val="auto"/>
                <w:sz w:val="20"/>
              </w:rPr>
              <w:t xml:space="preserve"> </w:t>
            </w:r>
            <w:r w:rsidRPr="00954BD0">
              <w:rPr>
                <w:rFonts w:ascii="Trebuchet MS" w:hAnsi="Trebuchet MS" w:cstheme="majorHAnsi"/>
                <w:color w:val="auto"/>
                <w:sz w:val="20"/>
              </w:rPr>
              <w:t>In some cases, the CDC may approve an exemption from this requirement.</w:t>
            </w:r>
          </w:p>
          <w:p w:rsidR="003D5E56" w:rsidRPr="00954BD0" w:rsidRDefault="003D5E56" w:rsidP="00817604">
            <w:pPr>
              <w:pStyle w:val="BodyText"/>
              <w:widowControl w:val="0"/>
              <w:tabs>
                <w:tab w:val="clear" w:pos="360"/>
              </w:tabs>
              <w:spacing w:before="12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36</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Relocation Costs:</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For some projects it will be necessary to temporarily move some or </w:t>
            </w:r>
            <w:proofErr w:type="gramStart"/>
            <w:r w:rsidRPr="00954BD0">
              <w:rPr>
                <w:rFonts w:ascii="Trebuchet MS" w:hAnsi="Trebuchet MS" w:cstheme="majorHAnsi"/>
                <w:color w:val="auto"/>
                <w:sz w:val="20"/>
              </w:rPr>
              <w:t>all of</w:t>
            </w:r>
            <w:proofErr w:type="gramEnd"/>
            <w:r w:rsidRPr="00954BD0">
              <w:rPr>
                <w:rFonts w:ascii="Trebuchet MS" w:hAnsi="Trebuchet MS" w:cstheme="majorHAnsi"/>
                <w:color w:val="auto"/>
                <w:sz w:val="20"/>
              </w:rPr>
              <w:t xml:space="preserve"> the occupants and equipment to another facility.</w:t>
            </w:r>
            <w:r w:rsidR="006F7632">
              <w:rPr>
                <w:rFonts w:ascii="Trebuchet MS" w:hAnsi="Trebuchet MS" w:cstheme="majorHAnsi"/>
                <w:color w:val="auto"/>
                <w:sz w:val="20"/>
              </w:rPr>
              <w:t xml:space="preserve"> </w:t>
            </w:r>
            <w:r w:rsidRPr="00954BD0">
              <w:rPr>
                <w:rFonts w:ascii="Trebuchet MS" w:hAnsi="Trebuchet MS" w:cstheme="majorHAnsi"/>
                <w:color w:val="auto"/>
                <w:sz w:val="20"/>
              </w:rPr>
              <w:t>Those moving costs should be shown here.</w:t>
            </w:r>
            <w:r w:rsidR="006F7632">
              <w:rPr>
                <w:rFonts w:ascii="Trebuchet MS" w:hAnsi="Trebuchet MS" w:cstheme="majorHAnsi"/>
                <w:color w:val="auto"/>
                <w:sz w:val="20"/>
              </w:rPr>
              <w:t xml:space="preserve"> </w:t>
            </w:r>
            <w:r w:rsidRPr="00954BD0">
              <w:rPr>
                <w:rFonts w:ascii="Trebuchet MS" w:hAnsi="Trebuchet MS" w:cstheme="majorHAnsi"/>
                <w:color w:val="auto"/>
                <w:sz w:val="20"/>
              </w:rPr>
              <w:t>The cost of renting or leasing temporary space should NOT be included here.</w:t>
            </w:r>
            <w:r w:rsidR="006F7632">
              <w:rPr>
                <w:rFonts w:ascii="Trebuchet MS" w:hAnsi="Trebuchet MS" w:cstheme="majorHAnsi"/>
                <w:color w:val="auto"/>
                <w:sz w:val="20"/>
              </w:rPr>
              <w:t xml:space="preserve"> </w:t>
            </w:r>
            <w:r w:rsidRPr="00954BD0">
              <w:rPr>
                <w:rFonts w:ascii="Trebuchet MS" w:hAnsi="Trebuchet MS" w:cstheme="majorHAnsi"/>
                <w:color w:val="auto"/>
                <w:sz w:val="20"/>
              </w:rPr>
              <w:t>Lease costs are operating expenses.</w:t>
            </w:r>
          </w:p>
          <w:p w:rsidR="003D5E56" w:rsidRPr="00954BD0" w:rsidRDefault="003D5E56"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rPr>
                <w:rFonts w:ascii="Trebuchet MS" w:hAnsi="Trebuchet MS" w:cstheme="majorHAnsi"/>
              </w:rPr>
            </w:pPr>
            <w:r w:rsidRPr="00954BD0">
              <w:rPr>
                <w:rFonts w:ascii="Trebuchet MS" w:hAnsi="Trebuchet MS" w:cstheme="majorHAnsi"/>
              </w:rPr>
              <w:t>Row 37</w:t>
            </w:r>
            <w:r w:rsidR="00C528A2" w:rsidRPr="00954BD0">
              <w:rPr>
                <w:rFonts w:ascii="Trebuchet MS" w:hAnsi="Trebuchet MS" w:cstheme="majorHAnsi"/>
              </w:rPr>
              <w:t xml:space="preserve"> thru 4</w:t>
            </w:r>
            <w:r w:rsidRPr="00954BD0">
              <w:rPr>
                <w:rFonts w:ascii="Trebuchet MS" w:hAnsi="Trebuchet MS" w:cstheme="majorHAnsi"/>
              </w:rPr>
              <w:t>0</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 Costs (specify):</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and identify all other costs here.</w:t>
            </w:r>
            <w:r w:rsidR="006F7632">
              <w:rPr>
                <w:rFonts w:ascii="Trebuchet MS" w:hAnsi="Trebuchet MS" w:cstheme="majorHAnsi"/>
                <w:color w:val="auto"/>
                <w:sz w:val="20"/>
              </w:rPr>
              <w:t xml:space="preserve"> </w:t>
            </w:r>
            <w:r w:rsidRPr="00954BD0">
              <w:rPr>
                <w:rFonts w:ascii="Trebuchet MS" w:hAnsi="Trebuchet MS" w:cstheme="majorHAnsi"/>
                <w:color w:val="auto"/>
                <w:sz w:val="20"/>
              </w:rPr>
              <w:t>If the reason for the additional cost it is not obviou</w:t>
            </w:r>
            <w:r w:rsidR="009544B9">
              <w:rPr>
                <w:rFonts w:ascii="Trebuchet MS" w:hAnsi="Trebuchet MS" w:cstheme="majorHAnsi"/>
                <w:color w:val="auto"/>
                <w:sz w:val="20"/>
              </w:rPr>
              <w:t>s, explain in the Narrative (CC_</w:t>
            </w:r>
            <w:r w:rsidRPr="00954BD0">
              <w:rPr>
                <w:rFonts w:ascii="Trebuchet MS" w:hAnsi="Trebuchet MS" w:cstheme="majorHAnsi"/>
                <w:color w:val="auto"/>
                <w:sz w:val="20"/>
              </w:rPr>
              <w:t>CR-N).</w:t>
            </w:r>
            <w:r w:rsidR="006F7632">
              <w:rPr>
                <w:rFonts w:ascii="Trebuchet MS" w:hAnsi="Trebuchet MS" w:cstheme="majorHAnsi"/>
                <w:color w:val="auto"/>
                <w:sz w:val="20"/>
              </w:rPr>
              <w:t xml:space="preserve"> </w:t>
            </w:r>
            <w:r w:rsidRPr="00954BD0">
              <w:rPr>
                <w:rFonts w:ascii="Trebuchet MS" w:hAnsi="Trebuchet MS" w:cstheme="majorHAnsi"/>
                <w:color w:val="auto"/>
                <w:sz w:val="20"/>
              </w:rPr>
              <w:t>Add rows as necessary.</w:t>
            </w:r>
          </w:p>
          <w:p w:rsidR="003D5E56" w:rsidRPr="00954BD0" w:rsidRDefault="003D5E56"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41</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Miscellaneous Costs:</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35 thru 41 (and added rows as necessary) to show the total miscellaneous costs</w:t>
            </w:r>
          </w:p>
          <w:p w:rsidR="003D5E56" w:rsidRPr="00954BD0" w:rsidRDefault="003D5E56"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42</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Project Costs:</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This is the total estimated cost of the project.</w:t>
            </w:r>
            <w:r w:rsidR="006F7632">
              <w:rPr>
                <w:rFonts w:ascii="Trebuchet MS" w:hAnsi="Trebuchet MS" w:cstheme="majorHAnsi"/>
                <w:color w:val="auto"/>
                <w:sz w:val="20"/>
              </w:rPr>
              <w:t xml:space="preserve"> </w:t>
            </w:r>
            <w:r w:rsidRPr="00954BD0">
              <w:rPr>
                <w:rFonts w:ascii="Trebuchet MS" w:hAnsi="Trebuchet MS" w:cstheme="majorHAnsi"/>
                <w:color w:val="auto"/>
                <w:sz w:val="20"/>
              </w:rPr>
              <w:t>The spreadsheet will automatic</w:t>
            </w:r>
            <w:r w:rsidR="00EA15AE" w:rsidRPr="00954BD0">
              <w:rPr>
                <w:rFonts w:ascii="Trebuchet MS" w:hAnsi="Trebuchet MS" w:cstheme="majorHAnsi"/>
                <w:color w:val="auto"/>
                <w:sz w:val="20"/>
              </w:rPr>
              <w:t>ally total rows 4, 14, 28, 34 and 41</w:t>
            </w:r>
            <w:r w:rsidRPr="00954BD0">
              <w:rPr>
                <w:rFonts w:ascii="Trebuchet MS" w:hAnsi="Trebuchet MS" w:cstheme="majorHAnsi"/>
                <w:color w:val="auto"/>
                <w:sz w:val="20"/>
              </w:rPr>
              <w:t xml:space="preserve"> to show the total project costs for each year that appropriations are requested.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9053" w:type="dxa"/>
            <w:gridSpan w:val="2"/>
          </w:tcPr>
          <w:p w:rsidR="00C528A2" w:rsidRPr="00954BD0" w:rsidRDefault="00C528A2" w:rsidP="00817604">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Project Contingency:</w:t>
            </w:r>
          </w:p>
          <w:p w:rsidR="00C528A2" w:rsidRPr="00954BD0" w:rsidRDefault="00C528A2" w:rsidP="00817604">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These lines provide the contingency for the entire project.</w:t>
            </w:r>
            <w:r w:rsidR="006F7632">
              <w:rPr>
                <w:rFonts w:ascii="Trebuchet MS" w:hAnsi="Trebuchet MS" w:cstheme="majorHAnsi"/>
                <w:color w:val="auto"/>
                <w:sz w:val="20"/>
              </w:rPr>
              <w:t xml:space="preserve"> </w:t>
            </w:r>
            <w:r w:rsidRPr="00954BD0">
              <w:rPr>
                <w:rFonts w:ascii="Trebuchet MS" w:hAnsi="Trebuchet MS" w:cstheme="majorHAnsi"/>
                <w:color w:val="auto"/>
                <w:sz w:val="20"/>
              </w:rPr>
              <w:t>Contingencies are established for unanticipated project costs.</w:t>
            </w:r>
            <w:r w:rsidR="006F7632">
              <w:rPr>
                <w:rFonts w:ascii="Trebuchet MS" w:hAnsi="Trebuchet MS" w:cstheme="majorHAnsi"/>
                <w:color w:val="auto"/>
                <w:sz w:val="20"/>
              </w:rPr>
              <w:t xml:space="preserve"> </w:t>
            </w:r>
            <w:r w:rsidR="00FF41BF">
              <w:rPr>
                <w:rFonts w:ascii="Trebuchet MS" w:hAnsi="Trebuchet MS" w:cstheme="majorHAnsi"/>
                <w:color w:val="auto"/>
                <w:sz w:val="20"/>
              </w:rPr>
              <w:t>Apply the appropriate percentages to subtotals and sum them up</w:t>
            </w:r>
            <w:r w:rsidRPr="00954BD0">
              <w:rPr>
                <w:rFonts w:ascii="Trebuchet MS" w:hAnsi="Trebuchet MS" w:cstheme="majorHAnsi"/>
                <w:color w:val="auto"/>
                <w:sz w:val="20"/>
              </w:rPr>
              <w:t>.</w:t>
            </w:r>
            <w:r w:rsidR="006F7632">
              <w:rPr>
                <w:rFonts w:ascii="Trebuchet MS" w:hAnsi="Trebuchet MS" w:cstheme="majorHAnsi"/>
                <w:color w:val="auto"/>
                <w:sz w:val="20"/>
              </w:rPr>
              <w:t xml:space="preserve"> </w:t>
            </w:r>
            <w:r w:rsidRPr="00954BD0">
              <w:rPr>
                <w:rFonts w:ascii="Trebuchet MS" w:hAnsi="Trebuchet MS" w:cstheme="majorHAnsi"/>
                <w:color w:val="auto"/>
                <w:sz w:val="20"/>
              </w:rPr>
              <w:t>Projects involving both renovation and new construction must indicate how the contingency was calculated.</w:t>
            </w:r>
            <w:r w:rsidR="006F7632">
              <w:rPr>
                <w:rFonts w:ascii="Trebuchet MS" w:hAnsi="Trebuchet MS" w:cstheme="majorHAnsi"/>
                <w:color w:val="auto"/>
                <w:sz w:val="20"/>
              </w:rPr>
              <w:t xml:space="preserve"> </w:t>
            </w:r>
            <w:r w:rsidRPr="00954BD0">
              <w:rPr>
                <w:rFonts w:ascii="Trebuchet MS" w:hAnsi="Trebuchet MS" w:cstheme="majorHAnsi"/>
                <w:color w:val="auto"/>
                <w:sz w:val="20"/>
              </w:rPr>
              <w:t>Agencies/Institutions deviating from these percentages must justify the request in the</w:t>
            </w:r>
            <w:r w:rsidRPr="00954BD0">
              <w:rPr>
                <w:rFonts w:ascii="Trebuchet MS" w:hAnsi="Trebuchet MS" w:cstheme="majorHAnsi"/>
                <w:color w:val="FF0000"/>
                <w:sz w:val="20"/>
              </w:rPr>
              <w:t xml:space="preserve"> </w:t>
            </w:r>
            <w:r w:rsidR="009544B9">
              <w:rPr>
                <w:rFonts w:ascii="Trebuchet MS" w:hAnsi="Trebuchet MS" w:cstheme="majorHAnsi"/>
                <w:color w:val="auto"/>
                <w:sz w:val="20"/>
              </w:rPr>
              <w:t>Narrative (CC_</w:t>
            </w:r>
            <w:r w:rsidRPr="00954BD0">
              <w:rPr>
                <w:rFonts w:ascii="Trebuchet MS" w:hAnsi="Trebuchet MS" w:cstheme="majorHAnsi"/>
                <w:color w:val="auto"/>
                <w:sz w:val="20"/>
              </w:rPr>
              <w:t xml:space="preserve">CR-N). </w:t>
            </w:r>
          </w:p>
          <w:p w:rsidR="00C528A2" w:rsidRPr="00954BD0" w:rsidRDefault="00C528A2" w:rsidP="00817604">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Appropriate use of project contingency funds is outlined in the OSA’s Procedures Project Cost and Management Guidelines.</w:t>
            </w:r>
            <w:r w:rsidR="006F7632">
              <w:rPr>
                <w:rFonts w:ascii="Trebuchet MS" w:hAnsi="Trebuchet MS" w:cstheme="majorHAnsi"/>
                <w:color w:val="auto"/>
                <w:sz w:val="20"/>
              </w:rPr>
              <w:t xml:space="preserve"> </w:t>
            </w:r>
            <w:r w:rsidRPr="00954BD0">
              <w:rPr>
                <w:rFonts w:ascii="Trebuchet MS" w:hAnsi="Trebuchet MS" w:cstheme="majorHAnsi"/>
                <w:color w:val="auto"/>
                <w:sz w:val="20"/>
              </w:rPr>
              <w:t>All contingency costs must be reported on the Capital Construction Project Application Form (SC 4.1) after project completion.</w:t>
            </w:r>
            <w:r w:rsidR="006F7632">
              <w:rPr>
                <w:rFonts w:ascii="Trebuchet MS" w:hAnsi="Trebuchet MS" w:cstheme="majorHAnsi"/>
                <w:color w:val="auto"/>
                <w:sz w:val="20"/>
              </w:rPr>
              <w:t xml:space="preserve"> </w:t>
            </w:r>
            <w:r w:rsidRPr="00954BD0">
              <w:rPr>
                <w:rFonts w:ascii="Trebuchet MS" w:hAnsi="Trebuchet MS" w:cstheme="majorHAnsi"/>
                <w:color w:val="auto"/>
                <w:sz w:val="20"/>
              </w:rPr>
              <w:t>Remaining balances are to revert to the Capital Construction Fund.</w:t>
            </w:r>
          </w:p>
          <w:p w:rsidR="00C528A2" w:rsidRPr="00954BD0" w:rsidRDefault="00C528A2" w:rsidP="00817604">
            <w:pPr>
              <w:pStyle w:val="BodyText"/>
              <w:tabs>
                <w:tab w:val="clear" w:pos="360"/>
                <w:tab w:val="left" w:pos="1440"/>
              </w:tabs>
              <w:spacing w:before="0" w:after="0" w:line="240" w:lineRule="auto"/>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43</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5% for New:</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lastRenderedPageBreak/>
              <w:t>Project contingencies for all new construction, equipment purchases, or facility-related planning studies will be 5% of the total project cost, excluding land or</w:t>
            </w:r>
            <w:r w:rsidRPr="00954BD0">
              <w:rPr>
                <w:rFonts w:ascii="Trebuchet MS" w:hAnsi="Trebuchet MS" w:cstheme="majorHAnsi"/>
                <w:color w:val="FF0000"/>
                <w:sz w:val="20"/>
              </w:rPr>
              <w:t xml:space="preserve"> </w:t>
            </w:r>
            <w:r w:rsidRPr="00954BD0">
              <w:rPr>
                <w:rFonts w:ascii="Trebuchet MS" w:hAnsi="Trebuchet MS" w:cstheme="majorHAnsi"/>
                <w:color w:val="auto"/>
                <w:sz w:val="20"/>
              </w:rPr>
              <w:t>building acquisition costs.</w:t>
            </w:r>
          </w:p>
          <w:p w:rsidR="00EC2A9B" w:rsidRPr="00954BD0" w:rsidRDefault="00EC2A9B" w:rsidP="00817604">
            <w:pPr>
              <w:pStyle w:val="BodyText"/>
              <w:tabs>
                <w:tab w:val="clear" w:pos="360"/>
              </w:tabs>
              <w:spacing w:before="0" w:after="0" w:line="240" w:lineRule="auto"/>
              <w:ind w:left="342"/>
              <w:rPr>
                <w:rFonts w:ascii="Trebuchet MS" w:hAnsi="Trebuchet MS" w:cstheme="majorHAnsi"/>
                <w:b/>
                <w:color w:val="FF0000"/>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lastRenderedPageBreak/>
              <w:t>R</w:t>
            </w:r>
            <w:r w:rsidR="00B51AF5" w:rsidRPr="00954BD0">
              <w:rPr>
                <w:rFonts w:ascii="Trebuchet MS" w:hAnsi="Trebuchet MS" w:cstheme="majorHAnsi"/>
              </w:rPr>
              <w:t>ow 44</w:t>
            </w:r>
            <w:r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10% for Renovation:</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Contingencies for project renovations and Capital Renewal will be 10% of total project costs, excluding land or building acquisition costs.</w:t>
            </w:r>
          </w:p>
          <w:p w:rsidR="00EC2A9B" w:rsidRPr="00954BD0" w:rsidRDefault="00EC2A9B" w:rsidP="00817604">
            <w:pPr>
              <w:pStyle w:val="BodyText"/>
              <w:tabs>
                <w:tab w:val="clear" w:pos="360"/>
              </w:tabs>
              <w:spacing w:before="0" w:after="0" w:line="240" w:lineRule="auto"/>
              <w:ind w:left="342"/>
              <w:rPr>
                <w:rFonts w:ascii="Trebuchet MS" w:hAnsi="Trebuchet MS" w:cstheme="majorHAnsi"/>
                <w:color w:val="FF0000"/>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4</w:t>
            </w:r>
            <w:r w:rsidR="00B51AF5" w:rsidRPr="00954BD0">
              <w:rPr>
                <w:rFonts w:ascii="Trebuchet MS" w:hAnsi="Trebuchet MS" w:cstheme="majorHAnsi"/>
              </w:rPr>
              <w:t>5</w:t>
            </w:r>
            <w:r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Contingency:</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spreadsheet </w:t>
            </w:r>
            <w:r w:rsidR="00EA15AE" w:rsidRPr="00954BD0">
              <w:rPr>
                <w:rFonts w:ascii="Trebuchet MS" w:hAnsi="Trebuchet MS" w:cstheme="majorHAnsi"/>
                <w:color w:val="auto"/>
                <w:sz w:val="20"/>
              </w:rPr>
              <w:t>will automatically total rows 43 and 44</w:t>
            </w:r>
            <w:r w:rsidRPr="00954BD0">
              <w:rPr>
                <w:rFonts w:ascii="Trebuchet MS" w:hAnsi="Trebuchet MS" w:cstheme="majorHAnsi"/>
                <w:color w:val="auto"/>
                <w:sz w:val="20"/>
              </w:rPr>
              <w:t xml:space="preserve"> to show the total contingency costs for each year that appropriations are requested.</w:t>
            </w:r>
          </w:p>
          <w:p w:rsidR="00EC2A9B" w:rsidRPr="00954BD0" w:rsidRDefault="00EC2A9B" w:rsidP="00817604">
            <w:pPr>
              <w:pStyle w:val="BodyText"/>
              <w:tabs>
                <w:tab w:val="clear" w:pos="360"/>
              </w:tabs>
              <w:spacing w:before="0" w:after="0" w:line="240" w:lineRule="auto"/>
              <w:ind w:left="342"/>
              <w:rPr>
                <w:rFonts w:ascii="Trebuchet MS" w:hAnsi="Trebuchet MS" w:cstheme="majorHAnsi"/>
                <w:b/>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46</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Budget Request:</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w:t>
            </w:r>
            <w:r w:rsidR="00EA15AE" w:rsidRPr="00954BD0">
              <w:rPr>
                <w:rFonts w:ascii="Trebuchet MS" w:hAnsi="Trebuchet MS" w:cstheme="majorHAnsi"/>
                <w:color w:val="auto"/>
                <w:sz w:val="20"/>
              </w:rPr>
              <w:t>tomatically total rows 42 and 45</w:t>
            </w:r>
            <w:r w:rsidRPr="00954BD0">
              <w:rPr>
                <w:rFonts w:ascii="Trebuchet MS" w:hAnsi="Trebuchet MS" w:cstheme="majorHAnsi"/>
                <w:color w:val="auto"/>
                <w:sz w:val="20"/>
              </w:rPr>
              <w:t xml:space="preserve"> to show the total budget request costs for each year that appropriations are requested. </w:t>
            </w:r>
          </w:p>
          <w:p w:rsidR="00C528A2" w:rsidRPr="00954BD0" w:rsidRDefault="00C528A2" w:rsidP="00817604">
            <w:pPr>
              <w:pStyle w:val="BodyText"/>
              <w:tabs>
                <w:tab w:val="clear" w:pos="360"/>
              </w:tabs>
              <w:spacing w:before="0" w:after="0" w:line="240" w:lineRule="auto"/>
              <w:ind w:left="342"/>
              <w:rPr>
                <w:rFonts w:ascii="Trebuchet MS" w:hAnsi="Trebuchet MS" w:cstheme="majorHAnsi"/>
                <w:b/>
                <w:color w:val="auto"/>
                <w:sz w:val="20"/>
              </w:rPr>
            </w:pPr>
          </w:p>
        </w:tc>
      </w:tr>
      <w:tr w:rsidR="00C528A2" w:rsidRPr="00954BD0" w:rsidTr="00B51AF5">
        <w:tc>
          <w:tcPr>
            <w:tcW w:w="9053" w:type="dxa"/>
            <w:gridSpan w:val="2"/>
          </w:tcPr>
          <w:p w:rsidR="00C528A2" w:rsidRDefault="00C528A2" w:rsidP="00817604">
            <w:pPr>
              <w:spacing w:before="0" w:after="0" w:line="240" w:lineRule="auto"/>
              <w:jc w:val="both"/>
              <w:rPr>
                <w:rFonts w:ascii="Trebuchet MS" w:hAnsi="Trebuchet MS" w:cstheme="majorHAnsi"/>
                <w:b/>
                <w:u w:val="single"/>
              </w:rPr>
            </w:pPr>
            <w:r w:rsidRPr="00954BD0">
              <w:rPr>
                <w:rFonts w:ascii="Trebuchet MS" w:hAnsi="Trebuchet MS" w:cstheme="majorHAnsi"/>
                <w:b/>
                <w:u w:val="single"/>
              </w:rPr>
              <w:t>Funding Source:</w:t>
            </w:r>
          </w:p>
          <w:p w:rsidR="00EC2A9B" w:rsidRPr="00954BD0" w:rsidRDefault="00EC2A9B" w:rsidP="00817604">
            <w:pPr>
              <w:spacing w:before="0" w:after="0" w:line="240" w:lineRule="auto"/>
              <w:jc w:val="both"/>
              <w:rPr>
                <w:rFonts w:ascii="Trebuchet MS" w:hAnsi="Trebuchet MS" w:cstheme="majorHAnsi"/>
                <w:b/>
                <w:u w:val="single"/>
              </w:rPr>
            </w:pPr>
          </w:p>
          <w:p w:rsidR="00C528A2" w:rsidRPr="00954BD0" w:rsidRDefault="00C528A2" w:rsidP="00817604">
            <w:pPr>
              <w:spacing w:before="0" w:after="0" w:line="240" w:lineRule="auto"/>
              <w:ind w:left="-18"/>
              <w:jc w:val="both"/>
              <w:rPr>
                <w:rFonts w:ascii="Trebuchet MS" w:hAnsi="Trebuchet MS" w:cstheme="majorHAnsi"/>
              </w:rPr>
            </w:pPr>
            <w:r w:rsidRPr="00954BD0">
              <w:rPr>
                <w:rFonts w:ascii="Trebuchet MS" w:hAnsi="Trebuchet MS" w:cstheme="majorHAnsi"/>
              </w:rPr>
              <w:t>The request is not complete until the fund sources are correctly delineated.</w:t>
            </w:r>
          </w:p>
          <w:p w:rsidR="00C528A2" w:rsidRPr="00954BD0" w:rsidRDefault="00C528A2" w:rsidP="00817604">
            <w:pPr>
              <w:spacing w:before="0" w:after="0" w:line="240" w:lineRule="auto"/>
              <w:ind w:left="-18"/>
              <w:jc w:val="both"/>
              <w:rPr>
                <w:rFonts w:ascii="Trebuchet MS" w:hAnsi="Trebuchet MS" w:cstheme="majorHAnsi"/>
                <w:b/>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47</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Capital Construction Fund (CCF)</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from the Capital Construction Fund, typically funded as a General Fund transfer.</w:t>
            </w:r>
          </w:p>
          <w:p w:rsidR="00EC2A9B" w:rsidRPr="00954BD0" w:rsidRDefault="00EC2A9B"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Row 4</w:t>
            </w:r>
            <w:r w:rsidR="00B51AF5" w:rsidRPr="00954BD0">
              <w:rPr>
                <w:rFonts w:ascii="Trebuchet MS" w:hAnsi="Trebuchet MS" w:cstheme="majorHAnsi"/>
              </w:rPr>
              <w:t>8</w:t>
            </w:r>
            <w:r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Cash Funds (CF)</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cash funds (from a Cash Fund balance or from institution funds).</w:t>
            </w:r>
          </w:p>
          <w:p w:rsidR="00EC2A9B" w:rsidRPr="00954BD0" w:rsidRDefault="00EC2A9B"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49</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Reappropriated Funds (RF)</w:t>
            </w:r>
          </w:p>
          <w:p w:rsidR="00C528A2"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Reappropriated Funds (funds transferred from another agency).</w:t>
            </w:r>
          </w:p>
          <w:p w:rsidR="00EC2A9B" w:rsidRPr="00954BD0" w:rsidRDefault="00EC2A9B"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B51AF5">
        <w:tc>
          <w:tcPr>
            <w:tcW w:w="1106" w:type="dxa"/>
          </w:tcPr>
          <w:p w:rsidR="00C528A2" w:rsidRPr="00954BD0" w:rsidRDefault="00B51AF5" w:rsidP="00817604">
            <w:pPr>
              <w:spacing w:before="0" w:after="0" w:line="240" w:lineRule="auto"/>
              <w:jc w:val="both"/>
              <w:rPr>
                <w:rFonts w:ascii="Trebuchet MS" w:hAnsi="Trebuchet MS" w:cstheme="majorHAnsi"/>
              </w:rPr>
            </w:pPr>
            <w:r w:rsidRPr="00954BD0">
              <w:rPr>
                <w:rFonts w:ascii="Trebuchet MS" w:hAnsi="Trebuchet MS" w:cstheme="majorHAnsi"/>
              </w:rPr>
              <w:t>Row 50</w:t>
            </w:r>
            <w:r w:rsidR="00C528A2" w:rsidRPr="00954BD0">
              <w:rPr>
                <w:rFonts w:ascii="Trebuchet MS" w:hAnsi="Trebuchet MS" w:cstheme="majorHAnsi"/>
              </w:rPr>
              <w:t>:</w:t>
            </w:r>
          </w:p>
        </w:tc>
        <w:tc>
          <w:tcPr>
            <w:tcW w:w="7947" w:type="dxa"/>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Federal Funds (FF)</w:t>
            </w:r>
          </w:p>
          <w:p w:rsidR="00C528A2" w:rsidRPr="00954BD0" w:rsidRDefault="009544B9" w:rsidP="009544B9">
            <w:pPr>
              <w:pStyle w:val="BodyText"/>
              <w:tabs>
                <w:tab w:val="clear" w:pos="360"/>
              </w:tabs>
              <w:spacing w:before="0" w:after="0" w:line="240" w:lineRule="auto"/>
              <w:ind w:left="342"/>
              <w:rPr>
                <w:rFonts w:ascii="Trebuchet MS" w:hAnsi="Trebuchet MS" w:cstheme="majorHAnsi"/>
                <w:b/>
                <w:color w:val="auto"/>
                <w:sz w:val="20"/>
              </w:rPr>
            </w:pPr>
            <w:r w:rsidRPr="009544B9">
              <w:rPr>
                <w:rFonts w:ascii="Trebuchet MS" w:hAnsi="Trebuchet MS" w:cstheme="majorHAnsi"/>
                <w:color w:val="auto"/>
                <w:sz w:val="20"/>
              </w:rPr>
              <w:t>List the portion of the funds that provided by a Federal Fund.</w:t>
            </w:r>
          </w:p>
        </w:tc>
      </w:tr>
    </w:tbl>
    <w:p w:rsidR="00B51AF5" w:rsidRPr="00954BD0" w:rsidRDefault="00B51AF5" w:rsidP="00817604">
      <w:pPr>
        <w:tabs>
          <w:tab w:val="left" w:pos="90"/>
        </w:tabs>
        <w:spacing w:before="0" w:after="0" w:line="240" w:lineRule="auto"/>
        <w:ind w:left="720" w:hanging="720"/>
        <w:rPr>
          <w:rFonts w:ascii="Trebuchet MS" w:hAnsi="Trebuchet MS" w:cstheme="majorHAnsi"/>
          <w:b/>
        </w:rPr>
      </w:pPr>
    </w:p>
    <w:p w:rsidR="00C528A2" w:rsidRPr="00954BD0" w:rsidRDefault="009B7A4F" w:rsidP="009B7A4F">
      <w:pPr>
        <w:tabs>
          <w:tab w:val="left" w:pos="90"/>
        </w:tabs>
        <w:spacing w:before="0" w:after="0" w:line="240" w:lineRule="auto"/>
        <w:ind w:left="720" w:hanging="720"/>
        <w:jc w:val="both"/>
        <w:rPr>
          <w:rFonts w:ascii="Trebuchet MS" w:hAnsi="Trebuchet MS" w:cstheme="majorHAnsi"/>
          <w:b/>
          <w:u w:val="single"/>
        </w:rPr>
      </w:pPr>
      <w:r>
        <w:rPr>
          <w:rFonts w:ascii="Trebuchet MS" w:hAnsi="Trebuchet MS" w:cstheme="majorHAnsi"/>
          <w:b/>
        </w:rPr>
        <w:t>2.7</w:t>
      </w:r>
      <w:r w:rsidR="00C528A2" w:rsidRPr="00954BD0">
        <w:rPr>
          <w:rFonts w:ascii="Trebuchet MS" w:hAnsi="Trebuchet MS" w:cstheme="majorHAnsi"/>
          <w:b/>
        </w:rPr>
        <w:t xml:space="preserve"> </w:t>
      </w:r>
      <w:r w:rsidR="00C528A2" w:rsidRPr="00954BD0">
        <w:rPr>
          <w:rFonts w:ascii="Trebuchet MS" w:hAnsi="Trebuchet MS" w:cstheme="majorHAnsi"/>
          <w:b/>
        </w:rPr>
        <w:tab/>
      </w:r>
      <w:r w:rsidR="00C528A2" w:rsidRPr="00954BD0">
        <w:rPr>
          <w:rFonts w:ascii="Trebuchet MS" w:hAnsi="Trebuchet MS" w:cstheme="majorHAnsi"/>
          <w:b/>
          <w:u w:val="single"/>
        </w:rPr>
        <w:t xml:space="preserve">INSTRUCTIONS FOR THE SUPPLEMENTAL CAPITAL CONSTRUCTION/CAPITAL RENEWAL REQUEST - NARRATIVE: </w:t>
      </w:r>
      <w:r w:rsidR="009F7FD3">
        <w:rPr>
          <w:rFonts w:ascii="Trebuchet MS" w:hAnsi="Trebuchet MS" w:cstheme="majorHAnsi"/>
          <w:b/>
          <w:u w:val="single"/>
        </w:rPr>
        <w:t xml:space="preserve">S </w:t>
      </w:r>
      <w:r w:rsidR="001D6530">
        <w:rPr>
          <w:rFonts w:ascii="Trebuchet MS" w:hAnsi="Trebuchet MS" w:cstheme="majorHAnsi"/>
          <w:b/>
          <w:u w:val="single"/>
        </w:rPr>
        <w:t>CC_CR-N</w:t>
      </w:r>
    </w:p>
    <w:p w:rsidR="00B51AF5" w:rsidRPr="00954BD0" w:rsidRDefault="00B51AF5" w:rsidP="00817604">
      <w:pPr>
        <w:pStyle w:val="BodyText"/>
        <w:tabs>
          <w:tab w:val="clear" w:pos="360"/>
        </w:tabs>
        <w:spacing w:before="0" w:after="0" w:line="240" w:lineRule="auto"/>
        <w:ind w:left="720"/>
        <w:rPr>
          <w:rFonts w:ascii="Trebuchet MS" w:hAnsi="Trebuchet MS" w:cstheme="majorHAnsi"/>
          <w:color w:val="auto"/>
          <w:sz w:val="20"/>
        </w:rPr>
      </w:pPr>
    </w:p>
    <w:p w:rsidR="00C528A2" w:rsidRPr="00954BD0" w:rsidRDefault="00C528A2" w:rsidP="00817604">
      <w:pPr>
        <w:pStyle w:val="BodyText"/>
        <w:tabs>
          <w:tab w:val="clear" w:pos="360"/>
        </w:tabs>
        <w:spacing w:before="0" w:after="0" w:line="240" w:lineRule="auto"/>
        <w:ind w:left="720"/>
        <w:rPr>
          <w:rFonts w:ascii="Trebuchet MS" w:hAnsi="Trebuchet MS" w:cstheme="majorHAnsi"/>
          <w:color w:val="auto"/>
          <w:sz w:val="20"/>
        </w:rPr>
      </w:pPr>
      <w:r w:rsidRPr="00954BD0">
        <w:rPr>
          <w:rFonts w:ascii="Trebuchet MS" w:hAnsi="Trebuchet MS" w:cstheme="majorHAnsi"/>
          <w:color w:val="auto"/>
          <w:sz w:val="20"/>
        </w:rPr>
        <w:t>The purpose of a supplemental capital construction/capital renewal request is to provide a method for adjusting previous year(s) appropriations or to use funds realized in a prior fiscal year.</w:t>
      </w:r>
      <w:r w:rsidR="006F7632">
        <w:rPr>
          <w:rFonts w:ascii="Trebuchet MS" w:hAnsi="Trebuchet MS" w:cstheme="majorHAnsi"/>
          <w:color w:val="auto"/>
          <w:sz w:val="20"/>
        </w:rPr>
        <w:t xml:space="preserve"> </w:t>
      </w:r>
      <w:r w:rsidRPr="00954BD0">
        <w:rPr>
          <w:rFonts w:ascii="Trebuchet MS" w:hAnsi="Trebuchet MS" w:cstheme="majorHAnsi"/>
          <w:color w:val="auto"/>
          <w:sz w:val="20"/>
        </w:rPr>
        <w:t>See Section 1.3, Project Types and Definitions for further information.</w:t>
      </w:r>
      <w:r w:rsidR="006F7632">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720"/>
        <w:rPr>
          <w:rFonts w:ascii="Trebuchet MS" w:hAnsi="Trebuchet MS" w:cstheme="majorHAnsi"/>
          <w:color w:val="auto"/>
          <w:sz w:val="20"/>
        </w:rPr>
      </w:pPr>
    </w:p>
    <w:p w:rsidR="00C528A2" w:rsidRPr="00954BD0" w:rsidRDefault="00D0217D" w:rsidP="00817604">
      <w:pPr>
        <w:pStyle w:val="BodyText"/>
        <w:tabs>
          <w:tab w:val="clear" w:pos="360"/>
        </w:tabs>
        <w:spacing w:before="0" w:after="0" w:line="240" w:lineRule="auto"/>
        <w:ind w:left="720"/>
        <w:rPr>
          <w:rFonts w:ascii="Trebuchet MS" w:hAnsi="Trebuchet MS" w:cstheme="majorHAnsi"/>
          <w:color w:val="auto"/>
          <w:sz w:val="20"/>
        </w:rPr>
      </w:pPr>
      <w:r>
        <w:rPr>
          <w:rFonts w:ascii="Trebuchet MS" w:hAnsi="Trebuchet MS" w:cstheme="majorHAnsi"/>
          <w:color w:val="auto"/>
          <w:sz w:val="20"/>
        </w:rPr>
        <w:t>Institutions</w:t>
      </w:r>
      <w:r w:rsidR="00C528A2" w:rsidRPr="00954BD0">
        <w:rPr>
          <w:rFonts w:ascii="Trebuchet MS" w:hAnsi="Trebuchet MS" w:cstheme="majorHAnsi"/>
          <w:color w:val="auto"/>
          <w:sz w:val="20"/>
        </w:rPr>
        <w:t xml:space="preserve"> shall submit a Supplemental Capital Construction/Capital R</w:t>
      </w:r>
      <w:r>
        <w:rPr>
          <w:rFonts w:ascii="Trebuchet MS" w:hAnsi="Trebuchet MS" w:cstheme="majorHAnsi"/>
          <w:color w:val="auto"/>
          <w:sz w:val="20"/>
        </w:rPr>
        <w:t>enewa</w:t>
      </w:r>
      <w:r w:rsidR="009F446A">
        <w:rPr>
          <w:rFonts w:ascii="Trebuchet MS" w:hAnsi="Trebuchet MS" w:cstheme="majorHAnsi"/>
          <w:color w:val="auto"/>
          <w:sz w:val="20"/>
        </w:rPr>
        <w:t>l Request Cost Summary (S CC_CR-C</w:t>
      </w:r>
      <w:r w:rsidR="00C528A2" w:rsidRPr="00954BD0">
        <w:rPr>
          <w:rFonts w:ascii="Trebuchet MS" w:hAnsi="Trebuchet MS" w:cstheme="majorHAnsi"/>
          <w:color w:val="auto"/>
          <w:sz w:val="20"/>
        </w:rPr>
        <w:t>) with each supplement</w:t>
      </w:r>
      <w:r>
        <w:rPr>
          <w:rFonts w:ascii="Trebuchet MS" w:hAnsi="Trebuchet MS" w:cstheme="majorHAnsi"/>
          <w:color w:val="auto"/>
          <w:sz w:val="20"/>
        </w:rPr>
        <w:t>al Narrative (</w:t>
      </w:r>
      <w:r w:rsidR="009F446A">
        <w:rPr>
          <w:rFonts w:ascii="Trebuchet MS" w:hAnsi="Trebuchet MS" w:cstheme="majorHAnsi"/>
          <w:color w:val="auto"/>
          <w:sz w:val="20"/>
        </w:rPr>
        <w:t xml:space="preserve">S </w:t>
      </w:r>
      <w:r>
        <w:rPr>
          <w:rFonts w:ascii="Trebuchet MS" w:hAnsi="Trebuchet MS" w:cstheme="majorHAnsi"/>
          <w:color w:val="auto"/>
          <w:sz w:val="20"/>
        </w:rPr>
        <w:t>CC_CR-</w:t>
      </w:r>
      <w:r w:rsidR="00C528A2" w:rsidRPr="00954BD0">
        <w:rPr>
          <w:rFonts w:ascii="Trebuchet MS" w:hAnsi="Trebuchet MS" w:cstheme="majorHAnsi"/>
          <w:color w:val="auto"/>
          <w:sz w:val="20"/>
        </w:rPr>
        <w:t>N) identifying why the project is necessary as a supplemental request.</w:t>
      </w:r>
    </w:p>
    <w:p w:rsidR="00C528A2" w:rsidRPr="00954BD0" w:rsidRDefault="00C528A2" w:rsidP="00817604">
      <w:pPr>
        <w:pStyle w:val="BodyText"/>
        <w:tabs>
          <w:tab w:val="clear" w:pos="360"/>
        </w:tabs>
        <w:spacing w:before="0" w:after="0" w:line="240" w:lineRule="auto"/>
        <w:ind w:left="720"/>
        <w:rPr>
          <w:rFonts w:ascii="Trebuchet MS" w:hAnsi="Trebuchet MS" w:cstheme="majorHAnsi"/>
          <w:color w:val="auto"/>
          <w:sz w:val="20"/>
        </w:rPr>
      </w:pPr>
    </w:p>
    <w:p w:rsidR="00C528A2" w:rsidRDefault="00C528A2" w:rsidP="00817604">
      <w:pPr>
        <w:pStyle w:val="BodyText"/>
        <w:spacing w:before="0" w:after="0" w:line="240" w:lineRule="auto"/>
        <w:ind w:left="720"/>
        <w:rPr>
          <w:rFonts w:ascii="Trebuchet MS" w:hAnsi="Trebuchet MS" w:cstheme="majorHAnsi"/>
          <w:color w:val="auto"/>
          <w:sz w:val="20"/>
        </w:rPr>
      </w:pPr>
      <w:r w:rsidRPr="00954BD0">
        <w:rPr>
          <w:rFonts w:ascii="Trebuchet MS" w:hAnsi="Trebuchet MS" w:cstheme="majorHAnsi"/>
          <w:color w:val="auto"/>
          <w:sz w:val="20"/>
        </w:rPr>
        <w:t>1331 Emergency Supplemental request requires the same documentation as a Regular Supplemental reque</w:t>
      </w:r>
      <w:r w:rsidR="00D0217D">
        <w:rPr>
          <w:rFonts w:ascii="Trebuchet MS" w:hAnsi="Trebuchet MS" w:cstheme="majorHAnsi"/>
          <w:color w:val="auto"/>
          <w:sz w:val="20"/>
        </w:rPr>
        <w:t>st; i.e., the Narrative (</w:t>
      </w:r>
      <w:r w:rsidR="009F446A">
        <w:rPr>
          <w:rFonts w:ascii="Trebuchet MS" w:hAnsi="Trebuchet MS" w:cstheme="majorHAnsi"/>
          <w:color w:val="auto"/>
          <w:sz w:val="20"/>
        </w:rPr>
        <w:t>S CC_CR-N</w:t>
      </w:r>
      <w:r w:rsidRPr="00954BD0">
        <w:rPr>
          <w:rFonts w:ascii="Trebuchet MS" w:hAnsi="Trebuchet MS" w:cstheme="majorHAnsi"/>
          <w:color w:val="auto"/>
          <w:sz w:val="20"/>
        </w:rPr>
        <w:t>) and Supplemental Cost Summary (</w:t>
      </w:r>
      <w:r w:rsidR="009F446A">
        <w:rPr>
          <w:rFonts w:ascii="Trebuchet MS" w:hAnsi="Trebuchet MS" w:cstheme="majorHAnsi"/>
          <w:color w:val="auto"/>
          <w:sz w:val="20"/>
        </w:rPr>
        <w:t>S CC_CR-C</w:t>
      </w:r>
      <w:r w:rsidRPr="00954BD0">
        <w:rPr>
          <w:rFonts w:ascii="Trebuchet MS" w:hAnsi="Trebuchet MS" w:cstheme="majorHAnsi"/>
          <w:color w:val="auto"/>
          <w:sz w:val="20"/>
        </w:rPr>
        <w:t>).</w:t>
      </w:r>
      <w:r w:rsidR="006F7632">
        <w:rPr>
          <w:rFonts w:ascii="Trebuchet MS" w:hAnsi="Trebuchet MS" w:cstheme="majorHAnsi"/>
          <w:color w:val="auto"/>
          <w:sz w:val="20"/>
        </w:rPr>
        <w:t xml:space="preserve"> </w:t>
      </w:r>
      <w:r w:rsidRPr="00954BD0">
        <w:rPr>
          <w:rFonts w:ascii="Trebuchet MS" w:hAnsi="Trebuchet MS" w:cstheme="majorHAnsi"/>
          <w:color w:val="auto"/>
          <w:sz w:val="20"/>
        </w:rPr>
        <w:t xml:space="preserve">If the amount of 1331 Emergency Supplemental changes, it should be corrected as a revised request, rather than a new regular supplemental. </w:t>
      </w:r>
    </w:p>
    <w:p w:rsidR="00A810E6" w:rsidRDefault="00A810E6" w:rsidP="00817604">
      <w:pPr>
        <w:pStyle w:val="BodyText"/>
        <w:spacing w:before="0" w:after="0" w:line="240" w:lineRule="auto"/>
        <w:ind w:left="720"/>
        <w:rPr>
          <w:rFonts w:ascii="Trebuchet MS" w:hAnsi="Trebuchet MS" w:cstheme="majorHAnsi"/>
          <w:color w:val="auto"/>
          <w:sz w:val="20"/>
        </w:rPr>
      </w:pPr>
    </w:p>
    <w:p w:rsidR="004730BA" w:rsidRDefault="00982074" w:rsidP="00817604">
      <w:pPr>
        <w:pStyle w:val="BodyText"/>
        <w:tabs>
          <w:tab w:val="clear" w:pos="360"/>
        </w:tabs>
        <w:spacing w:before="0" w:after="0" w:line="240" w:lineRule="auto"/>
        <w:rPr>
          <w:rFonts w:ascii="Trebuchet MS" w:hAnsi="Trebuchet MS" w:cstheme="majorHAnsi"/>
          <w:b/>
          <w:color w:val="auto"/>
          <w:sz w:val="20"/>
          <w:u w:val="single"/>
        </w:rPr>
      </w:pPr>
      <w:r w:rsidRPr="00982074">
        <w:rPr>
          <w:rFonts w:ascii="Trebuchet MS" w:hAnsi="Trebuchet MS" w:cstheme="majorHAnsi"/>
          <w:b/>
          <w:color w:val="auto"/>
          <w:sz w:val="20"/>
        </w:rPr>
        <w:tab/>
      </w:r>
      <w:r w:rsidRPr="00982074">
        <w:rPr>
          <w:rFonts w:ascii="Trebuchet MS" w:hAnsi="Trebuchet MS" w:cstheme="majorHAnsi"/>
          <w:b/>
          <w:color w:val="auto"/>
          <w:sz w:val="20"/>
          <w:u w:val="single"/>
        </w:rPr>
        <w:t xml:space="preserve">Please note that all Capital Renewal Supplemental Requests must be submitted directly to </w:t>
      </w:r>
      <w:r w:rsidRPr="00982074">
        <w:rPr>
          <w:rFonts w:ascii="Trebuchet MS" w:hAnsi="Trebuchet MS" w:cstheme="majorHAnsi"/>
          <w:b/>
          <w:color w:val="auto"/>
          <w:sz w:val="20"/>
        </w:rPr>
        <w:tab/>
      </w:r>
      <w:r w:rsidRPr="00982074">
        <w:rPr>
          <w:rFonts w:ascii="Trebuchet MS" w:hAnsi="Trebuchet MS" w:cstheme="majorHAnsi"/>
          <w:b/>
          <w:color w:val="auto"/>
          <w:sz w:val="20"/>
          <w:u w:val="single"/>
        </w:rPr>
        <w:t xml:space="preserve">the Office of the </w:t>
      </w:r>
      <w:r w:rsidR="00777333">
        <w:rPr>
          <w:rFonts w:ascii="Trebuchet MS" w:hAnsi="Trebuchet MS" w:cstheme="majorHAnsi"/>
          <w:b/>
          <w:color w:val="auto"/>
          <w:sz w:val="20"/>
          <w:u w:val="single"/>
        </w:rPr>
        <w:t>State</w:t>
      </w:r>
      <w:r w:rsidRPr="00982074">
        <w:rPr>
          <w:rFonts w:ascii="Trebuchet MS" w:hAnsi="Trebuchet MS" w:cstheme="majorHAnsi"/>
          <w:b/>
          <w:color w:val="auto"/>
          <w:sz w:val="20"/>
          <w:u w:val="single"/>
        </w:rPr>
        <w:t xml:space="preserve"> Architect (OSA) with copies to CDHE.</w:t>
      </w:r>
    </w:p>
    <w:p w:rsidR="00982074" w:rsidRPr="00954BD0" w:rsidRDefault="00982074" w:rsidP="00817604">
      <w:pPr>
        <w:pStyle w:val="BodyText"/>
        <w:tabs>
          <w:tab w:val="clear" w:pos="360"/>
        </w:tabs>
        <w:spacing w:before="0" w:after="0" w:line="240" w:lineRule="auto"/>
        <w:rPr>
          <w:rFonts w:ascii="Trebuchet MS" w:hAnsi="Trebuchet MS" w:cstheme="majorHAnsi"/>
          <w:color w:val="auto"/>
          <w:sz w:val="20"/>
        </w:rPr>
      </w:pPr>
    </w:p>
    <w:p w:rsidR="00C528A2" w:rsidRPr="00954BD0" w:rsidRDefault="00C528A2" w:rsidP="00817604">
      <w:pPr>
        <w:pStyle w:val="BodyText"/>
        <w:tabs>
          <w:tab w:val="clear" w:pos="360"/>
        </w:tabs>
        <w:spacing w:before="0" w:after="0" w:line="240" w:lineRule="auto"/>
        <w:ind w:left="630" w:firstLine="90"/>
        <w:rPr>
          <w:rFonts w:ascii="Trebuchet MS" w:hAnsi="Trebuchet MS" w:cstheme="majorHAnsi"/>
          <w:color w:val="auto"/>
          <w:highlight w:val="black"/>
        </w:rPr>
      </w:pPr>
      <w:r w:rsidRPr="00954BD0">
        <w:rPr>
          <w:rFonts w:ascii="Trebuchet MS" w:hAnsi="Trebuchet MS" w:cstheme="majorHAnsi"/>
          <w:b/>
          <w:color w:val="auto"/>
          <w:sz w:val="20"/>
          <w:u w:val="single"/>
        </w:rPr>
        <w:lastRenderedPageBreak/>
        <w:t>Header Information:</w:t>
      </w:r>
    </w:p>
    <w:p w:rsidR="009F446A" w:rsidRPr="00954BD0" w:rsidRDefault="009F446A" w:rsidP="009F446A">
      <w:pPr>
        <w:pStyle w:val="BodyText"/>
        <w:tabs>
          <w:tab w:val="clear" w:pos="360"/>
        </w:tabs>
        <w:spacing w:before="0" w:after="0" w:line="240" w:lineRule="auto"/>
        <w:rPr>
          <w:rFonts w:ascii="Trebuchet MS" w:hAnsi="Trebuchet MS" w:cstheme="majorHAnsi"/>
          <w:color w:val="00B44F" w:themeColor="text1"/>
          <w:sz w:val="20"/>
        </w:rPr>
      </w:pPr>
    </w:p>
    <w:tbl>
      <w:tblPr>
        <w:tblW w:w="8820" w:type="dxa"/>
        <w:tblInd w:w="738" w:type="dxa"/>
        <w:tblLayout w:type="fixed"/>
        <w:tblLook w:val="0000" w:firstRow="0" w:lastRow="0" w:firstColumn="0" w:lastColumn="0" w:noHBand="0" w:noVBand="0"/>
      </w:tblPr>
      <w:tblGrid>
        <w:gridCol w:w="8820"/>
      </w:tblGrid>
      <w:tr w:rsidR="009F446A" w:rsidRPr="00954BD0" w:rsidTr="009F446A">
        <w:tc>
          <w:tcPr>
            <w:tcW w:w="8820" w:type="dxa"/>
          </w:tcPr>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Capital Construction Fund Amount (CCF)</w:t>
            </w:r>
            <w:r w:rsidRPr="00954BD0">
              <w:rPr>
                <w:rFonts w:ascii="Trebuchet MS" w:hAnsi="Trebuchet MS" w:cstheme="majorHAnsi"/>
                <w:color w:val="auto"/>
                <w:sz w:val="20"/>
              </w:rPr>
              <w:t xml:space="preserve">: </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Enter the </w:t>
            </w:r>
            <w:r>
              <w:rPr>
                <w:rFonts w:ascii="Trebuchet MS" w:hAnsi="Trebuchet MS" w:cstheme="majorHAnsi"/>
                <w:color w:val="auto"/>
                <w:sz w:val="20"/>
              </w:rPr>
              <w:t>amount requested from Capital Construction Funds (CCF).</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p>
          <w:p w:rsidR="009F446A" w:rsidRDefault="009F446A" w:rsidP="009F446A">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Cash Fund Amount (CF):</w:t>
            </w:r>
          </w:p>
          <w:p w:rsidR="009F446A" w:rsidRPr="00D15184" w:rsidRDefault="009F446A"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Enter the amount requested from Cash Funds (CF).</w:t>
            </w:r>
          </w:p>
        </w:tc>
      </w:tr>
      <w:tr w:rsidR="009F446A" w:rsidRPr="00954BD0" w:rsidTr="009F446A">
        <w:tc>
          <w:tcPr>
            <w:tcW w:w="8820" w:type="dxa"/>
          </w:tcPr>
          <w:p w:rsidR="009F446A" w:rsidRDefault="009F446A" w:rsidP="009F446A">
            <w:pPr>
              <w:pStyle w:val="BodyText"/>
              <w:tabs>
                <w:tab w:val="clear" w:pos="360"/>
              </w:tabs>
              <w:spacing w:before="0" w:after="0" w:line="240" w:lineRule="auto"/>
              <w:rPr>
                <w:rFonts w:ascii="Trebuchet MS" w:hAnsi="Trebuchet MS" w:cstheme="majorHAnsi"/>
                <w:b/>
                <w:color w:val="auto"/>
                <w:sz w:val="20"/>
              </w:rPr>
            </w:pPr>
          </w:p>
          <w:p w:rsidR="009F446A" w:rsidRPr="00954BD0" w:rsidRDefault="009F446A" w:rsidP="009F446A">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Intercept Program Request?</w:t>
            </w:r>
          </w:p>
          <w:p w:rsid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r w:rsidRPr="00954BD0">
              <w:rPr>
                <w:rFonts w:ascii="Trebuchet MS" w:hAnsi="Trebuchet MS" w:cstheme="majorHAnsi"/>
                <w:color w:val="auto"/>
                <w:sz w:val="20"/>
              </w:rPr>
              <w:t xml:space="preserve">Indicate </w:t>
            </w:r>
            <w:r>
              <w:rPr>
                <w:rFonts w:ascii="Trebuchet MS" w:hAnsi="Trebuchet MS" w:cstheme="majorHAnsi"/>
                <w:color w:val="auto"/>
                <w:sz w:val="20"/>
              </w:rPr>
              <w:t>whether the institution will participate in the Higher Education Revenue Bond</w:t>
            </w:r>
          </w:p>
          <w:p w:rsid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r w:rsidRPr="00501E72">
              <w:rPr>
                <w:rFonts w:ascii="Trebuchet MS" w:hAnsi="Trebuchet MS" w:cstheme="majorHAnsi"/>
                <w:color w:val="auto"/>
                <w:sz w:val="20"/>
              </w:rPr>
              <w:t>Intercept Program</w:t>
            </w:r>
            <w:r>
              <w:rPr>
                <w:rFonts w:ascii="Trebuchet MS" w:hAnsi="Trebuchet MS" w:cstheme="majorHAnsi"/>
                <w:color w:val="auto"/>
                <w:sz w:val="20"/>
              </w:rPr>
              <w:t xml:space="preserve">, </w:t>
            </w:r>
            <w:r w:rsidRPr="00501E72">
              <w:rPr>
                <w:rFonts w:ascii="Trebuchet MS" w:hAnsi="Trebuchet MS" w:cstheme="majorHAnsi"/>
                <w:color w:val="auto"/>
                <w:sz w:val="20"/>
              </w:rPr>
              <w:t xml:space="preserve">which allows an institution </w:t>
            </w:r>
            <w:r>
              <w:rPr>
                <w:rFonts w:ascii="Trebuchet MS" w:hAnsi="Trebuchet MS" w:cstheme="majorHAnsi"/>
                <w:color w:val="auto"/>
                <w:sz w:val="20"/>
              </w:rPr>
              <w:t>of higher education to bond for capital projects</w:t>
            </w:r>
          </w:p>
          <w:p w:rsid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color w:val="auto"/>
                <w:sz w:val="20"/>
              </w:rPr>
              <w:t xml:space="preserve">using the </w:t>
            </w:r>
            <w:r w:rsidR="00777333">
              <w:rPr>
                <w:rFonts w:ascii="Trebuchet MS" w:hAnsi="Trebuchet MS" w:cstheme="majorHAnsi"/>
                <w:color w:val="auto"/>
                <w:sz w:val="20"/>
              </w:rPr>
              <w:t>State</w:t>
            </w:r>
            <w:r w:rsidRPr="00501E72">
              <w:rPr>
                <w:rFonts w:ascii="Trebuchet MS" w:hAnsi="Trebuchet MS" w:cstheme="majorHAnsi"/>
                <w:color w:val="auto"/>
                <w:sz w:val="20"/>
              </w:rPr>
              <w:t>'s credit rating</w:t>
            </w:r>
            <w:r>
              <w:rPr>
                <w:rFonts w:ascii="Trebuchet MS" w:hAnsi="Trebuchet MS" w:cstheme="majorHAnsi"/>
                <w:color w:val="auto"/>
                <w:sz w:val="20"/>
              </w:rPr>
              <w:t>.</w:t>
            </w:r>
          </w:p>
          <w:p w:rsid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p>
          <w:p w:rsid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b/>
                <w:color w:val="auto"/>
                <w:sz w:val="20"/>
              </w:rPr>
              <w:t>Supplemental Type:</w:t>
            </w:r>
          </w:p>
          <w:p w:rsid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color w:val="auto"/>
                <w:sz w:val="20"/>
              </w:rPr>
              <w:t>Enter the type of supplemental being requested (Regular Supplemental or 1331 Emergency</w:t>
            </w:r>
          </w:p>
          <w:p w:rsidR="009F446A" w:rsidRPr="009F446A"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color w:val="auto"/>
                <w:sz w:val="20"/>
              </w:rPr>
              <w:t>Supplemental)</w:t>
            </w:r>
          </w:p>
          <w:p w:rsidR="009F446A" w:rsidRPr="00954BD0" w:rsidRDefault="009F446A" w:rsidP="009F446A">
            <w:pPr>
              <w:pStyle w:val="BodyText"/>
              <w:tabs>
                <w:tab w:val="clear" w:pos="360"/>
              </w:tabs>
              <w:spacing w:before="0" w:after="0" w:line="240" w:lineRule="auto"/>
              <w:ind w:left="342" w:hanging="342"/>
              <w:rPr>
                <w:rFonts w:ascii="Trebuchet MS" w:hAnsi="Trebuchet MS" w:cstheme="majorHAnsi"/>
                <w:color w:val="auto"/>
                <w:sz w:val="20"/>
              </w:rPr>
            </w:pPr>
          </w:p>
        </w:tc>
      </w:tr>
      <w:tr w:rsidR="009F446A" w:rsidRPr="00954BD0" w:rsidTr="009F446A">
        <w:tc>
          <w:tcPr>
            <w:tcW w:w="8820" w:type="dxa"/>
          </w:tcPr>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Institution</w:t>
            </w:r>
            <w:r>
              <w:rPr>
                <w:rFonts w:ascii="Trebuchet MS" w:hAnsi="Trebuchet MS" w:cstheme="majorHAnsi"/>
                <w:b/>
                <w:color w:val="auto"/>
                <w:sz w:val="20"/>
              </w:rPr>
              <w:t xml:space="preserve"> Name</w:t>
            </w:r>
            <w:r w:rsidRPr="00954BD0">
              <w:rPr>
                <w:rFonts w:ascii="Trebuchet MS" w:hAnsi="Trebuchet MS" w:cstheme="majorHAnsi"/>
                <w:color w:val="auto"/>
                <w:sz w:val="20"/>
              </w:rPr>
              <w:t xml:space="preserve">: </w:t>
            </w: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Enter the Institution’s name.</w:t>
            </w:r>
          </w:p>
        </w:tc>
      </w:tr>
      <w:tr w:rsidR="009F446A" w:rsidRPr="00954BD0" w:rsidTr="009F446A">
        <w:tc>
          <w:tcPr>
            <w:tcW w:w="8820" w:type="dxa"/>
          </w:tcPr>
          <w:p w:rsidR="009F446A" w:rsidRDefault="009F446A" w:rsidP="009F446A">
            <w:pPr>
              <w:pStyle w:val="BodyText"/>
              <w:tabs>
                <w:tab w:val="clear" w:pos="360"/>
              </w:tabs>
              <w:spacing w:before="0" w:after="0" w:line="240" w:lineRule="auto"/>
              <w:rPr>
                <w:rFonts w:ascii="Trebuchet MS" w:hAnsi="Trebuchet MS" w:cstheme="majorHAnsi"/>
                <w:b/>
                <w:color w:val="auto"/>
                <w:sz w:val="20"/>
              </w:rPr>
            </w:pP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Project Title</w:t>
            </w:r>
            <w:r w:rsidRPr="00954BD0">
              <w:rPr>
                <w:rFonts w:ascii="Trebuchet MS" w:hAnsi="Trebuchet MS" w:cstheme="majorHAnsi"/>
                <w:color w:val="auto"/>
                <w:sz w:val="20"/>
              </w:rPr>
              <w:t xml:space="preserve">: </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The project title shall be the same as on the 5-year plan</w:t>
            </w:r>
            <w:r>
              <w:rPr>
                <w:rFonts w:ascii="Trebuchet MS" w:hAnsi="Trebuchet MS" w:cstheme="majorHAnsi"/>
                <w:color w:val="auto"/>
                <w:sz w:val="20"/>
              </w:rPr>
              <w:t xml:space="preserve"> (CC_CR-5P)</w:t>
            </w:r>
            <w:r w:rsidRPr="00954BD0">
              <w:rPr>
                <w:rFonts w:ascii="Trebuchet MS" w:hAnsi="Trebuchet MS" w:cstheme="majorHAnsi"/>
                <w:color w:val="auto"/>
                <w:sz w:val="20"/>
              </w:rPr>
              <w:t>, the Cost Summary</w:t>
            </w:r>
            <w:r>
              <w:rPr>
                <w:rFonts w:ascii="Trebuchet MS" w:hAnsi="Trebuchet MS" w:cstheme="majorHAnsi"/>
                <w:color w:val="auto"/>
                <w:sz w:val="20"/>
              </w:rPr>
              <w:t xml:space="preserve"> (CC_CR-C)</w:t>
            </w:r>
            <w:r w:rsidRPr="00954BD0">
              <w:rPr>
                <w:rFonts w:ascii="Trebuchet MS" w:hAnsi="Trebuchet MS" w:cstheme="majorHAnsi"/>
                <w:color w:val="auto"/>
                <w:sz w:val="20"/>
              </w:rPr>
              <w:t>, and the Narrative</w:t>
            </w:r>
            <w:r>
              <w:rPr>
                <w:rFonts w:ascii="Trebuchet MS" w:hAnsi="Trebuchet MS" w:cstheme="majorHAnsi"/>
                <w:color w:val="auto"/>
                <w:sz w:val="20"/>
              </w:rPr>
              <w:t xml:space="preserve"> (CC_CR-N)</w:t>
            </w:r>
            <w:r w:rsidRPr="00954BD0">
              <w:rPr>
                <w:rFonts w:ascii="Trebuchet MS" w:hAnsi="Trebuchet MS" w:cstheme="majorHAnsi"/>
                <w:color w:val="auto"/>
                <w:sz w:val="20"/>
              </w:rPr>
              <w:t xml:space="preserve">. If the project has a prior appropriation, use the name from the Long Bill. Indicate the </w:t>
            </w:r>
            <w:r>
              <w:rPr>
                <w:rFonts w:ascii="Trebuchet MS" w:hAnsi="Trebuchet MS" w:cstheme="majorHAnsi"/>
                <w:color w:val="auto"/>
                <w:sz w:val="20"/>
              </w:rPr>
              <w:t>number of funding phases</w:t>
            </w:r>
            <w:r w:rsidRPr="00954BD0">
              <w:rPr>
                <w:rFonts w:ascii="Trebuchet MS" w:hAnsi="Trebuchet MS" w:cstheme="majorHAnsi"/>
                <w:color w:val="auto"/>
                <w:sz w:val="20"/>
              </w:rPr>
              <w:t>.</w:t>
            </w:r>
            <w:r w:rsidR="006F7632">
              <w:rPr>
                <w:rFonts w:ascii="Trebuchet MS" w:hAnsi="Trebuchet MS" w:cstheme="majorHAnsi"/>
                <w:color w:val="auto"/>
                <w:sz w:val="20"/>
              </w:rPr>
              <w:t xml:space="preserve"> </w:t>
            </w:r>
            <w:r w:rsidRPr="00954BD0">
              <w:rPr>
                <w:rFonts w:ascii="Trebuchet MS" w:hAnsi="Trebuchet MS" w:cstheme="majorHAnsi"/>
                <w:color w:val="auto"/>
                <w:sz w:val="20"/>
              </w:rPr>
              <w:t>Do not use acronyms in the title.</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p>
          <w:p w:rsidR="009F446A" w:rsidRDefault="009F446A" w:rsidP="009F446A">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Project Phase:</w:t>
            </w:r>
          </w:p>
          <w:p w:rsidR="009F446A" w:rsidRPr="00D15184" w:rsidRDefault="009F446A"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Enter the current funding phase and the total number of phases (Phase __ of __).</w:t>
            </w:r>
          </w:p>
        </w:tc>
      </w:tr>
      <w:tr w:rsidR="009F446A" w:rsidRPr="00954BD0" w:rsidTr="009F446A">
        <w:tc>
          <w:tcPr>
            <w:tcW w:w="8820" w:type="dxa"/>
          </w:tcPr>
          <w:p w:rsidR="009F446A" w:rsidRDefault="009F446A" w:rsidP="009F446A">
            <w:pPr>
              <w:pStyle w:val="BodyText"/>
              <w:tabs>
                <w:tab w:val="clear" w:pos="360"/>
              </w:tabs>
              <w:spacing w:before="0" w:after="0" w:line="240" w:lineRule="auto"/>
              <w:rPr>
                <w:rFonts w:ascii="Trebuchet MS" w:hAnsi="Trebuchet MS" w:cstheme="majorHAnsi"/>
                <w:color w:val="auto"/>
                <w:sz w:val="20"/>
              </w:rPr>
            </w:pPr>
          </w:p>
          <w:p w:rsidR="009F446A" w:rsidRPr="00954BD0" w:rsidRDefault="00777333"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State</w:t>
            </w:r>
            <w:r w:rsidR="009F446A" w:rsidRPr="00954BD0">
              <w:rPr>
                <w:rFonts w:ascii="Trebuchet MS" w:hAnsi="Trebuchet MS" w:cstheme="majorHAnsi"/>
                <w:b/>
                <w:color w:val="auto"/>
                <w:sz w:val="20"/>
              </w:rPr>
              <w:t xml:space="preserve"> Controller Project No.:</w:t>
            </w:r>
            <w:r w:rsidR="009F446A" w:rsidRPr="00954BD0">
              <w:rPr>
                <w:rFonts w:ascii="Trebuchet MS" w:hAnsi="Trebuchet MS" w:cstheme="majorHAnsi"/>
                <w:color w:val="auto"/>
                <w:sz w:val="20"/>
              </w:rPr>
              <w:t xml:space="preserve"> </w:t>
            </w: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Enter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Controller’s assigned project number for continuing phased projects, if applicable.</w:t>
            </w:r>
          </w:p>
        </w:tc>
      </w:tr>
      <w:tr w:rsidR="009F446A" w:rsidRPr="00954BD0" w:rsidTr="009F446A">
        <w:tc>
          <w:tcPr>
            <w:tcW w:w="8820" w:type="dxa"/>
          </w:tcPr>
          <w:p w:rsidR="009F446A" w:rsidRDefault="009F446A" w:rsidP="009F446A">
            <w:pPr>
              <w:pStyle w:val="BodyText"/>
              <w:tabs>
                <w:tab w:val="clear" w:pos="360"/>
              </w:tabs>
              <w:spacing w:before="0" w:after="0" w:line="240" w:lineRule="auto"/>
              <w:rPr>
                <w:rFonts w:ascii="Trebuchet MS" w:hAnsi="Trebuchet MS" w:cstheme="majorHAnsi"/>
                <w:b/>
                <w:color w:val="auto"/>
                <w:sz w:val="20"/>
              </w:rPr>
            </w:pP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Project Type</w:t>
            </w:r>
            <w:r w:rsidRPr="00954BD0">
              <w:rPr>
                <w:rFonts w:ascii="Trebuchet MS" w:hAnsi="Trebuchet MS" w:cstheme="majorHAnsi"/>
                <w:color w:val="auto"/>
                <w:sz w:val="20"/>
              </w:rPr>
              <w:t xml:space="preserve">: </w:t>
            </w: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Mark the appropriate box with an “X” indicating if the project is a Capital Construction (CC) or Capital Renewal (CR) project request.</w:t>
            </w:r>
          </w:p>
        </w:tc>
      </w:tr>
      <w:tr w:rsidR="009F446A" w:rsidRPr="00954BD0" w:rsidTr="009F446A">
        <w:tc>
          <w:tcPr>
            <w:tcW w:w="8820" w:type="dxa"/>
          </w:tcPr>
          <w:p w:rsidR="009F446A" w:rsidRDefault="009F446A" w:rsidP="009F446A">
            <w:pPr>
              <w:pStyle w:val="BodyText"/>
              <w:tabs>
                <w:tab w:val="clear" w:pos="360"/>
              </w:tabs>
              <w:spacing w:before="0" w:after="0" w:line="240" w:lineRule="auto"/>
              <w:rPr>
                <w:rFonts w:ascii="Trebuchet MS" w:hAnsi="Trebuchet MS" w:cstheme="majorHAnsi"/>
                <w:color w:val="auto"/>
                <w:sz w:val="20"/>
              </w:rPr>
            </w:pPr>
          </w:p>
          <w:p w:rsidR="009F446A" w:rsidRPr="00954BD0" w:rsidRDefault="00C652C9"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Original Appropriation Year</w:t>
            </w:r>
            <w:r w:rsidR="009F446A" w:rsidRPr="00954BD0">
              <w:rPr>
                <w:rFonts w:ascii="Trebuchet MS" w:hAnsi="Trebuchet MS" w:cstheme="majorHAnsi"/>
                <w:color w:val="auto"/>
                <w:sz w:val="20"/>
              </w:rPr>
              <w:t>:</w:t>
            </w:r>
          </w:p>
          <w:p w:rsidR="009F446A" w:rsidRPr="00954BD0" w:rsidRDefault="00C652C9"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List the </w:t>
            </w:r>
            <w:proofErr w:type="gramStart"/>
            <w:r>
              <w:rPr>
                <w:rFonts w:ascii="Trebuchet MS" w:hAnsi="Trebuchet MS" w:cstheme="majorHAnsi"/>
                <w:color w:val="auto"/>
                <w:sz w:val="20"/>
              </w:rPr>
              <w:t>first year</w:t>
            </w:r>
            <w:proofErr w:type="gramEnd"/>
            <w:r>
              <w:rPr>
                <w:rFonts w:ascii="Trebuchet MS" w:hAnsi="Trebuchet MS" w:cstheme="majorHAnsi"/>
                <w:color w:val="auto"/>
                <w:sz w:val="20"/>
              </w:rPr>
              <w:t xml:space="preserve"> appropriation was approved for this project. </w:t>
            </w:r>
          </w:p>
        </w:tc>
      </w:tr>
      <w:tr w:rsidR="009F446A" w:rsidRPr="00954BD0" w:rsidTr="009F446A">
        <w:tc>
          <w:tcPr>
            <w:tcW w:w="8820" w:type="dxa"/>
          </w:tcPr>
          <w:p w:rsidR="009F446A" w:rsidRPr="00932CB5" w:rsidRDefault="009F446A" w:rsidP="009F446A">
            <w:pPr>
              <w:pStyle w:val="BodyText"/>
              <w:tabs>
                <w:tab w:val="clear" w:pos="360"/>
              </w:tabs>
              <w:spacing w:before="0" w:after="0" w:line="240" w:lineRule="auto"/>
              <w:rPr>
                <w:rFonts w:ascii="Trebuchet MS" w:hAnsi="Trebuchet MS" w:cstheme="majorHAnsi"/>
                <w:color w:val="auto"/>
                <w:sz w:val="20"/>
              </w:rPr>
            </w:pPr>
          </w:p>
        </w:tc>
      </w:tr>
      <w:tr w:rsidR="009F446A" w:rsidRPr="00954BD0" w:rsidTr="009F446A">
        <w:tc>
          <w:tcPr>
            <w:tcW w:w="8820" w:type="dxa"/>
          </w:tcPr>
          <w:p w:rsidR="00C652C9" w:rsidRDefault="00C652C9" w:rsidP="009F446A">
            <w:pPr>
              <w:pStyle w:val="BodyText"/>
              <w:spacing w:before="0" w:after="0" w:line="240" w:lineRule="auto"/>
              <w:rPr>
                <w:rFonts w:ascii="Trebuchet MS" w:hAnsi="Trebuchet MS" w:cstheme="majorHAnsi"/>
                <w:b/>
                <w:color w:val="auto"/>
                <w:sz w:val="20"/>
              </w:rPr>
            </w:pPr>
            <w:r>
              <w:rPr>
                <w:rFonts w:ascii="Trebuchet MS" w:hAnsi="Trebuchet MS" w:cstheme="majorHAnsi"/>
                <w:b/>
                <w:color w:val="auto"/>
                <w:sz w:val="20"/>
              </w:rPr>
              <w:t>Fiscal Year to be Modified:</w:t>
            </w:r>
          </w:p>
          <w:p w:rsidR="00C652C9" w:rsidRPr="00C652C9" w:rsidRDefault="00C652C9" w:rsidP="009F446A">
            <w:pPr>
              <w:pStyle w:val="BodyText"/>
              <w:spacing w:before="0" w:after="0" w:line="240" w:lineRule="auto"/>
              <w:rPr>
                <w:rFonts w:ascii="Trebuchet MS" w:hAnsi="Trebuchet MS" w:cstheme="majorHAnsi"/>
                <w:color w:val="auto"/>
                <w:sz w:val="20"/>
              </w:rPr>
            </w:pPr>
            <w:r>
              <w:rPr>
                <w:rFonts w:ascii="Trebuchet MS" w:hAnsi="Trebuchet MS" w:cstheme="majorHAnsi"/>
                <w:color w:val="auto"/>
                <w:sz w:val="20"/>
              </w:rPr>
              <w:t>Enter the fiscal year that the supplemental will modify.</w:t>
            </w:r>
          </w:p>
          <w:p w:rsidR="00C652C9" w:rsidRDefault="00C652C9" w:rsidP="009F446A">
            <w:pPr>
              <w:pStyle w:val="BodyText"/>
              <w:spacing w:before="0" w:after="0" w:line="240" w:lineRule="auto"/>
              <w:rPr>
                <w:rFonts w:ascii="Trebuchet MS" w:hAnsi="Trebuchet MS" w:cstheme="majorHAnsi"/>
                <w:b/>
                <w:color w:val="auto"/>
                <w:sz w:val="20"/>
              </w:rPr>
            </w:pPr>
          </w:p>
          <w:p w:rsidR="009F446A" w:rsidRDefault="009F446A" w:rsidP="009F446A">
            <w:pPr>
              <w:pStyle w:val="BodyText"/>
              <w:spacing w:before="0" w:after="0" w:line="240" w:lineRule="auto"/>
              <w:rPr>
                <w:rFonts w:ascii="Trebuchet MS" w:hAnsi="Trebuchet MS" w:cstheme="majorHAnsi"/>
                <w:color w:val="auto"/>
                <w:sz w:val="20"/>
              </w:rPr>
            </w:pPr>
            <w:r>
              <w:rPr>
                <w:rFonts w:ascii="Trebuchet MS" w:hAnsi="Trebuchet MS" w:cstheme="majorHAnsi"/>
                <w:b/>
                <w:color w:val="auto"/>
                <w:sz w:val="20"/>
              </w:rPr>
              <w:t>Name &amp;</w:t>
            </w:r>
            <w:r w:rsidR="00FF41BF">
              <w:rPr>
                <w:rFonts w:ascii="Trebuchet MS" w:hAnsi="Trebuchet MS" w:cstheme="majorHAnsi"/>
                <w:b/>
                <w:color w:val="auto"/>
                <w:sz w:val="20"/>
              </w:rPr>
              <w:t xml:space="preserve"> </w:t>
            </w:r>
            <w:r>
              <w:rPr>
                <w:rFonts w:ascii="Trebuchet MS" w:hAnsi="Trebuchet MS" w:cstheme="majorHAnsi"/>
                <w:b/>
                <w:color w:val="auto"/>
                <w:sz w:val="20"/>
              </w:rPr>
              <w:t xml:space="preserve">Title of Preparer: </w:t>
            </w:r>
          </w:p>
          <w:p w:rsidR="009F446A" w:rsidRPr="00932CB5" w:rsidRDefault="009F446A" w:rsidP="009F446A">
            <w:pPr>
              <w:pStyle w:val="BodyText"/>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Enter the full name and title of the person preparing the form. </w:t>
            </w:r>
          </w:p>
          <w:p w:rsidR="009F446A" w:rsidRPr="00932CB5" w:rsidRDefault="009F446A" w:rsidP="009F446A">
            <w:pPr>
              <w:pStyle w:val="BodyText"/>
              <w:spacing w:before="0" w:after="0" w:line="240" w:lineRule="auto"/>
              <w:rPr>
                <w:rFonts w:ascii="Trebuchet MS" w:hAnsi="Trebuchet MS" w:cstheme="majorHAnsi"/>
                <w:color w:val="auto"/>
                <w:sz w:val="20"/>
              </w:rPr>
            </w:pPr>
          </w:p>
          <w:p w:rsidR="009F446A" w:rsidRPr="00932CB5" w:rsidRDefault="009F446A" w:rsidP="009F446A">
            <w:pPr>
              <w:pStyle w:val="BodyText"/>
              <w:spacing w:before="0" w:after="0" w:line="240" w:lineRule="auto"/>
              <w:rPr>
                <w:rFonts w:ascii="Trebuchet MS" w:hAnsi="Trebuchet MS" w:cstheme="majorHAnsi"/>
                <w:b/>
                <w:color w:val="auto"/>
                <w:sz w:val="20"/>
              </w:rPr>
            </w:pPr>
            <w:r w:rsidRPr="00932CB5">
              <w:rPr>
                <w:rFonts w:ascii="Trebuchet MS" w:hAnsi="Trebuchet MS" w:cstheme="majorHAnsi"/>
                <w:b/>
                <w:color w:val="auto"/>
                <w:sz w:val="20"/>
              </w:rPr>
              <w:t xml:space="preserve">Email of </w:t>
            </w:r>
            <w:r>
              <w:rPr>
                <w:rFonts w:ascii="Trebuchet MS" w:hAnsi="Trebuchet MS" w:cstheme="majorHAnsi"/>
                <w:b/>
                <w:color w:val="auto"/>
                <w:sz w:val="20"/>
              </w:rPr>
              <w:t>P</w:t>
            </w:r>
            <w:r w:rsidRPr="00932CB5">
              <w:rPr>
                <w:rFonts w:ascii="Trebuchet MS" w:hAnsi="Trebuchet MS" w:cstheme="majorHAnsi"/>
                <w:b/>
                <w:color w:val="auto"/>
                <w:sz w:val="20"/>
              </w:rPr>
              <w:t xml:space="preserve">reparer: </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r w:rsidRPr="00932CB5">
              <w:rPr>
                <w:rFonts w:ascii="Trebuchet MS" w:hAnsi="Trebuchet MS" w:cstheme="majorHAnsi"/>
                <w:color w:val="auto"/>
                <w:sz w:val="20"/>
              </w:rPr>
              <w:t>Enter the email of the person preparing the form.</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Institution Signature Approval/Date</w:t>
            </w:r>
            <w:r w:rsidRPr="00954BD0">
              <w:rPr>
                <w:rFonts w:ascii="Trebuchet MS" w:hAnsi="Trebuchet MS" w:cstheme="majorHAnsi"/>
                <w:color w:val="auto"/>
                <w:sz w:val="20"/>
              </w:rPr>
              <w:t xml:space="preserve">: </w:t>
            </w:r>
          </w:p>
          <w:p w:rsidR="009F446A" w:rsidRDefault="009F446A" w:rsidP="009F446A">
            <w:pPr>
              <w:pStyle w:val="BodyText"/>
              <w:tabs>
                <w:tab w:val="clear" w:pos="360"/>
              </w:tabs>
              <w:spacing w:before="0" w:after="0" w:line="240" w:lineRule="auto"/>
              <w:rPr>
                <w:rFonts w:ascii="Trebuchet MS" w:hAnsi="Trebuchet MS" w:cstheme="majorHAnsi"/>
                <w:sz w:val="20"/>
              </w:rPr>
            </w:pPr>
            <w:r w:rsidRPr="00954BD0">
              <w:rPr>
                <w:rFonts w:ascii="Trebuchet MS" w:hAnsi="Trebuchet MS" w:cstheme="majorHAnsi"/>
                <w:sz w:val="20"/>
              </w:rPr>
              <w:t xml:space="preserve">Is the name and date of approval of the institution’s president or his/her </w:t>
            </w:r>
            <w:r w:rsidR="00012AE8">
              <w:rPr>
                <w:rFonts w:ascii="Trebuchet MS" w:hAnsi="Trebuchet MS" w:cstheme="majorHAnsi"/>
                <w:sz w:val="20"/>
              </w:rPr>
              <w:t>designee.</w:t>
            </w:r>
            <w:r w:rsidRPr="00954BD0">
              <w:rPr>
                <w:rFonts w:ascii="Trebuchet MS" w:hAnsi="Trebuchet MS" w:cstheme="majorHAnsi"/>
                <w:sz w:val="20"/>
              </w:rPr>
              <w:t xml:space="preserve"> Signing off for Institution approval means that the signer affirms the h</w:t>
            </w:r>
            <w:r>
              <w:rPr>
                <w:rFonts w:ascii="Trebuchet MS" w:hAnsi="Trebuchet MS" w:cstheme="majorHAnsi"/>
                <w:sz w:val="20"/>
              </w:rPr>
              <w:t xml:space="preserve">ead of the </w:t>
            </w:r>
            <w:r w:rsidRPr="00954BD0">
              <w:rPr>
                <w:rFonts w:ascii="Trebuchet MS" w:hAnsi="Trebuchet MS" w:cstheme="majorHAnsi"/>
                <w:sz w:val="20"/>
              </w:rPr>
              <w:t>Institution has knowledge of the request, its total dollar amount, and its purpose.</w:t>
            </w:r>
            <w:r w:rsidR="006F7632">
              <w:rPr>
                <w:rFonts w:ascii="Trebuchet MS" w:hAnsi="Trebuchet MS" w:cstheme="majorHAnsi"/>
                <w:sz w:val="20"/>
              </w:rPr>
              <w:t xml:space="preserve"> </w:t>
            </w:r>
            <w:r w:rsidRPr="00954BD0">
              <w:rPr>
                <w:rFonts w:ascii="Trebuchet MS" w:hAnsi="Trebuchet MS" w:cstheme="majorHAnsi"/>
                <w:sz w:val="20"/>
              </w:rPr>
              <w:t xml:space="preserve">It also affirms that the form is </w:t>
            </w:r>
            <w:r w:rsidR="00FA215F" w:rsidRPr="00954BD0">
              <w:rPr>
                <w:rFonts w:ascii="Trebuchet MS" w:hAnsi="Trebuchet MS" w:cstheme="majorHAnsi"/>
                <w:sz w:val="20"/>
              </w:rPr>
              <w:t>complete,</w:t>
            </w:r>
            <w:r w:rsidRPr="00954BD0">
              <w:rPr>
                <w:rFonts w:ascii="Trebuchet MS" w:hAnsi="Trebuchet MS" w:cstheme="majorHAnsi"/>
                <w:sz w:val="20"/>
              </w:rPr>
              <w:t xml:space="preserve"> and the dollars and Narrative are accurate.</w:t>
            </w:r>
            <w:r w:rsidR="006F7632">
              <w:rPr>
                <w:rFonts w:ascii="Trebuchet MS" w:hAnsi="Trebuchet MS" w:cstheme="majorHAnsi"/>
                <w:sz w:val="20"/>
              </w:rPr>
              <w:t xml:space="preserve"> </w:t>
            </w:r>
          </w:p>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p>
        </w:tc>
      </w:tr>
      <w:tr w:rsidR="009F446A" w:rsidRPr="00954BD0" w:rsidTr="009F446A">
        <w:tc>
          <w:tcPr>
            <w:tcW w:w="8820" w:type="dxa"/>
          </w:tcPr>
          <w:p w:rsidR="009F446A" w:rsidRPr="00954BD0" w:rsidRDefault="009F446A"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9F446A" w:rsidRDefault="009F446A" w:rsidP="009F446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lastRenderedPageBreak/>
              <w:t xml:space="preserve">The final reviewed and accepted version is signed and dated, manually or electronically, by </w:t>
            </w:r>
            <w:r>
              <w:rPr>
                <w:rFonts w:ascii="Trebuchet MS" w:hAnsi="Trebuchet MS" w:cstheme="majorHAnsi"/>
                <w:color w:val="auto"/>
                <w:sz w:val="20"/>
              </w:rPr>
              <w:t>CDHE</w:t>
            </w:r>
            <w:r w:rsidRPr="00954BD0">
              <w:rPr>
                <w:rFonts w:ascii="Trebuchet MS" w:hAnsi="Trebuchet MS" w:cstheme="majorHAnsi"/>
                <w:color w:val="auto"/>
                <w:sz w:val="20"/>
              </w:rPr>
              <w:t>.</w:t>
            </w:r>
          </w:p>
          <w:p w:rsidR="00C652C9" w:rsidRDefault="00C652C9" w:rsidP="009F446A">
            <w:pPr>
              <w:pStyle w:val="BodyText"/>
              <w:tabs>
                <w:tab w:val="clear" w:pos="360"/>
              </w:tabs>
              <w:spacing w:before="0" w:after="0" w:line="240" w:lineRule="auto"/>
              <w:rPr>
                <w:rFonts w:ascii="Trebuchet MS" w:hAnsi="Trebuchet MS" w:cstheme="majorHAnsi"/>
                <w:color w:val="auto"/>
                <w:sz w:val="20"/>
              </w:rPr>
            </w:pPr>
          </w:p>
          <w:p w:rsidR="00C652C9" w:rsidRDefault="00C652C9" w:rsidP="009F446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Revision:</w:t>
            </w:r>
          </w:p>
          <w:p w:rsidR="009F446A" w:rsidRPr="00954BD0" w:rsidRDefault="00C652C9" w:rsidP="00C652C9">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Indicate if this is a revision to an existing submittal and the date of the revised submittal</w:t>
            </w:r>
          </w:p>
        </w:tc>
      </w:tr>
    </w:tbl>
    <w:p w:rsidR="00C528A2" w:rsidRPr="00954BD0" w:rsidRDefault="00C528A2" w:rsidP="00817604">
      <w:pPr>
        <w:pStyle w:val="BodyText"/>
        <w:tabs>
          <w:tab w:val="clear" w:pos="360"/>
        </w:tabs>
        <w:spacing w:before="0" w:after="0" w:line="240" w:lineRule="auto"/>
        <w:rPr>
          <w:rFonts w:ascii="Trebuchet MS" w:hAnsi="Trebuchet MS" w:cstheme="majorHAnsi"/>
          <w:color w:val="auto"/>
          <w:highlight w:val="black"/>
        </w:rPr>
      </w:pPr>
    </w:p>
    <w:p w:rsidR="00C528A2" w:rsidRPr="00954BD0" w:rsidRDefault="00C528A2" w:rsidP="007C7C36">
      <w:pPr>
        <w:pStyle w:val="BodyText"/>
        <w:tabs>
          <w:tab w:val="clear" w:pos="360"/>
        </w:tabs>
        <w:spacing w:before="0" w:after="0" w:line="240" w:lineRule="auto"/>
        <w:ind w:firstLine="720"/>
        <w:rPr>
          <w:rFonts w:ascii="Trebuchet MS" w:hAnsi="Trebuchet MS" w:cstheme="majorHAnsi"/>
          <w:color w:val="auto"/>
          <w:highlight w:val="black"/>
        </w:rPr>
      </w:pPr>
      <w:r w:rsidRPr="00954BD0">
        <w:rPr>
          <w:rFonts w:ascii="Trebuchet MS" w:hAnsi="Trebuchet MS" w:cstheme="majorHAnsi"/>
          <w:b/>
          <w:color w:val="auto"/>
          <w:sz w:val="20"/>
          <w:u w:val="single"/>
        </w:rPr>
        <w:t>Project Information:</w:t>
      </w:r>
    </w:p>
    <w:p w:rsidR="00073EB9" w:rsidRPr="00954BD0" w:rsidRDefault="00073EB9" w:rsidP="00817604">
      <w:pPr>
        <w:pStyle w:val="BodyText"/>
        <w:tabs>
          <w:tab w:val="clear" w:pos="360"/>
        </w:tabs>
        <w:spacing w:before="0" w:after="0" w:line="240" w:lineRule="auto"/>
        <w:jc w:val="left"/>
        <w:rPr>
          <w:rFonts w:ascii="Trebuchet MS" w:hAnsi="Trebuchet MS" w:cstheme="majorHAnsi"/>
          <w:color w:val="auto"/>
          <w:sz w:val="20"/>
        </w:rPr>
      </w:pPr>
    </w:p>
    <w:p w:rsidR="00073EB9" w:rsidRPr="00954BD0" w:rsidRDefault="00073EB9" w:rsidP="00817604">
      <w:pPr>
        <w:pStyle w:val="BodyText"/>
        <w:tabs>
          <w:tab w:val="clear" w:pos="360"/>
        </w:tabs>
        <w:spacing w:before="0" w:after="0" w:line="240" w:lineRule="auto"/>
        <w:ind w:firstLine="720"/>
        <w:jc w:val="left"/>
        <w:rPr>
          <w:rFonts w:ascii="Trebuchet MS" w:hAnsi="Trebuchet MS" w:cstheme="majorHAnsi"/>
          <w:b/>
          <w:color w:val="auto"/>
          <w:sz w:val="20"/>
        </w:rPr>
      </w:pPr>
      <w:r w:rsidRPr="00954BD0">
        <w:rPr>
          <w:rFonts w:ascii="Trebuchet MS" w:hAnsi="Trebuchet MS" w:cstheme="majorHAnsi"/>
          <w:b/>
          <w:color w:val="auto"/>
          <w:sz w:val="20"/>
        </w:rPr>
        <w:t>A.</w:t>
      </w:r>
      <w:r w:rsidRPr="00954BD0">
        <w:rPr>
          <w:rFonts w:ascii="Trebuchet MS" w:hAnsi="Trebuchet MS" w:cstheme="majorHAnsi"/>
          <w:b/>
          <w:color w:val="auto"/>
          <w:sz w:val="20"/>
        </w:rPr>
        <w:tab/>
        <w:t>SUPPLEMENTAL CRITERIA:</w:t>
      </w:r>
    </w:p>
    <w:p w:rsidR="00073EB9" w:rsidRPr="00954BD0" w:rsidRDefault="00073EB9" w:rsidP="00817604">
      <w:pPr>
        <w:pStyle w:val="BodyText"/>
        <w:tabs>
          <w:tab w:val="clear" w:pos="360"/>
        </w:tabs>
        <w:spacing w:before="0" w:after="0" w:line="240" w:lineRule="auto"/>
        <w:ind w:left="1440"/>
        <w:jc w:val="left"/>
        <w:rPr>
          <w:rFonts w:ascii="Trebuchet MS" w:hAnsi="Trebuchet MS" w:cstheme="majorHAnsi"/>
          <w:color w:val="auto"/>
          <w:sz w:val="20"/>
        </w:rPr>
      </w:pPr>
      <w:r w:rsidRPr="00954BD0">
        <w:rPr>
          <w:rFonts w:ascii="Trebuchet MS" w:hAnsi="Trebuchet MS" w:cstheme="majorHAnsi"/>
          <w:color w:val="auto"/>
          <w:sz w:val="20"/>
        </w:rPr>
        <w:t>Describe</w:t>
      </w:r>
      <w:r w:rsidR="00C42B98" w:rsidRPr="00954BD0">
        <w:rPr>
          <w:rFonts w:ascii="Trebuchet MS" w:hAnsi="Trebuchet MS" w:cstheme="majorHAnsi"/>
          <w:color w:val="auto"/>
          <w:sz w:val="20"/>
        </w:rPr>
        <w:t xml:space="preserve"> </w:t>
      </w:r>
      <w:r w:rsidRPr="00954BD0">
        <w:rPr>
          <w:rFonts w:ascii="Trebuchet MS" w:hAnsi="Trebuchet MS" w:cstheme="majorHAnsi"/>
          <w:color w:val="auto"/>
          <w:sz w:val="20"/>
        </w:rPr>
        <w:t>how the request meets the criteria for a supplemental.</w:t>
      </w:r>
      <w:r w:rsidR="006F7632">
        <w:rPr>
          <w:rFonts w:ascii="Trebuchet MS" w:hAnsi="Trebuchet MS" w:cstheme="majorHAnsi"/>
          <w:color w:val="auto"/>
          <w:sz w:val="20"/>
        </w:rPr>
        <w:t xml:space="preserve"> </w:t>
      </w:r>
    </w:p>
    <w:p w:rsidR="00073EB9" w:rsidRPr="00954BD0" w:rsidRDefault="00073EB9" w:rsidP="00817604">
      <w:pPr>
        <w:pStyle w:val="BodyText"/>
        <w:tabs>
          <w:tab w:val="clear" w:pos="360"/>
        </w:tabs>
        <w:spacing w:before="0" w:after="0" w:line="240" w:lineRule="auto"/>
        <w:jc w:val="left"/>
        <w:rPr>
          <w:rFonts w:ascii="Trebuchet MS" w:hAnsi="Trebuchet MS" w:cstheme="majorHAnsi"/>
          <w:color w:val="auto"/>
          <w:sz w:val="20"/>
        </w:rPr>
      </w:pPr>
    </w:p>
    <w:p w:rsidR="00C528A2" w:rsidRPr="00954BD0" w:rsidRDefault="00073EB9" w:rsidP="00817604">
      <w:pPr>
        <w:pStyle w:val="BodyText"/>
        <w:tabs>
          <w:tab w:val="clear" w:pos="360"/>
        </w:tabs>
        <w:spacing w:before="0" w:after="0" w:line="240" w:lineRule="auto"/>
        <w:ind w:firstLine="720"/>
        <w:jc w:val="left"/>
        <w:rPr>
          <w:rFonts w:ascii="Trebuchet MS" w:hAnsi="Trebuchet MS" w:cstheme="majorHAnsi"/>
          <w:b/>
          <w:color w:val="auto"/>
          <w:sz w:val="20"/>
        </w:rPr>
      </w:pPr>
      <w:r w:rsidRPr="00954BD0">
        <w:rPr>
          <w:rFonts w:ascii="Trebuchet MS" w:hAnsi="Trebuchet MS" w:cstheme="majorHAnsi"/>
          <w:b/>
          <w:color w:val="auto"/>
          <w:sz w:val="20"/>
        </w:rPr>
        <w:t>B.</w:t>
      </w:r>
      <w:r w:rsidRPr="00954BD0">
        <w:rPr>
          <w:rFonts w:ascii="Trebuchet MS" w:hAnsi="Trebuchet MS" w:cstheme="majorHAnsi"/>
          <w:b/>
          <w:color w:val="auto"/>
          <w:sz w:val="20"/>
        </w:rPr>
        <w:tab/>
      </w:r>
      <w:r w:rsidR="00C528A2" w:rsidRPr="00954BD0">
        <w:rPr>
          <w:rFonts w:ascii="Trebuchet MS" w:hAnsi="Trebuchet MS" w:cstheme="majorHAnsi"/>
          <w:b/>
          <w:color w:val="auto"/>
          <w:sz w:val="20"/>
        </w:rPr>
        <w:t>SUPPLEMENTAL/1331 EMERGENCY SUPPLEMENTAL JUSTIFICATION:</w:t>
      </w:r>
    </w:p>
    <w:p w:rsidR="00EE247F" w:rsidRPr="00954BD0" w:rsidRDefault="00B808CC" w:rsidP="00817604">
      <w:pPr>
        <w:pStyle w:val="BodyText"/>
        <w:tabs>
          <w:tab w:val="clear" w:pos="360"/>
        </w:tabs>
        <w:spacing w:before="0" w:after="0" w:line="240" w:lineRule="auto"/>
        <w:ind w:left="1440"/>
        <w:rPr>
          <w:rFonts w:ascii="Trebuchet MS" w:hAnsi="Trebuchet MS" w:cstheme="majorHAnsi"/>
          <w:color w:val="auto"/>
          <w:sz w:val="20"/>
        </w:rPr>
      </w:pPr>
      <w:r w:rsidRPr="00954BD0">
        <w:rPr>
          <w:rFonts w:ascii="Trebuchet MS" w:hAnsi="Trebuchet MS" w:cstheme="majorHAnsi"/>
          <w:color w:val="auto"/>
          <w:sz w:val="20"/>
        </w:rPr>
        <w:t>Describe the problem, any unforeseen circumstances, and the solution.</w:t>
      </w:r>
      <w:r w:rsidR="006F7632">
        <w:rPr>
          <w:rFonts w:ascii="Trebuchet MS" w:hAnsi="Trebuchet MS" w:cstheme="majorHAnsi"/>
          <w:color w:val="auto"/>
          <w:sz w:val="20"/>
        </w:rPr>
        <w:t xml:space="preserve"> </w:t>
      </w:r>
      <w:r w:rsidR="00EE247F" w:rsidRPr="00954BD0">
        <w:rPr>
          <w:rFonts w:ascii="Trebuchet MS" w:hAnsi="Trebuchet MS" w:cstheme="majorHAnsi"/>
          <w:color w:val="auto"/>
          <w:sz w:val="20"/>
        </w:rPr>
        <w:t>Provide the justification of why the project is necessary as a supplemental request in advance of passage of the Long Bill.</w:t>
      </w:r>
      <w:r w:rsidR="006F7632">
        <w:rPr>
          <w:rFonts w:ascii="Trebuchet MS" w:hAnsi="Trebuchet MS" w:cstheme="majorHAnsi"/>
          <w:color w:val="auto"/>
          <w:sz w:val="20"/>
        </w:rPr>
        <w:t xml:space="preserve"> </w:t>
      </w:r>
      <w:r w:rsidR="007136C3" w:rsidRPr="00954BD0">
        <w:rPr>
          <w:rFonts w:ascii="Trebuchet MS" w:hAnsi="Trebuchet MS" w:cstheme="majorHAnsi"/>
          <w:color w:val="auto"/>
          <w:sz w:val="20"/>
        </w:rPr>
        <w:t xml:space="preserve">Identify </w:t>
      </w:r>
      <w:r w:rsidRPr="00954BD0">
        <w:rPr>
          <w:rFonts w:ascii="Trebuchet MS" w:hAnsi="Trebuchet MS" w:cstheme="majorHAnsi"/>
          <w:color w:val="auto"/>
          <w:sz w:val="20"/>
        </w:rPr>
        <w:t>alternate solutions evaluated that lead to</w:t>
      </w:r>
      <w:r w:rsidR="007136C3" w:rsidRPr="00954BD0">
        <w:rPr>
          <w:rFonts w:ascii="Trebuchet MS" w:hAnsi="Trebuchet MS" w:cstheme="majorHAnsi"/>
          <w:color w:val="auto"/>
          <w:sz w:val="20"/>
        </w:rPr>
        <w:t xml:space="preserve"> this solution</w:t>
      </w:r>
      <w:r w:rsidRPr="00954BD0">
        <w:rPr>
          <w:rFonts w:ascii="Trebuchet MS" w:hAnsi="Trebuchet MS" w:cstheme="majorHAnsi"/>
          <w:color w:val="auto"/>
          <w:sz w:val="20"/>
        </w:rPr>
        <w:t>.</w:t>
      </w:r>
    </w:p>
    <w:p w:rsidR="00B808CC" w:rsidRPr="00954BD0" w:rsidRDefault="00B808CC" w:rsidP="00817604">
      <w:pPr>
        <w:pStyle w:val="BodyText"/>
        <w:tabs>
          <w:tab w:val="clear" w:pos="360"/>
        </w:tabs>
        <w:spacing w:before="0" w:after="0" w:line="240" w:lineRule="auto"/>
        <w:rPr>
          <w:rFonts w:ascii="Trebuchet MS" w:hAnsi="Trebuchet MS" w:cstheme="majorHAnsi"/>
          <w:color w:val="auto"/>
          <w:sz w:val="20"/>
        </w:rPr>
      </w:pPr>
    </w:p>
    <w:p w:rsidR="00C528A2" w:rsidRPr="00954BD0" w:rsidRDefault="00073EB9" w:rsidP="00817604">
      <w:pPr>
        <w:pStyle w:val="BodyText"/>
        <w:tabs>
          <w:tab w:val="clear" w:pos="360"/>
        </w:tabs>
        <w:spacing w:before="0" w:after="0" w:line="240" w:lineRule="auto"/>
        <w:ind w:left="1440" w:hanging="720"/>
        <w:rPr>
          <w:rFonts w:ascii="Trebuchet MS" w:hAnsi="Trebuchet MS" w:cstheme="majorHAnsi"/>
          <w:b/>
          <w:color w:val="auto"/>
          <w:sz w:val="20"/>
        </w:rPr>
      </w:pPr>
      <w:r w:rsidRPr="00954BD0">
        <w:rPr>
          <w:rFonts w:ascii="Trebuchet MS" w:hAnsi="Trebuchet MS" w:cstheme="majorHAnsi"/>
          <w:b/>
          <w:color w:val="auto"/>
          <w:sz w:val="20"/>
        </w:rPr>
        <w:t>C</w:t>
      </w:r>
      <w:r w:rsidR="00C528A2" w:rsidRPr="00954BD0">
        <w:rPr>
          <w:rFonts w:ascii="Trebuchet MS" w:hAnsi="Trebuchet MS" w:cstheme="majorHAnsi"/>
          <w:b/>
          <w:color w:val="auto"/>
          <w:sz w:val="20"/>
        </w:rPr>
        <w:t>.</w:t>
      </w:r>
      <w:r w:rsidR="00C528A2" w:rsidRPr="00954BD0">
        <w:rPr>
          <w:rFonts w:ascii="Trebuchet MS" w:hAnsi="Trebuchet MS" w:cstheme="majorHAnsi"/>
          <w:b/>
          <w:color w:val="auto"/>
          <w:sz w:val="20"/>
        </w:rPr>
        <w:tab/>
        <w:t>PROJECT SUMMARY/STATUS:</w:t>
      </w:r>
    </w:p>
    <w:p w:rsidR="00C528A2" w:rsidRPr="00954BD0" w:rsidRDefault="00C528A2" w:rsidP="00817604">
      <w:pPr>
        <w:spacing w:before="0" w:after="0" w:line="240" w:lineRule="auto"/>
        <w:ind w:left="1440"/>
        <w:jc w:val="both"/>
        <w:rPr>
          <w:rFonts w:ascii="Trebuchet MS" w:hAnsi="Trebuchet MS" w:cstheme="majorHAnsi"/>
        </w:rPr>
      </w:pPr>
      <w:r w:rsidRPr="00954BD0">
        <w:rPr>
          <w:rFonts w:ascii="Trebuchet MS" w:hAnsi="Trebuchet MS" w:cstheme="majorHAnsi"/>
        </w:rPr>
        <w:t xml:space="preserve">Provide a brief description of the original scope of the project, </w:t>
      </w:r>
      <w:r w:rsidRPr="00954BD0">
        <w:rPr>
          <w:rFonts w:ascii="Trebuchet MS" w:hAnsi="Trebuchet MS" w:cs="Arial"/>
        </w:rPr>
        <w:t>the amount of the original appropriated request</w:t>
      </w:r>
      <w:r w:rsidRPr="00954BD0">
        <w:rPr>
          <w:rFonts w:ascii="Trebuchet MS" w:hAnsi="Trebuchet MS" w:cstheme="majorHAnsi"/>
        </w:rPr>
        <w:t xml:space="preserve">, if the project is mandated (i.e. legislation, court order, </w:t>
      </w:r>
      <w:r w:rsidR="00012AE8" w:rsidRPr="00954BD0">
        <w:rPr>
          <w:rFonts w:ascii="Trebuchet MS" w:hAnsi="Trebuchet MS" w:cstheme="majorHAnsi"/>
        </w:rPr>
        <w:t>etc.</w:t>
      </w:r>
      <w:r w:rsidRPr="00954BD0">
        <w:rPr>
          <w:rFonts w:ascii="Trebuchet MS" w:hAnsi="Trebuchet MS" w:cstheme="majorHAnsi"/>
        </w:rPr>
        <w:t>), and whether it is a new or multi-phased (continuation) project from a previous year appropriation.</w:t>
      </w:r>
      <w:r w:rsidR="006F7632">
        <w:rPr>
          <w:rFonts w:ascii="Trebuchet MS" w:hAnsi="Trebuchet MS" w:cstheme="majorHAnsi"/>
        </w:rPr>
        <w:t xml:space="preserve"> </w:t>
      </w:r>
    </w:p>
    <w:p w:rsidR="00C528A2" w:rsidRPr="00954BD0" w:rsidRDefault="00C528A2" w:rsidP="00817604">
      <w:pPr>
        <w:spacing w:before="120" w:after="0" w:line="240" w:lineRule="auto"/>
        <w:ind w:left="1440"/>
        <w:jc w:val="both"/>
        <w:rPr>
          <w:rFonts w:ascii="Trebuchet MS" w:hAnsi="Trebuchet MS" w:cstheme="majorHAnsi"/>
        </w:rPr>
      </w:pPr>
      <w:r w:rsidRPr="00954BD0">
        <w:rPr>
          <w:rFonts w:ascii="Trebuchet MS" w:hAnsi="Trebuchet MS" w:cstheme="majorHAnsi"/>
        </w:rPr>
        <w:t>Explain status of the prior appropriated project by phases(s) as applicable.</w:t>
      </w:r>
    </w:p>
    <w:p w:rsidR="00C528A2" w:rsidRPr="00954BD0" w:rsidRDefault="00C528A2" w:rsidP="00817604">
      <w:pPr>
        <w:pStyle w:val="BodyText"/>
        <w:tabs>
          <w:tab w:val="clear" w:pos="360"/>
        </w:tabs>
        <w:spacing w:before="0" w:after="0" w:line="240" w:lineRule="auto"/>
        <w:ind w:left="1440" w:hanging="720"/>
        <w:rPr>
          <w:rFonts w:ascii="Trebuchet MS" w:hAnsi="Trebuchet MS" w:cstheme="majorHAnsi"/>
          <w:b/>
          <w:color w:val="auto"/>
          <w:sz w:val="20"/>
        </w:rPr>
      </w:pPr>
    </w:p>
    <w:p w:rsidR="00C528A2" w:rsidRPr="00954BD0" w:rsidRDefault="00073EB9" w:rsidP="00817604">
      <w:pPr>
        <w:pStyle w:val="BodyText"/>
        <w:tabs>
          <w:tab w:val="clear" w:pos="360"/>
        </w:tabs>
        <w:spacing w:before="0" w:after="0" w:line="240" w:lineRule="auto"/>
        <w:ind w:left="1440" w:hanging="720"/>
        <w:rPr>
          <w:rFonts w:ascii="Trebuchet MS" w:hAnsi="Trebuchet MS" w:cstheme="majorHAnsi"/>
          <w:color w:val="auto"/>
          <w:sz w:val="20"/>
        </w:rPr>
      </w:pPr>
      <w:r w:rsidRPr="00954BD0">
        <w:rPr>
          <w:rFonts w:ascii="Trebuchet MS" w:hAnsi="Trebuchet MS" w:cstheme="majorHAnsi"/>
          <w:b/>
          <w:color w:val="auto"/>
          <w:sz w:val="20"/>
        </w:rPr>
        <w:t>D</w:t>
      </w:r>
      <w:r w:rsidR="00C528A2" w:rsidRPr="00954BD0">
        <w:rPr>
          <w:rFonts w:ascii="Trebuchet MS" w:hAnsi="Trebuchet MS" w:cstheme="majorHAnsi"/>
          <w:b/>
          <w:color w:val="auto"/>
          <w:sz w:val="20"/>
        </w:rPr>
        <w:t>.</w:t>
      </w:r>
      <w:r w:rsidR="00C528A2" w:rsidRPr="00954BD0">
        <w:rPr>
          <w:rFonts w:ascii="Trebuchet MS" w:hAnsi="Trebuchet MS" w:cstheme="majorHAnsi"/>
          <w:b/>
          <w:color w:val="auto"/>
          <w:sz w:val="20"/>
        </w:rPr>
        <w:tab/>
        <w:t xml:space="preserve">SUMMARY OF FUNDING CHANGE: </w:t>
      </w:r>
    </w:p>
    <w:p w:rsidR="00C528A2" w:rsidRPr="00954BD0" w:rsidRDefault="00C528A2" w:rsidP="00817604">
      <w:pPr>
        <w:pStyle w:val="BodyText"/>
        <w:tabs>
          <w:tab w:val="clear" w:pos="360"/>
          <w:tab w:val="left" w:pos="900"/>
          <w:tab w:val="left" w:pos="1980"/>
        </w:tabs>
        <w:spacing w:before="0" w:after="0" w:line="240" w:lineRule="auto"/>
        <w:ind w:left="1440"/>
        <w:rPr>
          <w:rFonts w:ascii="Trebuchet MS" w:hAnsi="Trebuchet MS" w:cstheme="majorHAnsi"/>
          <w:b/>
          <w:color w:val="auto"/>
          <w:sz w:val="20"/>
        </w:rPr>
      </w:pPr>
      <w:r w:rsidRPr="00954BD0">
        <w:rPr>
          <w:rFonts w:ascii="Trebuchet MS" w:eastAsiaTheme="minorEastAsia" w:hAnsi="Trebuchet MS" w:cstheme="majorHAnsi"/>
          <w:color w:val="auto"/>
          <w:sz w:val="20"/>
        </w:rPr>
        <w:t>In the table provided enter the total funds amount and complete rows for the appropriate sources of funding (Cash Funds, Capital Construction Funds, Federal Funds, Reappropri</w:t>
      </w:r>
      <w:r w:rsidR="007C7C36">
        <w:rPr>
          <w:rFonts w:ascii="Trebuchet MS" w:eastAsiaTheme="minorEastAsia" w:hAnsi="Trebuchet MS" w:cstheme="majorHAnsi"/>
          <w:color w:val="auto"/>
          <w:sz w:val="20"/>
        </w:rPr>
        <w:t xml:space="preserve">ated Funds, etc.). </w:t>
      </w:r>
      <w:r w:rsidRPr="00954BD0">
        <w:rPr>
          <w:rFonts w:ascii="Trebuchet MS" w:eastAsiaTheme="minorEastAsia" w:hAnsi="Trebuchet MS" w:cstheme="majorHAnsi"/>
          <w:color w:val="auto"/>
          <w:sz w:val="20"/>
        </w:rPr>
        <w:t>This table should identify funding adjustments for the impacted year.</w:t>
      </w:r>
      <w:r w:rsidR="006F7632">
        <w:rPr>
          <w:rFonts w:ascii="Trebuchet MS" w:eastAsiaTheme="minorEastAsia" w:hAnsi="Trebuchet MS" w:cstheme="majorHAnsi"/>
          <w:color w:val="auto"/>
          <w:sz w:val="20"/>
        </w:rPr>
        <w:t xml:space="preserve"> </w:t>
      </w:r>
      <w:r w:rsidRPr="00954BD0">
        <w:rPr>
          <w:rFonts w:ascii="Trebuchet MS" w:hAnsi="Trebuchet MS" w:cstheme="majorHAnsi"/>
          <w:color w:val="auto"/>
          <w:sz w:val="20"/>
        </w:rPr>
        <w:t>List the prior appropriations by fiscal year and corresponding amount, add additional rows as required.</w:t>
      </w:r>
    </w:p>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p>
    <w:p w:rsidR="00C528A2" w:rsidRPr="00954BD0" w:rsidRDefault="00073EB9" w:rsidP="00817604">
      <w:pPr>
        <w:pStyle w:val="BodyText"/>
        <w:tabs>
          <w:tab w:val="clear" w:pos="360"/>
        </w:tabs>
        <w:spacing w:before="0" w:after="0" w:line="240" w:lineRule="auto"/>
        <w:ind w:left="1440" w:hanging="720"/>
        <w:rPr>
          <w:rFonts w:ascii="Trebuchet MS" w:hAnsi="Trebuchet MS" w:cstheme="majorHAnsi"/>
          <w:b/>
          <w:color w:val="auto"/>
          <w:sz w:val="20"/>
        </w:rPr>
      </w:pPr>
      <w:r w:rsidRPr="00954BD0">
        <w:rPr>
          <w:rFonts w:ascii="Trebuchet MS" w:hAnsi="Trebuchet MS" w:cstheme="majorHAnsi"/>
          <w:b/>
          <w:color w:val="auto"/>
          <w:sz w:val="20"/>
        </w:rPr>
        <w:t>E</w:t>
      </w:r>
      <w:r w:rsidR="00C528A2" w:rsidRPr="00954BD0">
        <w:rPr>
          <w:rFonts w:ascii="Trebuchet MS" w:hAnsi="Trebuchet MS" w:cstheme="majorHAnsi"/>
          <w:color w:val="auto"/>
          <w:sz w:val="20"/>
        </w:rPr>
        <w:t>.</w:t>
      </w:r>
      <w:r w:rsidR="00C528A2" w:rsidRPr="00954BD0">
        <w:rPr>
          <w:rFonts w:ascii="Trebuchet MS" w:hAnsi="Trebuchet MS" w:cstheme="majorHAnsi"/>
          <w:color w:val="auto"/>
          <w:sz w:val="20"/>
        </w:rPr>
        <w:tab/>
      </w:r>
      <w:r w:rsidR="00C528A2" w:rsidRPr="00954BD0">
        <w:rPr>
          <w:rFonts w:ascii="Trebuchet MS" w:hAnsi="Trebuchet MS" w:cstheme="majorHAnsi"/>
          <w:b/>
          <w:color w:val="auto"/>
          <w:sz w:val="20"/>
        </w:rPr>
        <w:t>ASSUMPTIONS FOR CALC</w:t>
      </w:r>
      <w:r w:rsidR="00FF41BF">
        <w:rPr>
          <w:rFonts w:ascii="Trebuchet MS" w:hAnsi="Trebuchet MS" w:cstheme="majorHAnsi"/>
          <w:b/>
          <w:color w:val="auto"/>
          <w:sz w:val="20"/>
        </w:rPr>
        <w:t>ULATIONS</w:t>
      </w:r>
      <w:r w:rsidR="00C528A2" w:rsidRPr="00954BD0">
        <w:rPr>
          <w:rFonts w:ascii="Trebuchet MS" w:hAnsi="Trebuchet MS" w:cstheme="majorHAnsi"/>
          <w:b/>
          <w:color w:val="auto"/>
          <w:sz w:val="20"/>
        </w:rPr>
        <w:t>:</w:t>
      </w:r>
    </w:p>
    <w:p w:rsidR="00C528A2" w:rsidRPr="00954BD0" w:rsidRDefault="000A5706" w:rsidP="00817604">
      <w:pPr>
        <w:spacing w:before="0" w:after="0" w:line="240" w:lineRule="auto"/>
        <w:ind w:left="1440"/>
        <w:jc w:val="both"/>
        <w:rPr>
          <w:rFonts w:ascii="Trebuchet MS" w:hAnsi="Trebuchet MS" w:cstheme="majorHAnsi"/>
          <w:szCs w:val="24"/>
        </w:rPr>
      </w:pPr>
      <w:r w:rsidRPr="00954BD0">
        <w:rPr>
          <w:rFonts w:ascii="Trebuchet MS" w:hAnsi="Trebuchet MS" w:cstheme="majorHAnsi"/>
          <w:szCs w:val="24"/>
        </w:rPr>
        <w:t>Include</w:t>
      </w:r>
      <w:r w:rsidR="00C528A2" w:rsidRPr="00954BD0">
        <w:rPr>
          <w:rFonts w:ascii="Trebuchet MS" w:hAnsi="Trebuchet MS" w:cstheme="majorHAnsi"/>
          <w:szCs w:val="24"/>
        </w:rPr>
        <w:t xml:space="preserve"> descriptions of the calculations used to justify the funding amount requeste</w:t>
      </w:r>
      <w:r w:rsidR="001826C7">
        <w:rPr>
          <w:rFonts w:ascii="Trebuchet MS" w:hAnsi="Trebuchet MS" w:cstheme="majorHAnsi"/>
          <w:szCs w:val="24"/>
        </w:rPr>
        <w:t>d in the Cost Summary (</w:t>
      </w:r>
      <w:r w:rsidR="007C7C36">
        <w:rPr>
          <w:rFonts w:ascii="Trebuchet MS" w:hAnsi="Trebuchet MS" w:cstheme="majorHAnsi"/>
          <w:szCs w:val="24"/>
        </w:rPr>
        <w:t xml:space="preserve">S </w:t>
      </w:r>
      <w:r w:rsidR="001826C7">
        <w:rPr>
          <w:rFonts w:ascii="Trebuchet MS" w:hAnsi="Trebuchet MS" w:cstheme="majorHAnsi"/>
          <w:szCs w:val="24"/>
        </w:rPr>
        <w:t>CC_</w:t>
      </w:r>
      <w:r w:rsidR="00C528A2" w:rsidRPr="00954BD0">
        <w:rPr>
          <w:rFonts w:ascii="Trebuchet MS" w:hAnsi="Trebuchet MS" w:cstheme="majorHAnsi"/>
          <w:szCs w:val="24"/>
        </w:rPr>
        <w:t>CR-</w:t>
      </w:r>
      <w:r w:rsidR="007C7C36">
        <w:rPr>
          <w:rFonts w:ascii="Trebuchet MS" w:hAnsi="Trebuchet MS" w:cstheme="majorHAnsi"/>
          <w:szCs w:val="24"/>
        </w:rPr>
        <w:t>C</w:t>
      </w:r>
      <w:r w:rsidR="00C528A2" w:rsidRPr="00954BD0">
        <w:rPr>
          <w:rFonts w:ascii="Trebuchet MS" w:hAnsi="Trebuchet MS" w:cstheme="majorHAnsi"/>
          <w:szCs w:val="24"/>
        </w:rPr>
        <w:t>).</w:t>
      </w:r>
      <w:r w:rsidR="006F7632">
        <w:rPr>
          <w:rFonts w:ascii="Trebuchet MS" w:hAnsi="Trebuchet MS" w:cstheme="majorHAnsi"/>
          <w:szCs w:val="24"/>
        </w:rPr>
        <w:t xml:space="preserve"> </w:t>
      </w:r>
      <w:r w:rsidR="00C528A2" w:rsidRPr="00954BD0">
        <w:rPr>
          <w:rFonts w:ascii="Trebuchet MS" w:hAnsi="Trebuchet MS" w:cstheme="majorHAnsi"/>
          <w:szCs w:val="24"/>
        </w:rPr>
        <w:t>Descriptions of assumptions and calculations should include:</w:t>
      </w:r>
    </w:p>
    <w:p w:rsidR="00C528A2" w:rsidRPr="00954BD0" w:rsidRDefault="00C528A2" w:rsidP="00013880">
      <w:pPr>
        <w:pStyle w:val="ListParagraph"/>
        <w:numPr>
          <w:ilvl w:val="0"/>
          <w:numId w:val="15"/>
        </w:numPr>
        <w:tabs>
          <w:tab w:val="left" w:pos="3600"/>
        </w:tabs>
        <w:spacing w:before="120" w:after="0" w:line="240" w:lineRule="auto"/>
        <w:jc w:val="both"/>
        <w:rPr>
          <w:rFonts w:ascii="Trebuchet MS" w:hAnsi="Trebuchet MS" w:cstheme="majorHAnsi"/>
        </w:rPr>
      </w:pPr>
      <w:r w:rsidRPr="00954BD0">
        <w:rPr>
          <w:rFonts w:ascii="Trebuchet MS" w:hAnsi="Trebuchet MS" w:cstheme="majorHAnsi"/>
        </w:rPr>
        <w:t>Additional estimated expenditures for land and/or building purchases. If not under contract, explain assumptions used to establish cost used.</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strike/>
        </w:rPr>
      </w:pPr>
      <w:r w:rsidRPr="00954BD0">
        <w:rPr>
          <w:rFonts w:ascii="Trebuchet MS" w:hAnsi="Trebuchet MS" w:cstheme="majorHAnsi"/>
        </w:rPr>
        <w:t xml:space="preserve">Additional estimated expenditures for professional services. </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Detailed cost estimate</w:t>
      </w:r>
      <w:r w:rsidR="006F7632">
        <w:rPr>
          <w:rFonts w:ascii="Trebuchet MS" w:hAnsi="Trebuchet MS" w:cstheme="majorHAnsi"/>
        </w:rPr>
        <w:t xml:space="preserve"> </w:t>
      </w:r>
      <w:r w:rsidRPr="00954BD0">
        <w:rPr>
          <w:rFonts w:ascii="Trebuchet MS" w:hAnsi="Trebuchet MS" w:cstheme="majorHAnsi"/>
        </w:rPr>
        <w:t>justifying the “Total Construction Cost” in line (28) of th</w:t>
      </w:r>
      <w:r w:rsidR="001826C7">
        <w:rPr>
          <w:rFonts w:ascii="Trebuchet MS" w:hAnsi="Trebuchet MS" w:cstheme="majorHAnsi"/>
        </w:rPr>
        <w:t>e supplemental Cost Summary (</w:t>
      </w:r>
      <w:r w:rsidR="007C7C36">
        <w:rPr>
          <w:rFonts w:ascii="Trebuchet MS" w:hAnsi="Trebuchet MS" w:cstheme="majorHAnsi"/>
        </w:rPr>
        <w:t>S CC_CR-C</w:t>
      </w:r>
      <w:r w:rsidRPr="00954BD0">
        <w:rPr>
          <w:rFonts w:ascii="Trebuchet MS" w:hAnsi="Trebuchet MS" w:cstheme="majorHAnsi"/>
        </w:rPr>
        <w:t xml:space="preserve">) using the CSI Format to break down the costs by specification division, unit cost, extended cost, materials and labor, etc. </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If additional equipment is being requested, an itemized list of the equipment and furnishings and their costs.</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List and justification for all miscellaneous costs.</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Contingencies if different than what is listed.</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Calculations for art in public places, as necessary and as applicable.</w:t>
      </w:r>
    </w:p>
    <w:p w:rsidR="00C528A2" w:rsidRPr="00954BD0" w:rsidRDefault="00C528A2" w:rsidP="00013880">
      <w:pPr>
        <w:pStyle w:val="ListParagraph"/>
        <w:numPr>
          <w:ilvl w:val="0"/>
          <w:numId w:val="15"/>
        </w:numPr>
        <w:tabs>
          <w:tab w:val="left" w:pos="3600"/>
        </w:tabs>
        <w:spacing w:before="0" w:after="0" w:line="240" w:lineRule="auto"/>
        <w:jc w:val="both"/>
        <w:rPr>
          <w:rFonts w:ascii="Trebuchet MS" w:hAnsi="Trebuchet MS" w:cstheme="majorHAnsi"/>
        </w:rPr>
      </w:pPr>
      <w:r w:rsidRPr="00954BD0">
        <w:rPr>
          <w:rFonts w:ascii="Trebuchet MS" w:hAnsi="Trebuchet MS" w:cstheme="majorHAnsi"/>
        </w:rPr>
        <w:t>Inflation assumptions by year with justification for professional services, construction or improvements, equipment and furnishings and miscellaneous costs.</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p w:rsidR="007B752C" w:rsidRPr="00954BD0" w:rsidRDefault="00073EB9" w:rsidP="00817604">
      <w:pPr>
        <w:pStyle w:val="BodyText"/>
        <w:tabs>
          <w:tab w:val="clear" w:pos="360"/>
        </w:tabs>
        <w:spacing w:before="0" w:after="0" w:line="240" w:lineRule="auto"/>
        <w:ind w:left="1440" w:hanging="720"/>
        <w:rPr>
          <w:rFonts w:ascii="Trebuchet MS" w:hAnsi="Trebuchet MS" w:cstheme="majorHAnsi"/>
          <w:color w:val="auto"/>
          <w:sz w:val="20"/>
        </w:rPr>
      </w:pPr>
      <w:r w:rsidRPr="00954BD0">
        <w:rPr>
          <w:rFonts w:ascii="Trebuchet MS" w:hAnsi="Trebuchet MS" w:cstheme="majorHAnsi"/>
          <w:b/>
          <w:color w:val="auto"/>
          <w:sz w:val="20"/>
        </w:rPr>
        <w:t>F</w:t>
      </w:r>
      <w:r w:rsidR="00C528A2" w:rsidRPr="00954BD0">
        <w:rPr>
          <w:rFonts w:ascii="Trebuchet MS" w:hAnsi="Trebuchet MS" w:cstheme="majorHAnsi"/>
          <w:b/>
          <w:color w:val="auto"/>
          <w:sz w:val="20"/>
        </w:rPr>
        <w:t>.</w:t>
      </w:r>
      <w:r w:rsidR="00C528A2" w:rsidRPr="00954BD0">
        <w:rPr>
          <w:rFonts w:ascii="Trebuchet MS" w:hAnsi="Trebuchet MS" w:cstheme="majorHAnsi"/>
          <w:b/>
          <w:color w:val="auto"/>
          <w:sz w:val="20"/>
        </w:rPr>
        <w:tab/>
        <w:t>CONSEQUENCES IF NOT FUNDED:</w:t>
      </w:r>
      <w:r w:rsidR="00C528A2"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1440"/>
        <w:rPr>
          <w:rFonts w:ascii="Trebuchet MS" w:hAnsi="Trebuchet MS" w:cstheme="majorHAnsi"/>
          <w:color w:val="auto"/>
          <w:szCs w:val="24"/>
        </w:rPr>
      </w:pPr>
      <w:r w:rsidRPr="00954BD0">
        <w:rPr>
          <w:rFonts w:ascii="Trebuchet MS" w:hAnsi="Trebuchet MS" w:cstheme="majorHAnsi"/>
          <w:color w:val="auto"/>
          <w:sz w:val="20"/>
        </w:rPr>
        <w:lastRenderedPageBreak/>
        <w:t>Explain the likely outcome if this request is not approved.</w:t>
      </w:r>
      <w:r w:rsidRPr="00954BD0">
        <w:rPr>
          <w:rFonts w:ascii="Trebuchet MS" w:hAnsi="Trebuchet MS" w:cstheme="majorHAnsi"/>
          <w:color w:val="auto"/>
          <w:szCs w:val="24"/>
        </w:rPr>
        <w:t xml:space="preserve"> </w:t>
      </w:r>
      <w:r w:rsidRPr="00954BD0">
        <w:rPr>
          <w:rFonts w:ascii="Trebuchet MS" w:hAnsi="Trebuchet MS" w:cstheme="majorHAnsi"/>
          <w:color w:val="auto"/>
          <w:sz w:val="20"/>
        </w:rPr>
        <w:t>Provide any additional information to support the consequences of not funding this project</w:t>
      </w:r>
      <w:r w:rsidRPr="00954BD0">
        <w:rPr>
          <w:rFonts w:ascii="Trebuchet MS" w:hAnsi="Trebuchet MS" w:cstheme="majorHAnsi"/>
          <w:color w:val="auto"/>
          <w:szCs w:val="24"/>
        </w:rPr>
        <w:t>.</w:t>
      </w:r>
    </w:p>
    <w:p w:rsidR="00C528A2" w:rsidRPr="00954BD0" w:rsidRDefault="00C528A2" w:rsidP="00817604">
      <w:pPr>
        <w:tabs>
          <w:tab w:val="left" w:pos="1440"/>
        </w:tabs>
        <w:spacing w:before="0" w:after="0" w:line="240" w:lineRule="auto"/>
        <w:jc w:val="both"/>
        <w:rPr>
          <w:rFonts w:ascii="Trebuchet MS" w:hAnsi="Trebuchet MS" w:cs="Arial"/>
          <w:b/>
          <w:szCs w:val="24"/>
        </w:rPr>
      </w:pPr>
    </w:p>
    <w:p w:rsidR="00710BE0" w:rsidRDefault="00073EB9" w:rsidP="00710BE0">
      <w:pPr>
        <w:tabs>
          <w:tab w:val="left" w:pos="1440"/>
        </w:tabs>
        <w:spacing w:before="0" w:after="0" w:line="240" w:lineRule="auto"/>
        <w:ind w:left="720"/>
        <w:jc w:val="both"/>
        <w:rPr>
          <w:rFonts w:ascii="Trebuchet MS" w:hAnsi="Trebuchet MS" w:cs="Arial"/>
          <w:b/>
          <w:szCs w:val="24"/>
        </w:rPr>
      </w:pPr>
      <w:r w:rsidRPr="00954BD0">
        <w:rPr>
          <w:rFonts w:ascii="Trebuchet MS" w:hAnsi="Trebuchet MS" w:cs="Arial"/>
          <w:b/>
          <w:szCs w:val="24"/>
        </w:rPr>
        <w:t>G</w:t>
      </w:r>
      <w:r w:rsidR="00C528A2" w:rsidRPr="00954BD0">
        <w:rPr>
          <w:rFonts w:ascii="Trebuchet MS" w:hAnsi="Trebuchet MS" w:cs="Arial"/>
          <w:b/>
          <w:szCs w:val="24"/>
        </w:rPr>
        <w:t xml:space="preserve">. </w:t>
      </w:r>
      <w:r w:rsidR="00C528A2" w:rsidRPr="00954BD0">
        <w:rPr>
          <w:rFonts w:ascii="Trebuchet MS" w:hAnsi="Trebuchet MS" w:cs="Arial"/>
          <w:b/>
          <w:szCs w:val="24"/>
        </w:rPr>
        <w:tab/>
        <w:t>ADDITIONAL REQUEST INFORMATION</w:t>
      </w:r>
    </w:p>
    <w:p w:rsidR="00C528A2" w:rsidRDefault="00710BE0" w:rsidP="00710BE0">
      <w:pPr>
        <w:tabs>
          <w:tab w:val="left" w:pos="1440"/>
        </w:tabs>
        <w:spacing w:before="0" w:after="0" w:line="240" w:lineRule="auto"/>
        <w:ind w:left="720"/>
        <w:jc w:val="both"/>
        <w:rPr>
          <w:rFonts w:ascii="Trebuchet MS" w:hAnsi="Trebuchet MS" w:cstheme="majorHAnsi"/>
        </w:rPr>
      </w:pPr>
      <w:r>
        <w:rPr>
          <w:rFonts w:ascii="Trebuchet MS" w:hAnsi="Trebuchet MS" w:cs="Arial"/>
          <w:b/>
          <w:szCs w:val="24"/>
        </w:rPr>
        <w:tab/>
      </w:r>
      <w:r w:rsidR="00091831">
        <w:rPr>
          <w:rFonts w:ascii="Trebuchet MS" w:hAnsi="Trebuchet MS" w:cstheme="majorHAnsi"/>
        </w:rPr>
        <w:t xml:space="preserve">Provide any additional information necessary to fully explain the supplemental request. </w:t>
      </w:r>
    </w:p>
    <w:p w:rsidR="00091831" w:rsidRDefault="00091831" w:rsidP="00710BE0">
      <w:pPr>
        <w:tabs>
          <w:tab w:val="left" w:pos="1440"/>
        </w:tabs>
        <w:spacing w:before="0" w:after="0" w:line="240" w:lineRule="auto"/>
        <w:ind w:left="720"/>
        <w:jc w:val="both"/>
        <w:rPr>
          <w:rFonts w:ascii="Trebuchet MS" w:hAnsi="Trebuchet MS" w:cstheme="majorHAnsi"/>
        </w:rPr>
      </w:pPr>
    </w:p>
    <w:p w:rsidR="00091831" w:rsidRPr="00710BE0" w:rsidRDefault="00091831" w:rsidP="00091831">
      <w:pPr>
        <w:tabs>
          <w:tab w:val="left" w:pos="1440"/>
        </w:tabs>
        <w:spacing w:before="0" w:after="0" w:line="240" w:lineRule="auto"/>
        <w:ind w:left="1440"/>
        <w:jc w:val="both"/>
        <w:rPr>
          <w:rFonts w:ascii="Trebuchet MS" w:hAnsi="Trebuchet MS" w:cs="Arial"/>
          <w:b/>
          <w:szCs w:val="24"/>
        </w:rPr>
      </w:pPr>
      <w:r>
        <w:rPr>
          <w:rFonts w:ascii="Trebuchet MS" w:hAnsi="Trebuchet MS" w:cstheme="majorHAnsi"/>
        </w:rPr>
        <w:t xml:space="preserve">In the table provided, indicate by a “Yes” or “No” check mark if this request is driven by a new statutory mandate, if this will require a statutory change, if this is a one-time request and if this request involves any IT components. </w:t>
      </w:r>
    </w:p>
    <w:p w:rsidR="00C528A2" w:rsidRPr="00954BD0" w:rsidRDefault="00C528A2" w:rsidP="00817604">
      <w:pPr>
        <w:spacing w:before="0" w:after="0" w:line="240" w:lineRule="auto"/>
        <w:ind w:left="720" w:hanging="720"/>
        <w:jc w:val="both"/>
        <w:rPr>
          <w:rFonts w:ascii="Trebuchet MS" w:hAnsi="Trebuchet MS" w:cstheme="majorHAnsi"/>
          <w:b/>
        </w:rPr>
      </w:pPr>
      <w:bookmarkStart w:id="16" w:name="_Toc322616205"/>
      <w:bookmarkStart w:id="17" w:name="_Toc322692942"/>
      <w:bookmarkStart w:id="18" w:name="_Toc323124909"/>
    </w:p>
    <w:p w:rsidR="00C528A2" w:rsidRDefault="00E10B6D" w:rsidP="00817604">
      <w:pPr>
        <w:spacing w:before="0" w:after="0" w:line="240" w:lineRule="auto"/>
        <w:ind w:left="720" w:hanging="720"/>
        <w:jc w:val="both"/>
        <w:rPr>
          <w:rFonts w:ascii="Trebuchet MS" w:hAnsi="Trebuchet MS" w:cstheme="majorHAnsi"/>
          <w:b/>
          <w:u w:val="single"/>
        </w:rPr>
      </w:pPr>
      <w:r>
        <w:rPr>
          <w:rFonts w:ascii="Trebuchet MS" w:hAnsi="Trebuchet MS" w:cstheme="majorHAnsi"/>
          <w:b/>
        </w:rPr>
        <w:t>2.8</w:t>
      </w:r>
      <w:r w:rsidR="00C528A2" w:rsidRPr="00954BD0">
        <w:rPr>
          <w:rFonts w:ascii="Trebuchet MS" w:hAnsi="Trebuchet MS" w:cstheme="majorHAnsi"/>
          <w:b/>
        </w:rPr>
        <w:tab/>
      </w:r>
      <w:bookmarkEnd w:id="16"/>
      <w:bookmarkEnd w:id="17"/>
      <w:bookmarkEnd w:id="18"/>
      <w:r w:rsidR="00C528A2" w:rsidRPr="00954BD0">
        <w:rPr>
          <w:rFonts w:ascii="Trebuchet MS" w:hAnsi="Trebuchet MS" w:cstheme="majorHAnsi"/>
          <w:b/>
          <w:u w:val="single"/>
        </w:rPr>
        <w:t xml:space="preserve">INSTRUCTIONS FOR THE SUPPLEMENTAL CAPITAL CONSTRUCTION/CAPITAL RENEWAL REQUEST - COST SUMMARY: </w:t>
      </w:r>
      <w:r w:rsidR="004705AB">
        <w:rPr>
          <w:rFonts w:ascii="Trebuchet MS" w:hAnsi="Trebuchet MS" w:cstheme="majorHAnsi"/>
          <w:b/>
          <w:u w:val="single"/>
        </w:rPr>
        <w:t>S CC_CR-C</w:t>
      </w:r>
    </w:p>
    <w:p w:rsidR="0056105B" w:rsidRPr="00954BD0" w:rsidRDefault="0056105B" w:rsidP="00817604">
      <w:pPr>
        <w:spacing w:before="0" w:after="0" w:line="240" w:lineRule="auto"/>
        <w:ind w:left="720" w:hanging="720"/>
        <w:jc w:val="both"/>
        <w:rPr>
          <w:rFonts w:ascii="Trebuchet MS" w:hAnsi="Trebuchet MS" w:cstheme="majorHAnsi"/>
        </w:rPr>
      </w:pPr>
    </w:p>
    <w:p w:rsidR="00C528A2" w:rsidRPr="00954BD0" w:rsidRDefault="005F46AF" w:rsidP="00817604">
      <w:pPr>
        <w:pStyle w:val="BodyText"/>
        <w:tabs>
          <w:tab w:val="clear" w:pos="360"/>
        </w:tabs>
        <w:spacing w:before="0" w:after="0" w:line="240" w:lineRule="auto"/>
        <w:ind w:left="720"/>
        <w:rPr>
          <w:rFonts w:ascii="Trebuchet MS" w:hAnsi="Trebuchet MS" w:cstheme="majorHAnsi"/>
          <w:color w:val="auto"/>
          <w:sz w:val="20"/>
        </w:rPr>
      </w:pPr>
      <w:r>
        <w:rPr>
          <w:rFonts w:ascii="Trebuchet MS" w:hAnsi="Trebuchet MS" w:cstheme="majorHAnsi"/>
          <w:color w:val="auto"/>
          <w:sz w:val="20"/>
        </w:rPr>
        <w:t>Institutions of higher education</w:t>
      </w:r>
      <w:r w:rsidR="00C528A2" w:rsidRPr="00954BD0">
        <w:rPr>
          <w:rFonts w:ascii="Trebuchet MS" w:hAnsi="Trebuchet MS" w:cstheme="majorHAnsi"/>
          <w:color w:val="auto"/>
          <w:sz w:val="20"/>
        </w:rPr>
        <w:t xml:space="preserve"> shall submit a Supplemental Capital Construction/Capital Renewal Project Request Narrative (</w:t>
      </w:r>
      <w:r w:rsidR="007C134D">
        <w:rPr>
          <w:rFonts w:ascii="Trebuchet MS" w:hAnsi="Trebuchet MS" w:cstheme="majorHAnsi"/>
          <w:color w:val="auto"/>
          <w:sz w:val="20"/>
        </w:rPr>
        <w:t xml:space="preserve">S </w:t>
      </w:r>
      <w:r w:rsidR="004122F3" w:rsidRPr="004122F3">
        <w:rPr>
          <w:rFonts w:ascii="Trebuchet MS" w:hAnsi="Trebuchet MS" w:cstheme="majorHAnsi"/>
          <w:color w:val="auto"/>
          <w:sz w:val="20"/>
        </w:rPr>
        <w:t>CC_CR-</w:t>
      </w:r>
      <w:r w:rsidR="004122F3">
        <w:rPr>
          <w:rFonts w:ascii="Trebuchet MS" w:hAnsi="Trebuchet MS" w:cstheme="majorHAnsi"/>
          <w:color w:val="auto"/>
          <w:sz w:val="20"/>
        </w:rPr>
        <w:t>N</w:t>
      </w:r>
      <w:r w:rsidR="00C528A2" w:rsidRPr="00954BD0">
        <w:rPr>
          <w:rFonts w:ascii="Trebuchet MS" w:hAnsi="Trebuchet MS" w:cstheme="majorHAnsi"/>
          <w:color w:val="auto"/>
          <w:sz w:val="20"/>
        </w:rPr>
        <w:t>) with each supplemental Cost Summary (</w:t>
      </w:r>
      <w:r w:rsidR="007C134D">
        <w:rPr>
          <w:rFonts w:ascii="Trebuchet MS" w:hAnsi="Trebuchet MS" w:cstheme="majorHAnsi"/>
          <w:color w:val="auto"/>
          <w:sz w:val="20"/>
        </w:rPr>
        <w:t>S CC_CR-C</w:t>
      </w:r>
      <w:r w:rsidR="00C528A2" w:rsidRPr="00954BD0">
        <w:rPr>
          <w:rFonts w:ascii="Trebuchet MS" w:hAnsi="Trebuchet MS" w:cstheme="majorHAnsi"/>
          <w:color w:val="auto"/>
          <w:sz w:val="20"/>
        </w:rPr>
        <w:t>) identifying why the project is necessary as a supplemental request.</w:t>
      </w:r>
    </w:p>
    <w:p w:rsidR="00C528A2" w:rsidRDefault="00C528A2" w:rsidP="00817604">
      <w:pPr>
        <w:pStyle w:val="BodyText"/>
        <w:tabs>
          <w:tab w:val="clear" w:pos="360"/>
        </w:tabs>
        <w:spacing w:before="0" w:after="0" w:line="240" w:lineRule="auto"/>
        <w:ind w:firstLine="720"/>
        <w:rPr>
          <w:rFonts w:ascii="Trebuchet MS" w:hAnsi="Trebuchet MS" w:cstheme="majorHAnsi"/>
          <w:b/>
          <w:color w:val="auto"/>
          <w:sz w:val="20"/>
          <w:u w:val="single"/>
        </w:rPr>
      </w:pPr>
    </w:p>
    <w:p w:rsidR="00A810E6" w:rsidRPr="00A810E6" w:rsidRDefault="00A810E6" w:rsidP="00A810E6">
      <w:pPr>
        <w:pStyle w:val="BodyText"/>
        <w:spacing w:before="0" w:after="0" w:line="240" w:lineRule="auto"/>
        <w:ind w:left="720"/>
        <w:rPr>
          <w:rFonts w:ascii="Trebuchet MS" w:hAnsi="Trebuchet MS" w:cstheme="majorHAnsi"/>
          <w:b/>
          <w:color w:val="auto"/>
          <w:sz w:val="20"/>
          <w:u w:val="single"/>
        </w:rPr>
      </w:pPr>
      <w:r w:rsidRPr="00A810E6">
        <w:rPr>
          <w:rFonts w:ascii="Trebuchet MS" w:hAnsi="Trebuchet MS" w:cstheme="majorHAnsi"/>
          <w:b/>
          <w:color w:val="auto"/>
          <w:sz w:val="20"/>
          <w:u w:val="single"/>
        </w:rPr>
        <w:t xml:space="preserve">Please note that </w:t>
      </w:r>
      <w:r w:rsidR="005F46AF">
        <w:rPr>
          <w:rFonts w:ascii="Trebuchet MS" w:hAnsi="Trebuchet MS" w:cstheme="majorHAnsi"/>
          <w:b/>
          <w:color w:val="auto"/>
          <w:sz w:val="20"/>
          <w:u w:val="single"/>
        </w:rPr>
        <w:t xml:space="preserve">all </w:t>
      </w:r>
      <w:r w:rsidRPr="00A810E6">
        <w:rPr>
          <w:rFonts w:ascii="Trebuchet MS" w:hAnsi="Trebuchet MS" w:cstheme="majorHAnsi"/>
          <w:b/>
          <w:color w:val="auto"/>
          <w:sz w:val="20"/>
          <w:u w:val="single"/>
        </w:rPr>
        <w:t>C</w:t>
      </w:r>
      <w:r w:rsidR="00982074">
        <w:rPr>
          <w:rFonts w:ascii="Trebuchet MS" w:hAnsi="Trebuchet MS" w:cstheme="majorHAnsi"/>
          <w:b/>
          <w:color w:val="auto"/>
          <w:sz w:val="20"/>
          <w:u w:val="single"/>
        </w:rPr>
        <w:t>apital Renewal Supplemental Requests</w:t>
      </w:r>
      <w:r w:rsidRPr="00A810E6">
        <w:rPr>
          <w:rFonts w:ascii="Trebuchet MS" w:hAnsi="Trebuchet MS" w:cstheme="majorHAnsi"/>
          <w:b/>
          <w:color w:val="auto"/>
          <w:sz w:val="20"/>
          <w:u w:val="single"/>
        </w:rPr>
        <w:t xml:space="preserve"> must be submitted directly to the Office of the </w:t>
      </w:r>
      <w:r w:rsidR="00777333">
        <w:rPr>
          <w:rFonts w:ascii="Trebuchet MS" w:hAnsi="Trebuchet MS" w:cstheme="majorHAnsi"/>
          <w:b/>
          <w:color w:val="auto"/>
          <w:sz w:val="20"/>
          <w:u w:val="single"/>
        </w:rPr>
        <w:t>State</w:t>
      </w:r>
      <w:r w:rsidRPr="00A810E6">
        <w:rPr>
          <w:rFonts w:ascii="Trebuchet MS" w:hAnsi="Trebuchet MS" w:cstheme="majorHAnsi"/>
          <w:b/>
          <w:color w:val="auto"/>
          <w:sz w:val="20"/>
          <w:u w:val="single"/>
        </w:rPr>
        <w:t xml:space="preserve"> Architect (OSA) with copies to </w:t>
      </w:r>
      <w:r w:rsidR="00CC61EE">
        <w:rPr>
          <w:rFonts w:ascii="Trebuchet MS" w:hAnsi="Trebuchet MS" w:cstheme="majorHAnsi"/>
          <w:b/>
          <w:color w:val="auto"/>
          <w:sz w:val="20"/>
          <w:u w:val="single"/>
        </w:rPr>
        <w:t>CDHE</w:t>
      </w:r>
      <w:r w:rsidRPr="00A810E6">
        <w:rPr>
          <w:rFonts w:ascii="Trebuchet MS" w:hAnsi="Trebuchet MS" w:cstheme="majorHAnsi"/>
          <w:b/>
          <w:color w:val="auto"/>
          <w:sz w:val="20"/>
          <w:u w:val="single"/>
        </w:rPr>
        <w:t>.</w:t>
      </w:r>
    </w:p>
    <w:p w:rsidR="00A810E6" w:rsidRPr="00954BD0" w:rsidRDefault="00A810E6" w:rsidP="00817604">
      <w:pPr>
        <w:pStyle w:val="BodyText"/>
        <w:tabs>
          <w:tab w:val="clear" w:pos="360"/>
        </w:tabs>
        <w:spacing w:before="0" w:after="0" w:line="240" w:lineRule="auto"/>
        <w:ind w:firstLine="720"/>
        <w:rPr>
          <w:rFonts w:ascii="Trebuchet MS" w:hAnsi="Trebuchet MS" w:cstheme="majorHAnsi"/>
          <w:b/>
          <w:color w:val="auto"/>
          <w:sz w:val="20"/>
          <w:u w:val="single"/>
        </w:rPr>
      </w:pPr>
    </w:p>
    <w:tbl>
      <w:tblPr>
        <w:tblW w:w="8838" w:type="dxa"/>
        <w:tblInd w:w="738" w:type="dxa"/>
        <w:tblLayout w:type="fixed"/>
        <w:tblLook w:val="0000" w:firstRow="0" w:lastRow="0" w:firstColumn="0" w:lastColumn="0" w:noHBand="0" w:noVBand="0"/>
      </w:tblPr>
      <w:tblGrid>
        <w:gridCol w:w="1080"/>
        <w:gridCol w:w="6678"/>
        <w:gridCol w:w="1080"/>
      </w:tblGrid>
      <w:tr w:rsidR="00C528A2" w:rsidRPr="00954BD0" w:rsidTr="001D708A">
        <w:tc>
          <w:tcPr>
            <w:tcW w:w="8838" w:type="dxa"/>
            <w:gridSpan w:val="3"/>
          </w:tcPr>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u w:val="single"/>
              </w:rPr>
              <w:t>Header Information:</w:t>
            </w:r>
          </w:p>
          <w:p w:rsidR="00C528A2" w:rsidRPr="00954BD0" w:rsidRDefault="00C528A2" w:rsidP="00817604">
            <w:pPr>
              <w:pStyle w:val="BodyText"/>
              <w:tabs>
                <w:tab w:val="clear" w:pos="360"/>
              </w:tabs>
              <w:spacing w:before="0" w:after="0" w:line="240" w:lineRule="auto"/>
              <w:rPr>
                <w:rFonts w:ascii="Trebuchet MS" w:hAnsi="Trebuchet MS" w:cstheme="majorHAnsi"/>
                <w:b/>
                <w:color w:val="auto"/>
                <w:sz w:val="20"/>
              </w:rPr>
            </w:pP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A:</w:t>
            </w:r>
          </w:p>
        </w:tc>
        <w:tc>
          <w:tcPr>
            <w:tcW w:w="7758" w:type="dxa"/>
            <w:gridSpan w:val="2"/>
          </w:tcPr>
          <w:p w:rsidR="007C134D" w:rsidRPr="00954BD0" w:rsidRDefault="007C134D" w:rsidP="007C134D">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(1</w:t>
            </w:r>
            <w:r w:rsidRPr="00954BD0">
              <w:rPr>
                <w:rFonts w:ascii="Trebuchet MS" w:hAnsi="Trebuchet MS" w:cstheme="majorHAnsi"/>
                <w:color w:val="auto"/>
                <w:sz w:val="20"/>
              </w:rPr>
              <w:t>)</w:t>
            </w:r>
            <w:r w:rsidR="006F7632">
              <w:rPr>
                <w:rFonts w:ascii="Trebuchet MS" w:hAnsi="Trebuchet MS" w:cstheme="majorHAnsi"/>
                <w:b/>
                <w:color w:val="auto"/>
                <w:sz w:val="20"/>
              </w:rPr>
              <w:t xml:space="preserve"> </w:t>
            </w:r>
            <w:r w:rsidRPr="00954BD0">
              <w:rPr>
                <w:rFonts w:ascii="Trebuchet MS" w:hAnsi="Trebuchet MS" w:cstheme="majorHAnsi"/>
                <w:b/>
                <w:color w:val="auto"/>
                <w:sz w:val="20"/>
              </w:rPr>
              <w:t>Funding Type</w:t>
            </w:r>
            <w:r w:rsidRPr="00954BD0">
              <w:rPr>
                <w:rFonts w:ascii="Trebuchet MS" w:hAnsi="Trebuchet MS" w:cstheme="majorHAnsi"/>
                <w:color w:val="auto"/>
                <w:sz w:val="20"/>
              </w:rPr>
              <w:t xml:space="preserve">: </w:t>
            </w:r>
          </w:p>
          <w:p w:rsidR="00C528A2" w:rsidRPr="00954BD0" w:rsidRDefault="007C134D" w:rsidP="007C134D">
            <w:pPr>
              <w:pStyle w:val="BodyText"/>
              <w:tabs>
                <w:tab w:val="clear" w:pos="360"/>
              </w:tabs>
              <w:spacing w:before="0" w:after="0" w:line="240" w:lineRule="auto"/>
              <w:ind w:left="397"/>
              <w:rPr>
                <w:rFonts w:ascii="Trebuchet MS" w:hAnsi="Trebuchet MS" w:cstheme="majorHAnsi"/>
                <w:b/>
                <w:color w:val="auto"/>
                <w:sz w:val="20"/>
              </w:rPr>
            </w:pPr>
            <w:r w:rsidRPr="00954BD0">
              <w:rPr>
                <w:rFonts w:ascii="Trebuchet MS" w:hAnsi="Trebuchet MS" w:cstheme="majorHAnsi"/>
                <w:color w:val="auto"/>
                <w:sz w:val="20"/>
              </w:rPr>
              <w:t xml:space="preserve">Using the drop-down list, indicate the project type: </w:t>
            </w:r>
            <w:r w:rsidR="007E685D">
              <w:rPr>
                <w:rFonts w:ascii="Trebuchet MS" w:hAnsi="Trebuchet MS" w:cstheme="majorHAnsi"/>
                <w:color w:val="auto"/>
                <w:sz w:val="20"/>
              </w:rPr>
              <w:t xml:space="preserve"> </w:t>
            </w:r>
            <w:r w:rsidR="00777333">
              <w:rPr>
                <w:rFonts w:ascii="Trebuchet MS" w:hAnsi="Trebuchet MS" w:cstheme="majorHAnsi"/>
                <w:color w:val="auto"/>
                <w:sz w:val="20"/>
              </w:rPr>
              <w:t>State</w:t>
            </w:r>
            <w:r w:rsidR="007E685D">
              <w:rPr>
                <w:rFonts w:ascii="Trebuchet MS" w:hAnsi="Trebuchet MS" w:cstheme="majorHAnsi"/>
                <w:color w:val="auto"/>
                <w:sz w:val="20"/>
              </w:rPr>
              <w:t>-funded project or a c</w:t>
            </w:r>
            <w:r w:rsidR="00BA6F09">
              <w:rPr>
                <w:rFonts w:ascii="Trebuchet MS" w:hAnsi="Trebuchet MS" w:cstheme="majorHAnsi"/>
                <w:color w:val="auto"/>
                <w:sz w:val="20"/>
              </w:rPr>
              <w:t>ash-f</w:t>
            </w:r>
            <w:r w:rsidRPr="00954BD0">
              <w:rPr>
                <w:rFonts w:ascii="Trebuchet MS" w:hAnsi="Trebuchet MS" w:cstheme="majorHAnsi"/>
                <w:color w:val="auto"/>
                <w:sz w:val="20"/>
              </w:rPr>
              <w:t>unded</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project</w:t>
            </w:r>
            <w:r w:rsidRPr="00954BD0">
              <w:rPr>
                <w:rFonts w:ascii="Trebuchet MS" w:hAnsi="Trebuchet MS" w:cstheme="majorHAnsi"/>
                <w:b/>
                <w:color w:val="auto"/>
                <w:sz w:val="20"/>
              </w:rPr>
              <w:t>.</w:t>
            </w:r>
            <w:r w:rsidR="006F7632">
              <w:rPr>
                <w:rFonts w:ascii="Trebuchet MS" w:hAnsi="Trebuchet MS" w:cstheme="majorHAnsi"/>
                <w:color w:val="auto"/>
                <w:sz w:val="20"/>
              </w:rPr>
              <w:t xml:space="preserve"> </w:t>
            </w:r>
            <w:r w:rsidR="000A06E8">
              <w:rPr>
                <w:rFonts w:ascii="Trebuchet MS" w:hAnsi="Trebuchet MS" w:cstheme="majorHAnsi"/>
                <w:color w:val="auto"/>
                <w:sz w:val="20"/>
              </w:rPr>
              <w:t>See S</w:t>
            </w:r>
            <w:r w:rsidRPr="00954BD0">
              <w:rPr>
                <w:rFonts w:ascii="Trebuchet MS" w:hAnsi="Trebuchet MS" w:cstheme="majorHAnsi"/>
                <w:color w:val="auto"/>
                <w:sz w:val="20"/>
              </w:rPr>
              <w:t xml:space="preserve">ection </w:t>
            </w:r>
            <w:r w:rsidR="000A06E8">
              <w:rPr>
                <w:rFonts w:ascii="Trebuchet MS" w:hAnsi="Trebuchet MS" w:cstheme="majorHAnsi"/>
                <w:color w:val="auto"/>
                <w:sz w:val="20"/>
              </w:rPr>
              <w:t>1.3</w:t>
            </w:r>
            <w:r w:rsidRPr="00954BD0">
              <w:rPr>
                <w:rFonts w:ascii="Trebuchet MS" w:hAnsi="Trebuchet MS" w:cstheme="majorHAnsi"/>
                <w:color w:val="auto"/>
                <w:sz w:val="20"/>
              </w:rPr>
              <w:t xml:space="preserve"> for definitions of each.</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p>
        </w:tc>
        <w:tc>
          <w:tcPr>
            <w:tcW w:w="7758" w:type="dxa"/>
            <w:gridSpan w:val="2"/>
          </w:tcPr>
          <w:p w:rsidR="007C134D" w:rsidRPr="00954BD0" w:rsidRDefault="007C134D" w:rsidP="007C134D">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(2</w:t>
            </w:r>
            <w:r w:rsidRPr="00954BD0">
              <w:rPr>
                <w:rFonts w:ascii="Trebuchet MS" w:hAnsi="Trebuchet MS" w:cstheme="majorHAnsi"/>
                <w:color w:val="auto"/>
                <w:sz w:val="20"/>
              </w:rPr>
              <w:t>)</w:t>
            </w:r>
            <w:r w:rsidRPr="00954BD0">
              <w:rPr>
                <w:rFonts w:ascii="Trebuchet MS" w:hAnsi="Trebuchet MS" w:cstheme="majorHAnsi"/>
                <w:b/>
                <w:color w:val="auto"/>
                <w:sz w:val="20"/>
              </w:rPr>
              <w:t xml:space="preserve"> Supplemental Type</w:t>
            </w:r>
            <w:r w:rsidRPr="00954BD0">
              <w:rPr>
                <w:rFonts w:ascii="Trebuchet MS" w:hAnsi="Trebuchet MS" w:cstheme="majorHAnsi"/>
                <w:color w:val="auto"/>
                <w:sz w:val="20"/>
              </w:rPr>
              <w:t xml:space="preserve">: </w:t>
            </w:r>
          </w:p>
          <w:p w:rsidR="007C134D" w:rsidRPr="00954BD0" w:rsidRDefault="005162FD" w:rsidP="007C134D">
            <w:pPr>
              <w:pStyle w:val="BodyText"/>
              <w:tabs>
                <w:tab w:val="clear" w:pos="360"/>
              </w:tabs>
              <w:spacing w:before="0" w:after="0" w:line="240" w:lineRule="auto"/>
              <w:ind w:left="397"/>
              <w:rPr>
                <w:rFonts w:ascii="Trebuchet MS" w:hAnsi="Trebuchet MS" w:cstheme="majorHAnsi"/>
                <w:b/>
                <w:color w:val="auto"/>
                <w:sz w:val="20"/>
              </w:rPr>
            </w:pPr>
            <w:r>
              <w:rPr>
                <w:rFonts w:ascii="Trebuchet MS" w:hAnsi="Trebuchet MS" w:cstheme="majorHAnsi"/>
                <w:color w:val="auto"/>
                <w:sz w:val="20"/>
              </w:rPr>
              <w:t>E</w:t>
            </w:r>
            <w:r w:rsidR="007C134D" w:rsidRPr="00954BD0">
              <w:rPr>
                <w:rFonts w:ascii="Trebuchet MS" w:hAnsi="Trebuchet MS" w:cstheme="majorHAnsi"/>
                <w:color w:val="auto"/>
                <w:sz w:val="20"/>
              </w:rPr>
              <w:t>nter the type of supplemental being requested (</w:t>
            </w:r>
            <w:r w:rsidR="007C134D">
              <w:rPr>
                <w:rFonts w:ascii="Trebuchet MS" w:hAnsi="Trebuchet MS" w:cstheme="majorHAnsi"/>
                <w:color w:val="auto"/>
                <w:sz w:val="20"/>
              </w:rPr>
              <w:t>Regular</w:t>
            </w:r>
            <w:r w:rsidR="007C134D" w:rsidRPr="00954BD0">
              <w:rPr>
                <w:rFonts w:ascii="Trebuchet MS" w:hAnsi="Trebuchet MS" w:cstheme="majorHAnsi"/>
                <w:color w:val="auto"/>
                <w:sz w:val="20"/>
              </w:rPr>
              <w:t xml:space="preserve"> or 1331 Emergency).</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B:</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Institution</w:t>
            </w:r>
            <w:r w:rsidR="008C39B6">
              <w:rPr>
                <w:rFonts w:ascii="Trebuchet MS" w:hAnsi="Trebuchet MS" w:cstheme="majorHAnsi"/>
                <w:b/>
                <w:color w:val="auto"/>
                <w:sz w:val="20"/>
              </w:rPr>
              <w:t xml:space="preserve"> Name</w:t>
            </w:r>
            <w:r w:rsidRPr="00954BD0">
              <w:rPr>
                <w:rFonts w:ascii="Trebuchet MS" w:hAnsi="Trebuchet MS" w:cstheme="majorHAnsi"/>
                <w:color w:val="auto"/>
                <w:sz w:val="20"/>
              </w:rPr>
              <w:t xml:space="preserve">: </w:t>
            </w:r>
          </w:p>
          <w:p w:rsidR="00C528A2" w:rsidRPr="00954BD0" w:rsidRDefault="00C528A2" w:rsidP="004122F3">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Enter the institution’s name.</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Name of Preparer</w:t>
            </w:r>
            <w:r w:rsidRPr="00954BD0">
              <w:rPr>
                <w:rFonts w:ascii="Trebuchet MS" w:hAnsi="Trebuchet MS" w:cstheme="majorHAnsi"/>
                <w:color w:val="auto"/>
                <w:sz w:val="20"/>
              </w:rPr>
              <w:t xml:space="preserve">: </w:t>
            </w:r>
          </w:p>
          <w:p w:rsidR="00C528A2" w:rsidRPr="00954BD0" w:rsidRDefault="00C528A2" w:rsidP="004122F3">
            <w:pPr>
              <w:pStyle w:val="BodyText"/>
              <w:tabs>
                <w:tab w:val="clear" w:pos="360"/>
              </w:tabs>
              <w:spacing w:before="0" w:after="0" w:line="240" w:lineRule="auto"/>
              <w:ind w:left="342"/>
              <w:rPr>
                <w:rFonts w:ascii="Trebuchet MS" w:hAnsi="Trebuchet MS" w:cstheme="majorHAnsi"/>
                <w:strike/>
                <w:color w:val="auto"/>
                <w:sz w:val="20"/>
              </w:rPr>
            </w:pPr>
            <w:r w:rsidRPr="00954BD0">
              <w:rPr>
                <w:rFonts w:ascii="Trebuchet MS" w:hAnsi="Trebuchet MS" w:cstheme="majorHAnsi"/>
                <w:color w:val="auto"/>
                <w:sz w:val="20"/>
              </w:rPr>
              <w:t xml:space="preserve">Enter the name of the person preparing the form. This should be the person whom is to be contacted by </w:t>
            </w:r>
            <w:r w:rsidR="00CC61EE">
              <w:rPr>
                <w:rFonts w:ascii="Trebuchet MS" w:hAnsi="Trebuchet MS" w:cstheme="majorHAnsi"/>
                <w:color w:val="auto"/>
                <w:sz w:val="20"/>
              </w:rPr>
              <w:t>CDHE</w:t>
            </w:r>
            <w:r w:rsidRPr="00954BD0">
              <w:rPr>
                <w:rFonts w:ascii="Trebuchet MS" w:hAnsi="Trebuchet MS" w:cstheme="majorHAnsi"/>
                <w:color w:val="auto"/>
                <w:sz w:val="20"/>
              </w:rPr>
              <w:t xml:space="preserve"> should there be questions about the form. </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C:</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Title</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project title shall be the same as on the 5-year plan, the cost summary, and the narrative. If the project has a prior appropriation, use the name from the Long Bill. </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Email of Preparer</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email of the person preparing the form.</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D:</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Phase</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Enter the current phase and the total number of phases (Ph</w:t>
            </w:r>
            <w:r w:rsidR="007C134D">
              <w:rPr>
                <w:rFonts w:ascii="Trebuchet MS" w:hAnsi="Trebuchet MS" w:cstheme="majorHAnsi"/>
                <w:color w:val="auto"/>
                <w:sz w:val="20"/>
              </w:rPr>
              <w:t>ase</w:t>
            </w:r>
            <w:r w:rsidRPr="00954BD0">
              <w:rPr>
                <w:rFonts w:ascii="Trebuchet MS" w:hAnsi="Trebuchet MS" w:cstheme="majorHAnsi"/>
                <w:color w:val="auto"/>
                <w:sz w:val="20"/>
              </w:rPr>
              <w:t>__of __).</w:t>
            </w:r>
            <w:r w:rsidR="006F7632">
              <w:rPr>
                <w:rFonts w:ascii="Trebuchet MS" w:hAnsi="Trebuchet MS" w:cstheme="majorHAnsi"/>
                <w:color w:val="auto"/>
                <w:sz w:val="20"/>
              </w:rPr>
              <w:t xml:space="preserve"> </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sidR="00777333">
              <w:rPr>
                <w:rFonts w:ascii="Trebuchet MS" w:hAnsi="Trebuchet MS" w:cstheme="majorHAnsi"/>
                <w:b/>
                <w:color w:val="auto"/>
                <w:sz w:val="20"/>
              </w:rPr>
              <w:t>State</w:t>
            </w:r>
            <w:r w:rsidRPr="00954BD0">
              <w:rPr>
                <w:rFonts w:ascii="Trebuchet MS" w:hAnsi="Trebuchet MS" w:cstheme="majorHAnsi"/>
                <w:b/>
                <w:color w:val="auto"/>
                <w:sz w:val="20"/>
              </w:rPr>
              <w:t xml:space="preserve"> Controller Project #</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 xml:space="preserve">Enter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Controller’s assigned project number for continuing phased projects, if applicable.</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t>Line E:</w:t>
            </w: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Type</w:t>
            </w:r>
            <w:r w:rsidRPr="00954BD0">
              <w:rPr>
                <w:rFonts w:ascii="Trebuchet MS" w:hAnsi="Trebuchet MS" w:cstheme="majorHAnsi"/>
                <w:color w:val="auto"/>
                <w:sz w:val="20"/>
              </w:rPr>
              <w:t xml:space="preserve">: </w:t>
            </w:r>
          </w:p>
          <w:p w:rsidR="00C528A2" w:rsidRPr="00954BD0" w:rsidRDefault="00C528A2" w:rsidP="00817604">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Indicate if the project is a capital construction (CC) or capital renewal (CR) project request.</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008C39B6">
              <w:rPr>
                <w:rFonts w:ascii="Trebuchet MS" w:hAnsi="Trebuchet MS" w:cstheme="majorHAnsi"/>
                <w:b/>
                <w:color w:val="auto"/>
                <w:sz w:val="20"/>
              </w:rPr>
              <w:t xml:space="preserve"> </w:t>
            </w:r>
            <w:r w:rsidRPr="00954BD0">
              <w:rPr>
                <w:rFonts w:ascii="Trebuchet MS" w:hAnsi="Trebuchet MS" w:cstheme="majorHAnsi"/>
                <w:b/>
                <w:color w:val="auto"/>
                <w:sz w:val="20"/>
              </w:rPr>
              <w:t>Institution Signature Approval/Date</w:t>
            </w:r>
            <w:r w:rsidRPr="00954BD0">
              <w:rPr>
                <w:rFonts w:ascii="Trebuchet MS" w:hAnsi="Trebuchet MS" w:cstheme="majorHAnsi"/>
                <w:color w:val="auto"/>
                <w:sz w:val="20"/>
              </w:rPr>
              <w:t xml:space="preserve">: </w:t>
            </w:r>
          </w:p>
          <w:p w:rsidR="00C528A2" w:rsidRDefault="004122F3" w:rsidP="00817604">
            <w:pPr>
              <w:pStyle w:val="BodyText"/>
              <w:tabs>
                <w:tab w:val="clear" w:pos="360"/>
              </w:tabs>
              <w:spacing w:before="0" w:after="0" w:line="240" w:lineRule="auto"/>
              <w:ind w:left="342"/>
              <w:rPr>
                <w:rFonts w:ascii="Trebuchet MS" w:hAnsi="Trebuchet MS" w:cstheme="majorHAnsi"/>
                <w:color w:val="auto"/>
                <w:sz w:val="20"/>
              </w:rPr>
            </w:pPr>
            <w:r w:rsidRPr="004122F3">
              <w:rPr>
                <w:rFonts w:ascii="Trebuchet MS" w:hAnsi="Trebuchet MS" w:cstheme="majorHAnsi"/>
                <w:color w:val="auto"/>
                <w:sz w:val="20"/>
              </w:rPr>
              <w:t>Enter the name and date of approval of the institution’s president or his/her designee. Signing off for Institution approval means that the signer affirms the head of the Institution has knowledge of the request, its total dollar amount, and its purpose.</w:t>
            </w:r>
            <w:r w:rsidR="006F7632">
              <w:rPr>
                <w:rFonts w:ascii="Trebuchet MS" w:hAnsi="Trebuchet MS" w:cstheme="majorHAnsi"/>
                <w:color w:val="auto"/>
                <w:sz w:val="20"/>
              </w:rPr>
              <w:t xml:space="preserve"> </w:t>
            </w:r>
            <w:r w:rsidRPr="004122F3">
              <w:rPr>
                <w:rFonts w:ascii="Trebuchet MS" w:hAnsi="Trebuchet MS" w:cstheme="majorHAnsi"/>
                <w:color w:val="auto"/>
                <w:sz w:val="20"/>
              </w:rPr>
              <w:t xml:space="preserve">It also affirms that the form is </w:t>
            </w:r>
            <w:proofErr w:type="gramStart"/>
            <w:r w:rsidRPr="004122F3">
              <w:rPr>
                <w:rFonts w:ascii="Trebuchet MS" w:hAnsi="Trebuchet MS" w:cstheme="majorHAnsi"/>
                <w:color w:val="auto"/>
                <w:sz w:val="20"/>
              </w:rPr>
              <w:t>complete</w:t>
            </w:r>
            <w:proofErr w:type="gramEnd"/>
            <w:r w:rsidRPr="004122F3">
              <w:rPr>
                <w:rFonts w:ascii="Trebuchet MS" w:hAnsi="Trebuchet MS" w:cstheme="majorHAnsi"/>
                <w:color w:val="auto"/>
                <w:sz w:val="20"/>
              </w:rPr>
              <w:t xml:space="preserve"> and the dollars and cost summary is accurate.</w:t>
            </w:r>
          </w:p>
          <w:p w:rsidR="00FF41BF" w:rsidRPr="00954BD0" w:rsidRDefault="00FF41BF" w:rsidP="00817604">
            <w:pPr>
              <w:pStyle w:val="BodyText"/>
              <w:tabs>
                <w:tab w:val="clear" w:pos="360"/>
              </w:tabs>
              <w:spacing w:before="0" w:after="0" w:line="240" w:lineRule="auto"/>
              <w:ind w:left="342"/>
              <w:rPr>
                <w:rFonts w:ascii="Trebuchet MS" w:hAnsi="Trebuchet MS" w:cstheme="majorHAnsi"/>
                <w:color w:val="auto"/>
                <w:sz w:val="20"/>
              </w:rPr>
            </w:pP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r w:rsidRPr="00954BD0">
              <w:rPr>
                <w:rFonts w:ascii="Trebuchet MS" w:hAnsi="Trebuchet MS" w:cstheme="majorHAnsi"/>
              </w:rPr>
              <w:lastRenderedPageBreak/>
              <w:t>Line F:</w:t>
            </w:r>
          </w:p>
        </w:tc>
        <w:tc>
          <w:tcPr>
            <w:tcW w:w="7758" w:type="dxa"/>
            <w:gridSpan w:val="2"/>
          </w:tcPr>
          <w:p w:rsidR="00EF3A88" w:rsidRPr="00954BD0" w:rsidRDefault="00C528A2"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00EF3A88">
              <w:rPr>
                <w:rFonts w:ascii="Trebuchet MS" w:hAnsi="Trebuchet MS" w:cstheme="majorHAnsi"/>
                <w:color w:val="auto"/>
                <w:sz w:val="20"/>
              </w:rPr>
              <w:t>)</w:t>
            </w:r>
            <w:r w:rsidR="00EF3A88" w:rsidRPr="00954BD0">
              <w:rPr>
                <w:rFonts w:ascii="Trebuchet MS" w:hAnsi="Trebuchet MS" w:cstheme="majorHAnsi"/>
                <w:b/>
                <w:color w:val="auto"/>
                <w:sz w:val="20"/>
              </w:rPr>
              <w:t xml:space="preserve"> </w:t>
            </w:r>
            <w:r w:rsidR="00EF3A88">
              <w:rPr>
                <w:rFonts w:ascii="Trebuchet MS" w:hAnsi="Trebuchet MS" w:cstheme="majorHAnsi"/>
                <w:b/>
                <w:color w:val="auto"/>
                <w:sz w:val="20"/>
              </w:rPr>
              <w:t>Intercept Program?</w:t>
            </w:r>
            <w:r w:rsidR="00EF3A88" w:rsidRPr="00954BD0">
              <w:rPr>
                <w:rFonts w:ascii="Trebuchet MS" w:hAnsi="Trebuchet MS" w:cstheme="majorHAnsi"/>
                <w:color w:val="auto"/>
                <w:sz w:val="20"/>
              </w:rPr>
              <w:t xml:space="preserve"> </w:t>
            </w:r>
          </w:p>
          <w:p w:rsidR="00EF3A88" w:rsidRDefault="00EF3A88" w:rsidP="00EF3A8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0D7689">
              <w:rPr>
                <w:rFonts w:ascii="Trebuchet MS" w:hAnsi="Trebuchet MS" w:cstheme="majorHAnsi"/>
                <w:color w:val="auto"/>
                <w:sz w:val="20"/>
              </w:rPr>
              <w:t>Indicate whether the institution will participate in the Higher Education</w:t>
            </w:r>
            <w:r>
              <w:rPr>
                <w:rFonts w:ascii="Trebuchet MS" w:hAnsi="Trebuchet MS" w:cstheme="majorHAnsi"/>
                <w:color w:val="auto"/>
                <w:sz w:val="20"/>
              </w:rPr>
              <w:t xml:space="preserve">  </w:t>
            </w:r>
          </w:p>
          <w:p w:rsidR="00EF3A88" w:rsidRDefault="00EF3A88" w:rsidP="00EF3A8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0D7689">
              <w:rPr>
                <w:rFonts w:ascii="Trebuchet MS" w:hAnsi="Trebuchet MS" w:cstheme="majorHAnsi"/>
                <w:color w:val="auto"/>
                <w:sz w:val="20"/>
              </w:rPr>
              <w:t xml:space="preserve">Revenue Bond Intercept Program, which </w:t>
            </w:r>
            <w:r>
              <w:rPr>
                <w:rFonts w:ascii="Trebuchet MS" w:hAnsi="Trebuchet MS" w:cstheme="majorHAnsi"/>
                <w:color w:val="auto"/>
                <w:sz w:val="20"/>
              </w:rPr>
              <w:t>allows an institution of higher</w:t>
            </w:r>
          </w:p>
          <w:p w:rsidR="00C528A2" w:rsidRPr="00954BD0" w:rsidRDefault="00EF3A88" w:rsidP="00EF3A8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0D7689">
              <w:rPr>
                <w:rFonts w:ascii="Trebuchet MS" w:hAnsi="Trebuchet MS" w:cstheme="majorHAnsi"/>
                <w:color w:val="auto"/>
                <w:sz w:val="20"/>
              </w:rPr>
              <w:t xml:space="preserve">education to bond for capital projects using the </w:t>
            </w:r>
            <w:r>
              <w:rPr>
                <w:rFonts w:ascii="Trebuchet MS" w:hAnsi="Trebuchet MS" w:cstheme="majorHAnsi"/>
                <w:color w:val="auto"/>
                <w:sz w:val="20"/>
              </w:rPr>
              <w:t>State</w:t>
            </w:r>
            <w:r w:rsidRPr="000D7689">
              <w:rPr>
                <w:rFonts w:ascii="Trebuchet MS" w:hAnsi="Trebuchet MS" w:cstheme="majorHAnsi"/>
                <w:color w:val="auto"/>
                <w:sz w:val="20"/>
              </w:rPr>
              <w:t>'s credit rating.</w:t>
            </w:r>
            <w:r w:rsidRPr="00954BD0">
              <w:rPr>
                <w:rFonts w:ascii="Trebuchet MS" w:hAnsi="Trebuchet MS" w:cstheme="majorHAnsi"/>
                <w:color w:val="auto"/>
                <w:sz w:val="20"/>
              </w:rPr>
              <w:t xml:space="preserve"> </w:t>
            </w:r>
          </w:p>
        </w:tc>
      </w:tr>
      <w:tr w:rsidR="00C528A2" w:rsidRPr="00954BD0" w:rsidTr="001D708A">
        <w:tc>
          <w:tcPr>
            <w:tcW w:w="1080" w:type="dxa"/>
          </w:tcPr>
          <w:p w:rsidR="00C528A2" w:rsidRPr="00954BD0" w:rsidRDefault="00C528A2" w:rsidP="00817604">
            <w:pPr>
              <w:spacing w:before="0" w:after="0" w:line="240" w:lineRule="auto"/>
              <w:jc w:val="both"/>
              <w:rPr>
                <w:rFonts w:ascii="Trebuchet MS" w:hAnsi="Trebuchet MS" w:cstheme="majorHAnsi"/>
              </w:rPr>
            </w:pPr>
          </w:p>
        </w:tc>
        <w:tc>
          <w:tcPr>
            <w:tcW w:w="7758" w:type="dxa"/>
            <w:gridSpan w:val="2"/>
          </w:tcPr>
          <w:p w:rsidR="00C528A2" w:rsidRPr="00954BD0" w:rsidRDefault="00C528A2" w:rsidP="00817604">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sidR="00CC61EE">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EF3A88" w:rsidRDefault="00C528A2" w:rsidP="00EF3A88">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sidR="00CC61EE">
              <w:rPr>
                <w:rFonts w:ascii="Trebuchet MS" w:hAnsi="Trebuchet MS" w:cstheme="majorHAnsi"/>
                <w:color w:val="auto"/>
                <w:sz w:val="20"/>
              </w:rPr>
              <w:t>CDHE</w:t>
            </w:r>
            <w:r w:rsidRPr="00954BD0">
              <w:rPr>
                <w:rFonts w:ascii="Trebuchet MS" w:hAnsi="Trebuchet MS" w:cstheme="majorHAnsi"/>
                <w:color w:val="auto"/>
                <w:sz w:val="20"/>
              </w:rPr>
              <w:t>.</w:t>
            </w:r>
          </w:p>
          <w:p w:rsidR="000D7689" w:rsidRPr="00954BD0" w:rsidRDefault="000D7689" w:rsidP="004122F3">
            <w:pPr>
              <w:pStyle w:val="BodyText"/>
              <w:tabs>
                <w:tab w:val="clear" w:pos="360"/>
              </w:tabs>
              <w:spacing w:before="0" w:after="0" w:line="240" w:lineRule="auto"/>
              <w:ind w:left="397"/>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Line G:</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Pr>
                <w:rFonts w:ascii="Trebuchet MS" w:hAnsi="Trebuchet MS" w:cstheme="majorHAnsi"/>
                <w:b/>
                <w:color w:val="auto"/>
                <w:sz w:val="20"/>
              </w:rPr>
              <w:t xml:space="preserve"> Original Appropriation Year</w:t>
            </w:r>
            <w:r w:rsidRPr="00954BD0">
              <w:rPr>
                <w:rFonts w:ascii="Trebuchet MS" w:hAnsi="Trebuchet MS" w:cstheme="majorHAnsi"/>
                <w:color w:val="auto"/>
                <w:sz w:val="20"/>
              </w:rPr>
              <w:t xml:space="preserve">: </w:t>
            </w:r>
          </w:p>
          <w:p w:rsidR="00EF3A88" w:rsidRDefault="00EF3A88" w:rsidP="00EF3A8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954BD0">
              <w:rPr>
                <w:rFonts w:ascii="Trebuchet MS" w:hAnsi="Trebuchet MS" w:cstheme="majorHAnsi"/>
                <w:color w:val="auto"/>
                <w:sz w:val="20"/>
              </w:rPr>
              <w:t>Ente</w:t>
            </w:r>
            <w:r>
              <w:rPr>
                <w:rFonts w:ascii="Trebuchet MS" w:hAnsi="Trebuchet MS" w:cstheme="majorHAnsi"/>
                <w:color w:val="auto"/>
                <w:sz w:val="20"/>
              </w:rPr>
              <w:t>r the fiscal year of the original appropriation</w:t>
            </w:r>
            <w:r w:rsidRPr="00954BD0">
              <w:rPr>
                <w:rFonts w:ascii="Trebuchet MS" w:hAnsi="Trebuchet MS" w:cstheme="majorHAnsi"/>
                <w:color w:val="auto"/>
                <w:sz w:val="20"/>
              </w:rPr>
              <w:t>.</w:t>
            </w:r>
            <w:r>
              <w:rPr>
                <w:rFonts w:ascii="Trebuchet MS" w:hAnsi="Trebuchet MS" w:cstheme="majorHAnsi"/>
                <w:color w:val="auto"/>
                <w:sz w:val="20"/>
              </w:rPr>
              <w:t xml:space="preserve"> </w:t>
            </w:r>
          </w:p>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Pr>
                <w:rFonts w:ascii="Trebuchet MS" w:hAnsi="Trebuchet MS" w:cstheme="majorHAnsi"/>
                <w:b/>
                <w:color w:val="auto"/>
                <w:sz w:val="20"/>
              </w:rPr>
              <w:t>OSPB Signature Approval/Date</w:t>
            </w:r>
            <w:r w:rsidRPr="00954BD0">
              <w:rPr>
                <w:rFonts w:ascii="Trebuchet MS" w:hAnsi="Trebuchet MS" w:cstheme="majorHAnsi"/>
                <w:color w:val="auto"/>
                <w:sz w:val="20"/>
              </w:rPr>
              <w:t xml:space="preserve">: </w:t>
            </w:r>
          </w:p>
          <w:p w:rsidR="00EF3A88" w:rsidRDefault="00EF3A88" w:rsidP="00EF3A88">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OSPB</w:t>
            </w:r>
            <w:r w:rsidRPr="00954BD0">
              <w:rPr>
                <w:rFonts w:ascii="Trebuchet MS" w:hAnsi="Trebuchet MS" w:cstheme="majorHAnsi"/>
                <w:color w:val="auto"/>
                <w:sz w:val="20"/>
              </w:rPr>
              <w:t>.</w:t>
            </w:r>
          </w:p>
          <w:p w:rsidR="00EF3A88" w:rsidRPr="00954BD0" w:rsidRDefault="00EF3A88" w:rsidP="00EF3A88">
            <w:pPr>
              <w:pStyle w:val="BodyText"/>
              <w:tabs>
                <w:tab w:val="clear" w:pos="360"/>
              </w:tabs>
              <w:spacing w:before="0" w:after="0" w:line="240" w:lineRule="auto"/>
              <w:ind w:left="397"/>
              <w:rPr>
                <w:rFonts w:ascii="Trebuchet MS" w:hAnsi="Trebuchet MS" w:cstheme="majorHAnsi"/>
                <w:color w:val="auto"/>
                <w:sz w:val="20"/>
              </w:rPr>
            </w:pPr>
          </w:p>
        </w:tc>
      </w:tr>
      <w:tr w:rsidR="00EF3A88" w:rsidRPr="00954BD0" w:rsidTr="001D708A">
        <w:tc>
          <w:tcPr>
            <w:tcW w:w="8838" w:type="dxa"/>
            <w:gridSpan w:val="3"/>
          </w:tcPr>
          <w:p w:rsidR="00EF3A88" w:rsidRDefault="00EF3A88" w:rsidP="00EF3A88">
            <w:pPr>
              <w:pStyle w:val="ListParagraph"/>
              <w:spacing w:before="0" w:after="0" w:line="240" w:lineRule="auto"/>
              <w:ind w:left="0"/>
              <w:jc w:val="both"/>
              <w:rPr>
                <w:rFonts w:ascii="Trebuchet MS" w:hAnsi="Trebuchet MS" w:cstheme="majorHAnsi"/>
                <w:b/>
              </w:rPr>
            </w:pPr>
            <w:r>
              <w:rPr>
                <w:rFonts w:ascii="Trebuchet MS" w:hAnsi="Trebuchet MS" w:cstheme="majorHAnsi"/>
              </w:rPr>
              <w:t xml:space="preserve">Line H:    </w:t>
            </w:r>
            <w:proofErr w:type="gramStart"/>
            <w:r>
              <w:rPr>
                <w:rFonts w:ascii="Trebuchet MS" w:hAnsi="Trebuchet MS" w:cstheme="majorHAnsi"/>
              </w:rPr>
              <w:t xml:space="preserve">   (</w:t>
            </w:r>
            <w:proofErr w:type="gramEnd"/>
            <w:r>
              <w:rPr>
                <w:rFonts w:ascii="Trebuchet MS" w:hAnsi="Trebuchet MS" w:cstheme="majorHAnsi"/>
              </w:rPr>
              <w:t xml:space="preserve">1) </w:t>
            </w:r>
            <w:r>
              <w:rPr>
                <w:rFonts w:ascii="Trebuchet MS" w:hAnsi="Trebuchet MS" w:cstheme="majorHAnsi"/>
                <w:b/>
              </w:rPr>
              <w:t>Fiscal Year to be Modified</w:t>
            </w:r>
          </w:p>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EF3A88">
              <w:rPr>
                <w:rFonts w:ascii="Trebuchet MS" w:hAnsi="Trebuchet MS" w:cstheme="majorHAnsi"/>
              </w:rPr>
              <w:t xml:space="preserve">          </w:t>
            </w:r>
            <w:r w:rsidRPr="00EF3A88">
              <w:rPr>
                <w:rFonts w:ascii="Trebuchet MS" w:hAnsi="Trebuchet MS" w:cstheme="majorHAnsi"/>
                <w:sz w:val="28"/>
              </w:rPr>
              <w:t xml:space="preserve"> </w:t>
            </w:r>
            <w:r w:rsidRPr="00EF3A88">
              <w:rPr>
                <w:rFonts w:ascii="Trebuchet MS" w:hAnsi="Trebuchet MS" w:cstheme="majorHAnsi"/>
                <w:sz w:val="22"/>
              </w:rPr>
              <w:t xml:space="preserve">   </w:t>
            </w:r>
            <w:r w:rsidRPr="00EF3A88">
              <w:rPr>
                <w:rFonts w:ascii="Trebuchet MS" w:hAnsi="Trebuchet MS" w:cstheme="majorHAnsi"/>
                <w:sz w:val="20"/>
              </w:rPr>
              <w:t xml:space="preserve"> (2) </w:t>
            </w:r>
            <w:r w:rsidRPr="00954BD0">
              <w:rPr>
                <w:rFonts w:ascii="Trebuchet MS" w:hAnsi="Trebuchet MS" w:cstheme="majorHAnsi"/>
                <w:b/>
                <w:color w:val="auto"/>
                <w:sz w:val="20"/>
              </w:rPr>
              <w:t>Revision? If Yes, previous submittal date</w:t>
            </w:r>
            <w:r w:rsidRPr="00954BD0">
              <w:rPr>
                <w:rFonts w:ascii="Trebuchet MS" w:hAnsi="Trebuchet MS" w:cstheme="majorHAnsi"/>
                <w:color w:val="auto"/>
                <w:sz w:val="20"/>
              </w:rPr>
              <w:t xml:space="preserve">: </w:t>
            </w:r>
          </w:p>
          <w:p w:rsidR="00EF3A88" w:rsidRDefault="00EF3A88" w:rsidP="00EF3A88">
            <w:pPr>
              <w:pStyle w:val="BodyText"/>
              <w:tabs>
                <w:tab w:val="clear" w:pos="360"/>
              </w:tabs>
              <w:spacing w:before="0" w:after="0" w:line="240" w:lineRule="auto"/>
              <w:ind w:left="397"/>
              <w:rPr>
                <w:rFonts w:ascii="Trebuchet MS" w:hAnsi="Trebuchet MS" w:cstheme="majorHAnsi"/>
                <w:color w:val="auto"/>
                <w:sz w:val="20"/>
              </w:rPr>
            </w:pPr>
            <w:r>
              <w:rPr>
                <w:rFonts w:ascii="Trebuchet MS" w:hAnsi="Trebuchet MS" w:cstheme="majorHAnsi"/>
                <w:color w:val="auto"/>
                <w:sz w:val="20"/>
              </w:rPr>
              <w:t xml:space="preserve">                 </w:t>
            </w:r>
            <w:r w:rsidRPr="00954BD0">
              <w:rPr>
                <w:rFonts w:ascii="Trebuchet MS" w:hAnsi="Trebuchet MS" w:cstheme="majorHAnsi"/>
                <w:color w:val="auto"/>
                <w:sz w:val="20"/>
              </w:rPr>
              <w:t xml:space="preserve">Indicate if this is a revision to an existing submittal and the date of the prior </w:t>
            </w:r>
            <w:r>
              <w:rPr>
                <w:rFonts w:ascii="Trebuchet MS" w:hAnsi="Trebuchet MS" w:cstheme="majorHAnsi"/>
                <w:color w:val="auto"/>
                <w:sz w:val="20"/>
              </w:rPr>
              <w:t xml:space="preserve">      </w:t>
            </w:r>
          </w:p>
          <w:p w:rsidR="00EF3A88" w:rsidRPr="00954BD0" w:rsidRDefault="00EF3A88" w:rsidP="00EF3A88">
            <w:pPr>
              <w:pStyle w:val="BodyText"/>
              <w:tabs>
                <w:tab w:val="clear" w:pos="360"/>
              </w:tabs>
              <w:spacing w:before="0" w:after="0" w:line="240" w:lineRule="auto"/>
              <w:ind w:left="397"/>
              <w:rPr>
                <w:rFonts w:ascii="Trebuchet MS" w:hAnsi="Trebuchet MS" w:cstheme="majorHAnsi"/>
                <w:color w:val="auto"/>
                <w:sz w:val="20"/>
              </w:rPr>
            </w:pPr>
            <w:r>
              <w:rPr>
                <w:rFonts w:ascii="Trebuchet MS" w:hAnsi="Trebuchet MS" w:cstheme="majorHAnsi"/>
                <w:color w:val="auto"/>
                <w:sz w:val="20"/>
              </w:rPr>
              <w:t xml:space="preserve">                 </w:t>
            </w:r>
            <w:r w:rsidRPr="00954BD0">
              <w:rPr>
                <w:rFonts w:ascii="Trebuchet MS" w:hAnsi="Trebuchet MS" w:cstheme="majorHAnsi"/>
                <w:color w:val="auto"/>
                <w:sz w:val="20"/>
              </w:rPr>
              <w:t>submittal.</w:t>
            </w:r>
            <w:r>
              <w:rPr>
                <w:rFonts w:ascii="Trebuchet MS" w:hAnsi="Trebuchet MS" w:cstheme="majorHAnsi"/>
                <w:color w:val="auto"/>
                <w:sz w:val="20"/>
              </w:rPr>
              <w:t xml:space="preserve"> </w:t>
            </w:r>
          </w:p>
          <w:p w:rsidR="00EF3A88" w:rsidRPr="00EF3A88" w:rsidRDefault="00EF3A88" w:rsidP="00EF3A88">
            <w:pPr>
              <w:pStyle w:val="ListParagraph"/>
              <w:spacing w:before="0" w:after="0" w:line="240" w:lineRule="auto"/>
              <w:ind w:left="0"/>
              <w:jc w:val="both"/>
              <w:rPr>
                <w:rFonts w:ascii="Trebuchet MS" w:hAnsi="Trebuchet MS" w:cstheme="majorHAnsi"/>
              </w:rPr>
            </w:pPr>
          </w:p>
          <w:p w:rsidR="00EF3A88" w:rsidRPr="00954BD0" w:rsidRDefault="00EF3A88" w:rsidP="00EF3A8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Land / Building Acquisition:</w:t>
            </w:r>
          </w:p>
          <w:p w:rsidR="00EF3A88" w:rsidRPr="00954BD0" w:rsidRDefault="00EF3A88" w:rsidP="00EF3A88">
            <w:pPr>
              <w:pStyle w:val="BodyText"/>
              <w:tabs>
                <w:tab w:val="clear" w:pos="360"/>
              </w:tabs>
              <w:spacing w:before="0" w:after="0" w:line="240" w:lineRule="auto"/>
              <w:rPr>
                <w:rFonts w:ascii="Trebuchet MS" w:hAnsi="Trebuchet MS" w:cstheme="majorHAnsi"/>
                <w:b/>
                <w:color w:val="auto"/>
                <w:sz w:val="20"/>
                <w:u w:val="single"/>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Land Acquisition:</w:t>
            </w:r>
          </w:p>
          <w:p w:rsidR="00EF3A88"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land, enter the amount here.</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3:</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Building Acquisition:</w:t>
            </w:r>
          </w:p>
          <w:p w:rsidR="00EF3A88"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a building(s), enter the amount here.</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4:</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Acquisition Costs: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totals of rows 2 and 3.</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8838" w:type="dxa"/>
            <w:gridSpan w:val="3"/>
          </w:tcPr>
          <w:p w:rsidR="00EF3A88" w:rsidRPr="00954BD0" w:rsidRDefault="00EF3A88" w:rsidP="00EF3A8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Professional Services:</w:t>
            </w:r>
          </w:p>
          <w:p w:rsidR="00EF3A88" w:rsidRPr="00954BD0" w:rsidRDefault="00EF3A88" w:rsidP="00EF3A88">
            <w:pPr>
              <w:pStyle w:val="BodyText"/>
              <w:tabs>
                <w:tab w:val="clear" w:pos="360"/>
              </w:tabs>
              <w:spacing w:before="0" w:after="0" w:line="240" w:lineRule="auto"/>
              <w:rPr>
                <w:rFonts w:ascii="Trebuchet MS" w:hAnsi="Trebuchet MS" w:cstheme="majorHAnsi"/>
                <w:b/>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5:</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Planning Documentation:</w:t>
            </w:r>
          </w:p>
          <w:p w:rsidR="00EF3A88" w:rsidRDefault="00EF3A88" w:rsidP="00EF3A88">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the total cost requested to complete the planning documentation portion for this project request</w:t>
            </w:r>
            <w:r>
              <w:rPr>
                <w:rFonts w:ascii="Trebuchet MS" w:hAnsi="Trebuchet MS" w:cstheme="majorHAnsi"/>
                <w:color w:val="auto"/>
                <w:sz w:val="20"/>
              </w:rPr>
              <w:t xml:space="preserve">. Identify </w:t>
            </w:r>
            <w:r w:rsidRPr="00954BD0">
              <w:rPr>
                <w:rFonts w:ascii="Trebuchet MS" w:hAnsi="Trebuchet MS" w:cstheme="majorHAnsi"/>
                <w:color w:val="auto"/>
                <w:sz w:val="20"/>
              </w:rPr>
              <w:t>whether facilities master plan, facilities program plan, facility condition audit etc. that was used to defend this project.</w:t>
            </w:r>
          </w:p>
          <w:p w:rsidR="00EF3A88" w:rsidRPr="00954BD0" w:rsidRDefault="00EF3A88" w:rsidP="00EF3A88">
            <w:pPr>
              <w:pStyle w:val="BodyText"/>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6:</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Site Surveys, Investigations, Reports:</w:t>
            </w:r>
          </w:p>
          <w:p w:rsidR="00EF3A88" w:rsidRDefault="00EF3A88" w:rsidP="00EF3A88">
            <w:pPr>
              <w:pStyle w:val="BodyText"/>
              <w:tabs>
                <w:tab w:val="clear" w:pos="360"/>
                <w:tab w:val="left" w:pos="720"/>
                <w:tab w:val="left" w:pos="144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Identify other engineering design fees, not related to the physical structure, such as civil engineering for site grading, sewage treatment, water treatment, traffic, etc.</w:t>
            </w:r>
            <w:r>
              <w:rPr>
                <w:rFonts w:ascii="Trebuchet MS" w:hAnsi="Trebuchet MS" w:cstheme="majorHAnsi"/>
                <w:color w:val="auto"/>
                <w:sz w:val="20"/>
              </w:rPr>
              <w:t xml:space="preserve"> </w:t>
            </w:r>
            <w:r w:rsidRPr="00954BD0">
              <w:rPr>
                <w:rFonts w:ascii="Trebuchet MS" w:hAnsi="Trebuchet MS" w:cstheme="majorHAnsi"/>
                <w:color w:val="auto"/>
                <w:sz w:val="20"/>
              </w:rPr>
              <w:t>Include the estimated costs for site topographic information, utility surveys, soil tests and reports, and other tests required by the specifications (e.g., concrete strength, weld tests, etc.)</w:t>
            </w:r>
            <w:r>
              <w:rPr>
                <w:rFonts w:ascii="Trebuchet MS" w:hAnsi="Trebuchet MS" w:cstheme="majorHAnsi"/>
                <w:color w:val="auto"/>
                <w:sz w:val="20"/>
              </w:rPr>
              <w:t xml:space="preserve"> </w:t>
            </w:r>
            <w:r w:rsidRPr="00954BD0">
              <w:rPr>
                <w:rFonts w:ascii="Trebuchet MS" w:hAnsi="Trebuchet MS" w:cstheme="majorHAnsi"/>
                <w:color w:val="auto"/>
                <w:sz w:val="20"/>
              </w:rPr>
              <w:t>Testing for the existence of asbestos and air monitoring during remediation also should be included here.</w:t>
            </w:r>
          </w:p>
          <w:p w:rsidR="00EF3A88" w:rsidRPr="00954BD0" w:rsidRDefault="00EF3A88" w:rsidP="00EF3A88">
            <w:pPr>
              <w:pStyle w:val="BodyText"/>
              <w:tabs>
                <w:tab w:val="clear" w:pos="360"/>
                <w:tab w:val="left" w:pos="720"/>
                <w:tab w:val="left" w:pos="144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7:</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Architectural/Engineering/Basic Services:</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Identify all fees for the design of the building.</w:t>
            </w:r>
            <w:r>
              <w:rPr>
                <w:rFonts w:ascii="Trebuchet MS" w:hAnsi="Trebuchet MS" w:cstheme="majorHAnsi"/>
                <w:color w:val="auto"/>
                <w:sz w:val="20"/>
              </w:rPr>
              <w:t xml:space="preserve"> </w:t>
            </w:r>
            <w:r w:rsidRPr="00954BD0">
              <w:rPr>
                <w:rFonts w:ascii="Trebuchet MS" w:hAnsi="Trebuchet MS" w:cstheme="majorHAnsi"/>
                <w:color w:val="auto"/>
                <w:sz w:val="20"/>
              </w:rPr>
              <w:t>These include but are not limited to architectural and planning services, structural, mechanical, electrical plumbing engineering, and civil engineering.</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8:</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Code Review/Inspection:</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the cost for an approved Code Review Agent for drawing reviews and building inspections for compliance with the building codes as required by the OSA per Section 24-30-1303(n)(II), (z) C.R.S.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lastRenderedPageBreak/>
              <w:t>Row 9:</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Construction Management:</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If applicable, include the construction manager fee. Note that only paid, outside consultants are allowed. </w:t>
            </w:r>
            <w:r>
              <w:rPr>
                <w:rFonts w:ascii="Trebuchet MS" w:hAnsi="Trebuchet MS" w:cstheme="majorHAnsi"/>
                <w:color w:val="auto"/>
                <w:sz w:val="20"/>
              </w:rPr>
              <w:t xml:space="preserve">No departmental FTE can be paid through capital construction appropriations. </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10:</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Advertisements:</w:t>
            </w:r>
          </w:p>
          <w:p w:rsidR="00EF3A88" w:rsidRDefault="00EF3A88" w:rsidP="00EF3A88">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Include</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advertisement costs, if any.</w:t>
            </w:r>
          </w:p>
          <w:p w:rsidR="00EF3A88" w:rsidRPr="00954BD0" w:rsidRDefault="00EF3A88" w:rsidP="00EF3A88">
            <w:pPr>
              <w:pStyle w:val="BodyText"/>
              <w:tabs>
                <w:tab w:val="clear" w:pos="360"/>
              </w:tabs>
              <w:spacing w:before="0" w:after="0" w:line="240" w:lineRule="auto"/>
              <w:ind w:left="342" w:hanging="18"/>
              <w:rPr>
                <w:rFonts w:ascii="Trebuchet MS" w:hAnsi="Trebuchet MS" w:cstheme="majorHAnsi"/>
                <w:b/>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11:</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 (specify):</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all additional anticipated fees for the project.</w:t>
            </w:r>
            <w:r>
              <w:rPr>
                <w:rFonts w:ascii="Trebuchet MS" w:hAnsi="Trebuchet MS" w:cstheme="majorHAnsi"/>
                <w:color w:val="auto"/>
                <w:sz w:val="20"/>
              </w:rPr>
              <w:t xml:space="preserve"> </w:t>
            </w:r>
            <w:r w:rsidRPr="00954BD0">
              <w:rPr>
                <w:rFonts w:ascii="Trebuchet MS" w:hAnsi="Trebuchet MS" w:cstheme="majorHAnsi"/>
                <w:color w:val="auto"/>
                <w:sz w:val="20"/>
              </w:rPr>
              <w:t xml:space="preserve">Specify fees associated with the </w:t>
            </w:r>
            <w:proofErr w:type="gramStart"/>
            <w:r w:rsidRPr="00954BD0">
              <w:rPr>
                <w:rFonts w:ascii="Trebuchet MS" w:hAnsi="Trebuchet MS" w:cstheme="majorHAnsi"/>
                <w:color w:val="auto"/>
                <w:sz w:val="20"/>
              </w:rPr>
              <w:t>High Performance</w:t>
            </w:r>
            <w:proofErr w:type="gramEnd"/>
            <w:r w:rsidRPr="00954BD0">
              <w:rPr>
                <w:rFonts w:ascii="Trebuchet MS" w:hAnsi="Trebuchet MS" w:cstheme="majorHAnsi"/>
                <w:color w:val="auto"/>
                <w:sz w:val="20"/>
              </w:rPr>
              <w:t xml:space="preserve"> Certification Program as implemented by the OSA.</w:t>
            </w:r>
            <w:r>
              <w:rPr>
                <w:rFonts w:ascii="Trebuchet MS" w:hAnsi="Trebuchet MS" w:cstheme="majorHAnsi"/>
                <w:color w:val="auto"/>
                <w:sz w:val="20"/>
              </w:rPr>
              <w:t xml:space="preserve"> </w:t>
            </w:r>
            <w:r w:rsidRPr="00954BD0">
              <w:rPr>
                <w:rFonts w:ascii="Trebuchet MS" w:hAnsi="Trebuchet MS" w:cstheme="majorHAnsi"/>
                <w:color w:val="auto"/>
                <w:sz w:val="20"/>
              </w:rPr>
              <w:t>Specify the type of fee such as acoustical studies, information technology, fire protection or other types of service fees.</w:t>
            </w:r>
            <w:r>
              <w:rPr>
                <w:rFonts w:ascii="Trebuchet MS" w:hAnsi="Trebuchet MS" w:cstheme="majorHAnsi"/>
                <w:color w:val="auto"/>
                <w:sz w:val="20"/>
              </w:rPr>
              <w:t xml:space="preserve"> </w:t>
            </w:r>
            <w:r w:rsidRPr="00954BD0">
              <w:rPr>
                <w:rFonts w:ascii="Trebuchet MS" w:hAnsi="Trebuchet MS" w:cstheme="majorHAnsi"/>
                <w:color w:val="auto"/>
                <w:sz w:val="20"/>
              </w:rPr>
              <w:t>Please note that tap fees are not professional service fees.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12:</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Cost for Professional Services:</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dollars attributed to inflation</w:t>
            </w:r>
            <w:r>
              <w:rPr>
                <w:rFonts w:ascii="Trebuchet MS" w:hAnsi="Trebuchet MS" w:cstheme="majorHAnsi"/>
                <w:color w:val="auto"/>
                <w:sz w:val="20"/>
              </w:rPr>
              <w:t xml:space="preserve"> per section 1.6</w:t>
            </w:r>
            <w:r w:rsidRPr="00954BD0">
              <w:rPr>
                <w:rFonts w:ascii="Trebuchet MS" w:hAnsi="Trebuchet MS" w:cstheme="majorHAnsi"/>
                <w:color w:val="auto"/>
                <w:sz w:val="20"/>
              </w:rPr>
              <w:t xml:space="preserve">. Percentage increases MUST be defended in the narrative portion of the document, or 0% inflation will be </w:t>
            </w:r>
            <w:r>
              <w:rPr>
                <w:rFonts w:ascii="Trebuchet MS" w:hAnsi="Trebuchet MS" w:cstheme="majorHAnsi"/>
                <w:color w:val="auto"/>
                <w:sz w:val="20"/>
              </w:rPr>
              <w:t>assumed by CDHE.</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13:</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Provide the total percentage attributed to inflation for the </w:t>
            </w:r>
            <w:r>
              <w:rPr>
                <w:rFonts w:ascii="Trebuchet MS" w:hAnsi="Trebuchet MS" w:cstheme="majorHAnsi"/>
                <w:color w:val="auto"/>
                <w:sz w:val="20"/>
              </w:rPr>
              <w:t xml:space="preserve">current year and </w:t>
            </w:r>
            <w:r w:rsidRPr="00B80DEE">
              <w:rPr>
                <w:rFonts w:ascii="Trebuchet MS" w:hAnsi="Trebuchet MS" w:cstheme="majorHAnsi"/>
                <w:b/>
                <w:color w:val="auto"/>
                <w:sz w:val="20"/>
                <w:u w:val="single"/>
              </w:rPr>
              <w:t>a</w:t>
            </w:r>
            <w:r>
              <w:rPr>
                <w:rFonts w:ascii="Trebuchet MS" w:hAnsi="Trebuchet MS" w:cstheme="majorHAnsi"/>
                <w:b/>
                <w:color w:val="auto"/>
                <w:sz w:val="20"/>
                <w:u w:val="single"/>
              </w:rPr>
              <w:t>pply the same percentage to out-</w:t>
            </w:r>
            <w:r w:rsidRPr="00B80DEE">
              <w:rPr>
                <w:rFonts w:ascii="Trebuchet MS" w:hAnsi="Trebuchet MS" w:cstheme="majorHAnsi"/>
                <w:b/>
                <w:color w:val="auto"/>
                <w:sz w:val="20"/>
                <w:u w:val="single"/>
              </w:rPr>
              <w:t>years</w:t>
            </w:r>
            <w:r>
              <w:rPr>
                <w:rFonts w:ascii="Trebuchet MS" w:hAnsi="Trebuchet MS" w:cstheme="majorHAnsi"/>
                <w:color w:val="auto"/>
                <w:sz w:val="20"/>
              </w:rPr>
              <w:t xml:space="preserve"> per section 1.6.</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14:</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Professional Services: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total of rows 5-12. Do not add in the inflation percent from row 13.</w:t>
            </w:r>
            <w:r>
              <w:rPr>
                <w:rFonts w:ascii="Trebuchet MS" w:hAnsi="Trebuchet MS" w:cstheme="majorHAnsi"/>
                <w:color w:val="auto"/>
                <w:sz w:val="20"/>
              </w:rPr>
              <w:t xml:space="preserve"> </w:t>
            </w:r>
            <w:r w:rsidRPr="00954BD0">
              <w:rPr>
                <w:rFonts w:ascii="Trebuchet MS" w:hAnsi="Trebuchet MS" w:cstheme="majorHAnsi"/>
                <w:color w:val="auto"/>
                <w:sz w:val="20"/>
              </w:rPr>
              <w:t>If this amount exceeds 10 percent of row 28, “Total Construction Costs,” for a new facility or 15 percent for a renovated facility, attach a written explanation or explain in narrative to justify higher costs than generally allowed.</w:t>
            </w:r>
          </w:p>
        </w:tc>
      </w:tr>
      <w:tr w:rsidR="00EF3A88" w:rsidRPr="00954BD0" w:rsidTr="001D708A">
        <w:tc>
          <w:tcPr>
            <w:tcW w:w="8838" w:type="dxa"/>
            <w:gridSpan w:val="3"/>
          </w:tcPr>
          <w:p w:rsidR="00EF3A88" w:rsidRPr="00954BD0" w:rsidRDefault="00EF3A88" w:rsidP="00EF3A88">
            <w:pPr>
              <w:pStyle w:val="ListParagraph"/>
              <w:spacing w:before="0" w:after="0" w:line="240" w:lineRule="auto"/>
              <w:ind w:left="0"/>
              <w:jc w:val="both"/>
              <w:rPr>
                <w:rFonts w:ascii="Trebuchet MS" w:hAnsi="Trebuchet MS" w:cstheme="majorHAnsi"/>
                <w:b/>
                <w:u w:val="single"/>
              </w:rPr>
            </w:pPr>
          </w:p>
          <w:p w:rsidR="00EF3A88" w:rsidRPr="00954BD0" w:rsidRDefault="00EF3A88" w:rsidP="00EF3A8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Construction or Improvement:</w:t>
            </w:r>
          </w:p>
          <w:p w:rsidR="00EF3A88" w:rsidRPr="00954BD0" w:rsidRDefault="00EF3A88" w:rsidP="00EF3A88">
            <w:pPr>
              <w:pStyle w:val="BodyText"/>
              <w:widowControl w:val="0"/>
              <w:tabs>
                <w:tab w:val="clear" w:pos="36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This Section displays the total amount of money requested for the construction portion of the project.</w:t>
            </w:r>
            <w:r>
              <w:rPr>
                <w:rFonts w:ascii="Trebuchet MS" w:hAnsi="Trebuchet MS" w:cstheme="majorHAnsi"/>
                <w:color w:val="auto"/>
                <w:sz w:val="20"/>
              </w:rPr>
              <w:t xml:space="preserve"> </w:t>
            </w:r>
            <w:r w:rsidRPr="00954BD0">
              <w:rPr>
                <w:rFonts w:ascii="Trebuchet MS" w:hAnsi="Trebuchet MS" w:cstheme="majorHAnsi"/>
                <w:color w:val="auto"/>
                <w:sz w:val="20"/>
              </w:rPr>
              <w:t>Do not include an amount under the column “Prior Appropriation” unless funds were appropriated in a previous Long Bill or other separate appropriation.</w:t>
            </w:r>
            <w:r>
              <w:rPr>
                <w:rFonts w:ascii="Trebuchet MS" w:hAnsi="Trebuchet MS" w:cstheme="majorHAnsi"/>
                <w:color w:val="auto"/>
                <w:sz w:val="20"/>
              </w:rPr>
              <w:t xml:space="preserve"> </w:t>
            </w:r>
            <w:r w:rsidRPr="00954BD0">
              <w:rPr>
                <w:rFonts w:ascii="Trebuchet MS" w:hAnsi="Trebuchet MS" w:cstheme="majorHAnsi"/>
                <w:color w:val="auto"/>
                <w:sz w:val="20"/>
              </w:rPr>
              <w:t xml:space="preserve">Estimates should be based on the anticipated cost of construction starting in July of the year for which the appropriation is requested. </w:t>
            </w:r>
          </w:p>
          <w:p w:rsidR="00EF3A88" w:rsidRPr="00954BD0" w:rsidRDefault="00EF3A88" w:rsidP="00EF3A88">
            <w:pPr>
              <w:pStyle w:val="BodyText"/>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15:</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Infrastructure Service/Utilities:</w:t>
            </w:r>
          </w:p>
          <w:p w:rsidR="00EF3A88"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services/utilities cost should include all costs associated with obtaining power, water, gas, telephone lines, sewer, etc., extended from the nearest source to within five feet of the building(s).</w:t>
            </w:r>
            <w:r>
              <w:rPr>
                <w:rFonts w:ascii="Trebuchet MS" w:hAnsi="Trebuchet MS" w:cstheme="majorHAnsi"/>
                <w:color w:val="auto"/>
                <w:sz w:val="20"/>
              </w:rPr>
              <w:t xml:space="preserve"> </w:t>
            </w:r>
            <w:r w:rsidRPr="00954BD0">
              <w:rPr>
                <w:rFonts w:ascii="Trebuchet MS" w:hAnsi="Trebuchet MS" w:cstheme="majorHAnsi"/>
                <w:color w:val="auto"/>
                <w:sz w:val="20"/>
              </w:rPr>
              <w:t>Be sure to include water or tap fees paid to other governmental entities in this line.</w:t>
            </w:r>
            <w:r>
              <w:rPr>
                <w:rFonts w:ascii="Trebuchet MS" w:hAnsi="Trebuchet MS" w:cstheme="majorHAnsi"/>
                <w:color w:val="auto"/>
                <w:sz w:val="20"/>
              </w:rPr>
              <w:t xml:space="preserve"> </w:t>
            </w:r>
            <w:r w:rsidRPr="00954BD0">
              <w:rPr>
                <w:rFonts w:ascii="Trebuchet MS" w:hAnsi="Trebuchet MS" w:cstheme="majorHAnsi"/>
                <w:color w:val="auto"/>
                <w:sz w:val="20"/>
              </w:rPr>
              <w:t>Do not include funds for other infrastructure reserves.</w:t>
            </w:r>
            <w:r>
              <w:rPr>
                <w:rFonts w:ascii="Trebuchet MS" w:hAnsi="Trebuchet MS" w:cstheme="majorHAnsi"/>
                <w:color w:val="auto"/>
                <w:sz w:val="20"/>
              </w:rPr>
              <w:t xml:space="preserve"> </w:t>
            </w:r>
            <w:r w:rsidRPr="00954BD0">
              <w:rPr>
                <w:rFonts w:ascii="Trebuchet MS" w:hAnsi="Trebuchet MS" w:cstheme="majorHAnsi"/>
                <w:color w:val="auto"/>
                <w:sz w:val="20"/>
              </w:rPr>
              <w:t>Other infrastructure projects resulting from the impact of the requested project should be submitted as a separate capital construction project request(s).</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16:</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Infrastructure Site Improvements:</w:t>
            </w:r>
          </w:p>
          <w:p w:rsidR="00EF3A88" w:rsidRDefault="00EF3A88" w:rsidP="00EF3A88">
            <w:pPr>
              <w:pStyle w:val="BodyText"/>
              <w:tabs>
                <w:tab w:val="left" w:pos="288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all excavation and backfill costs to prepare the site and all other work such as clearing, grading, asphalt paving, curb and gutter, walks, site lighting, drainage structures, etc.</w:t>
            </w:r>
            <w:r>
              <w:rPr>
                <w:rFonts w:ascii="Trebuchet MS" w:hAnsi="Trebuchet MS" w:cstheme="majorHAnsi"/>
                <w:color w:val="auto"/>
                <w:sz w:val="20"/>
              </w:rPr>
              <w:t xml:space="preserve"> </w:t>
            </w:r>
            <w:r w:rsidRPr="00954BD0">
              <w:rPr>
                <w:rFonts w:ascii="Trebuchet MS" w:hAnsi="Trebuchet MS" w:cstheme="majorHAnsi"/>
                <w:color w:val="auto"/>
                <w:sz w:val="20"/>
              </w:rPr>
              <w:t>All work related to landscaping should be included here as well.</w:t>
            </w:r>
            <w:r>
              <w:rPr>
                <w:rFonts w:ascii="Trebuchet MS" w:hAnsi="Trebuchet MS" w:cstheme="majorHAnsi"/>
                <w:color w:val="auto"/>
                <w:sz w:val="20"/>
              </w:rPr>
              <w:t xml:space="preserve"> </w:t>
            </w:r>
            <w:r w:rsidRPr="00954BD0">
              <w:rPr>
                <w:rFonts w:ascii="Trebuchet MS" w:hAnsi="Trebuchet MS" w:cstheme="majorHAnsi"/>
                <w:color w:val="auto"/>
                <w:sz w:val="20"/>
              </w:rPr>
              <w:t>Examples include: sod, trees, shrubs, and irrigation.</w:t>
            </w:r>
          </w:p>
          <w:p w:rsidR="00EF3A88" w:rsidRPr="00954BD0" w:rsidRDefault="00EF3A88" w:rsidP="00EF3A88">
            <w:pPr>
              <w:pStyle w:val="BodyText"/>
              <w:tabs>
                <w:tab w:val="left" w:pos="288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lastRenderedPageBreak/>
              <w:t>Row 17:</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Structure/Systems/Components: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Do not enter any numbers in this line.</w:t>
            </w:r>
            <w:r>
              <w:rPr>
                <w:rFonts w:ascii="Trebuchet MS" w:hAnsi="Trebuchet MS" w:cstheme="majorHAnsi"/>
                <w:color w:val="auto"/>
                <w:sz w:val="20"/>
              </w:rPr>
              <w:t xml:space="preserve"> </w:t>
            </w:r>
            <w:r w:rsidRPr="00954BD0">
              <w:rPr>
                <w:rFonts w:ascii="Trebuchet MS" w:hAnsi="Trebuchet MS" w:cstheme="majorHAnsi"/>
                <w:color w:val="auto"/>
                <w:sz w:val="20"/>
              </w:rPr>
              <w:t>Structure/Systems/Component numbers are to be entered in rows 18-23.</w:t>
            </w: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18:</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New (GSF):</w:t>
            </w:r>
          </w:p>
          <w:p w:rsidR="00EF3A88" w:rsidRPr="00B80DEE"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new construction. The cost should include utilities to a point five feet outside the building line.</w:t>
            </w:r>
            <w:r>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19:</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 xml:space="preserve">New </w:t>
            </w:r>
            <w:proofErr w:type="spellStart"/>
            <w:r w:rsidRPr="00954BD0">
              <w:rPr>
                <w:rFonts w:ascii="Trebuchet MS" w:hAnsi="Trebuchet MS" w:cstheme="majorHAnsi"/>
                <w:b/>
                <w:color w:val="auto"/>
                <w:sz w:val="20"/>
              </w:rPr>
              <w:t>Sqft</w:t>
            </w:r>
            <w:proofErr w:type="spellEnd"/>
            <w:r w:rsidRPr="00954BD0">
              <w:rPr>
                <w:rFonts w:ascii="Trebuchet MS" w:hAnsi="Trebuchet MS" w:cstheme="majorHAnsi"/>
                <w:b/>
                <w:color w:val="auto"/>
                <w:sz w:val="20"/>
              </w:rPr>
              <w:t>. at $/GSF:</w:t>
            </w:r>
          </w:p>
          <w:p w:rsidR="00EF3A88" w:rsidRPr="00B80DEE"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Insert the total new square footage and cost per square foot for new constr</w:t>
            </w:r>
            <w:r>
              <w:rPr>
                <w:rFonts w:ascii="Trebuchet MS" w:hAnsi="Trebuchet MS" w:cstheme="majorHAnsi"/>
                <w:color w:val="auto"/>
                <w:sz w:val="20"/>
              </w:rPr>
              <w:t>uction on the appropriate line.</w:t>
            </w: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20:</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Renovation (GSF):</w:t>
            </w:r>
          </w:p>
          <w:p w:rsidR="00EF3A88" w:rsidRPr="00954BD0" w:rsidRDefault="00EF3A88" w:rsidP="00EF3A88">
            <w:pPr>
              <w:pStyle w:val="BodyText"/>
              <w:widowControl w:val="0"/>
              <w:tabs>
                <w:tab w:val="left" w:pos="21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renovation.</w:t>
            </w:r>
            <w:r>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21:</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Renovation at $/GSF:</w:t>
            </w:r>
          </w:p>
          <w:p w:rsidR="00EF3A88" w:rsidRPr="00B80DEE"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Insert the total square renovation footage and cost per square foot for renovation on the appropriate line.</w:t>
            </w: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22:</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Capital Renewal (GSF):</w:t>
            </w:r>
          </w:p>
          <w:p w:rsidR="00EF3A88" w:rsidRPr="00954BD0" w:rsidRDefault="00EF3A88" w:rsidP="00EF3A88">
            <w:pPr>
              <w:pStyle w:val="BodyText"/>
              <w:widowControl w:val="0"/>
              <w:tabs>
                <w:tab w:val="left" w:pos="21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capital renewal.</w:t>
            </w:r>
            <w:r>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23:</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Renewal at $/GSF:</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Insert the total renewal square footage and cost per square foot for renewal on the appropriate line.</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24:</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asbestos or any other types of hazardous material remediation, demolition or any other line item costs; identify all those construction costs.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25:</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High Performance Certification Program:</w:t>
            </w:r>
          </w:p>
          <w:p w:rsidR="00EF3A88" w:rsidRDefault="00EF3A88" w:rsidP="00EF3A88">
            <w:pPr>
              <w:pStyle w:val="BodyText"/>
              <w:tabs>
                <w:tab w:val="left" w:pos="144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all anticipated construction services, materials, equipment and associated costs for complying with the </w:t>
            </w:r>
            <w:proofErr w:type="gramStart"/>
            <w:r w:rsidRPr="00954BD0">
              <w:rPr>
                <w:rFonts w:ascii="Trebuchet MS" w:hAnsi="Trebuchet MS" w:cstheme="majorHAnsi"/>
                <w:color w:val="auto"/>
                <w:sz w:val="20"/>
              </w:rPr>
              <w:t>High Performance</w:t>
            </w:r>
            <w:proofErr w:type="gramEnd"/>
            <w:r w:rsidRPr="00954BD0">
              <w:rPr>
                <w:rFonts w:ascii="Trebuchet MS" w:hAnsi="Trebuchet MS" w:cstheme="majorHAnsi"/>
                <w:color w:val="auto"/>
                <w:sz w:val="20"/>
              </w:rPr>
              <w:t xml:space="preserve"> Certification Program as implemented by OSA.</w:t>
            </w:r>
            <w:r>
              <w:rPr>
                <w:rFonts w:ascii="Trebuchet MS" w:hAnsi="Trebuchet MS" w:cstheme="majorHAnsi"/>
                <w:color w:val="auto"/>
                <w:sz w:val="20"/>
              </w:rPr>
              <w:t xml:space="preserve"> </w:t>
            </w:r>
            <w:r w:rsidRPr="00954BD0">
              <w:rPr>
                <w:rFonts w:ascii="Trebuchet MS" w:hAnsi="Trebuchet MS" w:cstheme="majorHAnsi"/>
                <w:color w:val="auto"/>
                <w:sz w:val="20"/>
              </w:rPr>
              <w:t>A project must meet the program requirements to comply with statute; otherwise a waiver or modification is required from OSA.</w:t>
            </w:r>
            <w:r>
              <w:rPr>
                <w:rFonts w:ascii="Trebuchet MS" w:hAnsi="Trebuchet MS" w:cstheme="majorHAnsi"/>
                <w:color w:val="auto"/>
                <w:sz w:val="20"/>
              </w:rPr>
              <w:t xml:space="preserve"> </w:t>
            </w:r>
            <w:r w:rsidRPr="00954BD0">
              <w:rPr>
                <w:rFonts w:ascii="Trebuchet MS" w:hAnsi="Trebuchet MS" w:cstheme="majorHAnsi"/>
                <w:color w:val="auto"/>
                <w:sz w:val="20"/>
              </w:rPr>
              <w:t>If a waiver or modification was received from OSA, the justification of such shall be explained in the narrative (see 2.5(I)).</w:t>
            </w:r>
          </w:p>
          <w:p w:rsidR="00EF3A88" w:rsidRPr="00954BD0" w:rsidRDefault="00EF3A88" w:rsidP="00EF3A88">
            <w:pPr>
              <w:pStyle w:val="BodyText"/>
              <w:tabs>
                <w:tab w:val="left" w:pos="144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26:</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for Construction:</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dollars attributed to inflation</w:t>
            </w:r>
            <w:r>
              <w:rPr>
                <w:rFonts w:ascii="Trebuchet MS" w:hAnsi="Trebuchet MS" w:cstheme="majorHAnsi"/>
                <w:color w:val="auto"/>
                <w:sz w:val="20"/>
              </w:rPr>
              <w:t xml:space="preserve"> per section 1.6</w:t>
            </w:r>
            <w:r w:rsidRPr="00954BD0">
              <w:rPr>
                <w:rFonts w:ascii="Trebuchet MS" w:hAnsi="Trebuchet MS" w:cstheme="majorHAnsi"/>
                <w:color w:val="auto"/>
                <w:sz w:val="20"/>
              </w:rPr>
              <w:t>. Percentage increases MUST b</w:t>
            </w:r>
            <w:r>
              <w:rPr>
                <w:rFonts w:ascii="Trebuchet MS" w:hAnsi="Trebuchet MS" w:cstheme="majorHAnsi"/>
                <w:color w:val="auto"/>
                <w:sz w:val="20"/>
              </w:rPr>
              <w:t>e defended in the Narrative (S CC_</w:t>
            </w:r>
            <w:r w:rsidRPr="00954BD0">
              <w:rPr>
                <w:rFonts w:ascii="Trebuchet MS" w:hAnsi="Trebuchet MS" w:cstheme="majorHAnsi"/>
                <w:color w:val="auto"/>
                <w:sz w:val="20"/>
              </w:rPr>
              <w:t xml:space="preserve">CR-N), or 0% inflation will be </w:t>
            </w:r>
            <w:r>
              <w:rPr>
                <w:rFonts w:ascii="Trebuchet MS" w:hAnsi="Trebuchet MS" w:cstheme="majorHAnsi"/>
                <w:color w:val="auto"/>
                <w:sz w:val="20"/>
              </w:rPr>
              <w:t>assumed by CDHE.</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27:</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 xml:space="preserve">Provide the total percentage attributed to inflation for the current year and </w:t>
            </w:r>
            <w:r w:rsidRPr="00FF41BF">
              <w:rPr>
                <w:rFonts w:ascii="Trebuchet MS" w:hAnsi="Trebuchet MS" w:cstheme="majorHAnsi"/>
                <w:color w:val="auto"/>
                <w:sz w:val="20"/>
              </w:rPr>
              <w:t>apply the same percentage to the out-years</w:t>
            </w:r>
            <w:r>
              <w:rPr>
                <w:rFonts w:ascii="Trebuchet MS" w:hAnsi="Trebuchet MS" w:cstheme="majorHAnsi"/>
                <w:color w:val="auto"/>
                <w:sz w:val="20"/>
              </w:rPr>
              <w:t xml:space="preserve"> as per section 1.6</w:t>
            </w:r>
            <w:r w:rsidRPr="00954BD0">
              <w:rPr>
                <w:rFonts w:ascii="Trebuchet MS" w:hAnsi="Trebuchet MS" w:cstheme="majorHAnsi"/>
                <w:color w:val="auto"/>
                <w:sz w:val="20"/>
              </w:rPr>
              <w:t>.</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28:</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Construction Costs:</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Add rows 15-1</w:t>
            </w:r>
            <w:r w:rsidRPr="00954BD0">
              <w:rPr>
                <w:rFonts w:ascii="Trebuchet MS" w:hAnsi="Trebuchet MS" w:cstheme="majorHAnsi"/>
                <w:color w:val="auto"/>
                <w:sz w:val="20"/>
              </w:rPr>
              <w:t>6</w:t>
            </w:r>
            <w:r>
              <w:rPr>
                <w:rFonts w:ascii="Trebuchet MS" w:hAnsi="Trebuchet MS" w:cstheme="majorHAnsi"/>
                <w:color w:val="auto"/>
                <w:sz w:val="20"/>
              </w:rPr>
              <w:t>, 18, 20, 22, and 24-26</w:t>
            </w:r>
            <w:r w:rsidRPr="00954BD0">
              <w:rPr>
                <w:rFonts w:ascii="Trebuchet MS" w:hAnsi="Trebuchet MS" w:cstheme="majorHAnsi"/>
                <w:color w:val="auto"/>
                <w:sz w:val="20"/>
              </w:rPr>
              <w:t xml:space="preserve"> and enter the total.</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b/>
                <w:color w:val="auto"/>
                <w:sz w:val="20"/>
              </w:rPr>
            </w:pPr>
          </w:p>
        </w:tc>
      </w:tr>
      <w:tr w:rsidR="00EF3A88" w:rsidRPr="00954BD0" w:rsidTr="001D708A">
        <w:tc>
          <w:tcPr>
            <w:tcW w:w="8838" w:type="dxa"/>
            <w:gridSpan w:val="3"/>
          </w:tcPr>
          <w:p w:rsidR="00EF3A88" w:rsidRPr="00954BD0" w:rsidRDefault="00EF3A88" w:rsidP="00EF3A8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Equipment and Furnishings:</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29:</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Equipment:</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lastRenderedPageBreak/>
              <w:t>Enter the cost of the equipment required for the function of program(s) within the project and not for th</w:t>
            </w:r>
            <w:r>
              <w:rPr>
                <w:rFonts w:ascii="Trebuchet MS" w:hAnsi="Trebuchet MS" w:cstheme="majorHAnsi"/>
                <w:color w:val="auto"/>
                <w:sz w:val="20"/>
              </w:rPr>
              <w:t>e operation of the building(s).</w:t>
            </w:r>
            <w:r w:rsidRPr="00954BD0">
              <w:rPr>
                <w:rFonts w:ascii="Trebuchet MS" w:hAnsi="Trebuchet MS" w:cstheme="majorHAnsi"/>
                <w:color w:val="auto"/>
                <w:sz w:val="20"/>
              </w:rPr>
              <w:t xml:space="preserve"> This item should include equipment that can be moved and reused even if it is built-in and would not be included in the</w:t>
            </w:r>
            <w:r>
              <w:rPr>
                <w:rFonts w:ascii="Trebuchet MS" w:hAnsi="Trebuchet MS" w:cstheme="majorHAnsi"/>
                <w:color w:val="auto"/>
                <w:sz w:val="20"/>
              </w:rPr>
              <w:t xml:space="preserve"> general construction contract.</w:t>
            </w:r>
            <w:r w:rsidRPr="00954BD0">
              <w:rPr>
                <w:rFonts w:ascii="Trebuchet MS" w:hAnsi="Trebuchet MS" w:cstheme="majorHAnsi"/>
                <w:color w:val="auto"/>
                <w:sz w:val="20"/>
              </w:rPr>
              <w:t xml:space="preserve"> Examples could include equipment for kit</w:t>
            </w:r>
            <w:r>
              <w:rPr>
                <w:rFonts w:ascii="Trebuchet MS" w:hAnsi="Trebuchet MS" w:cstheme="majorHAnsi"/>
                <w:color w:val="auto"/>
                <w:sz w:val="20"/>
              </w:rPr>
              <w:t xml:space="preserve">chens, laboratories, laundries, </w:t>
            </w:r>
            <w:r w:rsidRPr="00954BD0">
              <w:rPr>
                <w:rFonts w:ascii="Trebuchet MS" w:hAnsi="Trebuchet MS" w:cstheme="majorHAnsi"/>
                <w:color w:val="auto"/>
                <w:sz w:val="20"/>
              </w:rPr>
              <w:t>shops, medical facilities, stages, communication, etc. Computer and Network Equipment includes workstations, file servers, routers, hubs or switches, printers, scanner</w:t>
            </w:r>
            <w:r>
              <w:rPr>
                <w:rFonts w:ascii="Trebuchet MS" w:hAnsi="Trebuchet MS" w:cstheme="majorHAnsi"/>
                <w:color w:val="auto"/>
                <w:sz w:val="20"/>
              </w:rPr>
              <w:t>s, and other required hardware.</w:t>
            </w:r>
            <w:r w:rsidRPr="00954BD0">
              <w:rPr>
                <w:rFonts w:ascii="Trebuchet MS" w:hAnsi="Trebuchet MS" w:cstheme="majorHAnsi"/>
                <w:color w:val="auto"/>
                <w:sz w:val="20"/>
              </w:rPr>
              <w:t xml:space="preserve"> Include in this row movable partitions, work surfaces, etc., which are part of the offices and workstations.</w:t>
            </w:r>
            <w:r>
              <w:rPr>
                <w:rFonts w:ascii="Trebuchet MS" w:hAnsi="Trebuchet MS" w:cstheme="majorHAnsi"/>
                <w:color w:val="auto"/>
                <w:sz w:val="20"/>
              </w:rPr>
              <w:t xml:space="preserve"> </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lastRenderedPageBreak/>
              <w:t>Row 30:</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Furnishings: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Show the cost of furniture and other items necessary to compl</w:t>
            </w:r>
            <w:r>
              <w:rPr>
                <w:rFonts w:ascii="Trebuchet MS" w:hAnsi="Trebuchet MS" w:cstheme="majorHAnsi"/>
                <w:color w:val="auto"/>
                <w:sz w:val="20"/>
              </w:rPr>
              <w:t xml:space="preserve">ete the project for occupancy. </w:t>
            </w:r>
            <w:r w:rsidRPr="00954BD0">
              <w:rPr>
                <w:rFonts w:ascii="Trebuchet MS" w:hAnsi="Trebuchet MS" w:cstheme="majorHAnsi"/>
                <w:color w:val="auto"/>
                <w:sz w:val="20"/>
              </w:rPr>
              <w:t>These items would not normally be a part of the</w:t>
            </w:r>
            <w:r>
              <w:rPr>
                <w:rFonts w:ascii="Trebuchet MS" w:hAnsi="Trebuchet MS" w:cstheme="majorHAnsi"/>
                <w:color w:val="auto"/>
                <w:sz w:val="20"/>
              </w:rPr>
              <w:t xml:space="preserve"> general construction contract.</w:t>
            </w:r>
            <w:r w:rsidRPr="00954BD0">
              <w:rPr>
                <w:rFonts w:ascii="Trebuchet MS" w:hAnsi="Trebuchet MS" w:cstheme="majorHAnsi"/>
                <w:color w:val="auto"/>
                <w:sz w:val="20"/>
              </w:rPr>
              <w:t xml:space="preserve"> Examples are window coverings, cabinets, wardrobe, desks, chairs, tables, seating, etc.</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31:</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Communications:</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the costs associated with telephones and other communication systems here, such as the purchase and/or installation of fiber optic cable or other wiring for voice, Internet, intranet, local area network, and/or </w:t>
            </w:r>
            <w:proofErr w:type="gramStart"/>
            <w:r w:rsidRPr="00954BD0">
              <w:rPr>
                <w:rFonts w:ascii="Trebuchet MS" w:hAnsi="Trebuchet MS" w:cstheme="majorHAnsi"/>
                <w:color w:val="auto"/>
                <w:sz w:val="20"/>
              </w:rPr>
              <w:t>a</w:t>
            </w:r>
            <w:r>
              <w:rPr>
                <w:rFonts w:ascii="Trebuchet MS" w:hAnsi="Trebuchet MS" w:cstheme="majorHAnsi"/>
                <w:color w:val="auto"/>
                <w:sz w:val="20"/>
              </w:rPr>
              <w:t>udio conferencing</w:t>
            </w:r>
            <w:proofErr w:type="gramEnd"/>
            <w:r>
              <w:rPr>
                <w:rFonts w:ascii="Trebuchet MS" w:hAnsi="Trebuchet MS" w:cstheme="majorHAnsi"/>
                <w:color w:val="auto"/>
                <w:sz w:val="20"/>
              </w:rPr>
              <w:t xml:space="preserve"> capabilities.</w:t>
            </w:r>
            <w:r w:rsidRPr="00954BD0">
              <w:rPr>
                <w:rFonts w:ascii="Trebuchet MS" w:hAnsi="Trebuchet MS" w:cstheme="majorHAnsi"/>
                <w:color w:val="auto"/>
                <w:sz w:val="20"/>
              </w:rPr>
              <w:t xml:space="preserve"> Do not include cost of equipment for programs related to communication, computers, or other device</w:t>
            </w:r>
            <w:r>
              <w:rPr>
                <w:rFonts w:ascii="Trebuchet MS" w:hAnsi="Trebuchet MS" w:cstheme="majorHAnsi"/>
                <w:color w:val="auto"/>
                <w:sz w:val="20"/>
              </w:rPr>
              <w:t>s for audio or video equipment.</w:t>
            </w:r>
            <w:r w:rsidRPr="00954BD0">
              <w:rPr>
                <w:rFonts w:ascii="Trebuchet MS" w:hAnsi="Trebuchet MS" w:cstheme="majorHAnsi"/>
                <w:color w:val="auto"/>
                <w:sz w:val="20"/>
              </w:rPr>
              <w:t xml:space="preserve"> These costs are part of equipment included in D-1.</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32:</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for Equipment and Furnishings:</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dollars attributed to inflation</w:t>
            </w:r>
            <w:r>
              <w:rPr>
                <w:rFonts w:ascii="Trebuchet MS" w:hAnsi="Trebuchet MS" w:cstheme="majorHAnsi"/>
                <w:color w:val="auto"/>
                <w:sz w:val="20"/>
              </w:rPr>
              <w:t xml:space="preserve"> per section 1.6.</w:t>
            </w:r>
            <w:r w:rsidRPr="00954BD0">
              <w:rPr>
                <w:rFonts w:ascii="Trebuchet MS" w:hAnsi="Trebuchet MS" w:cstheme="majorHAnsi"/>
                <w:color w:val="auto"/>
                <w:sz w:val="20"/>
              </w:rPr>
              <w:t xml:space="preserve"> Percentage increases MUST b</w:t>
            </w:r>
            <w:r>
              <w:rPr>
                <w:rFonts w:ascii="Trebuchet MS" w:hAnsi="Trebuchet MS" w:cstheme="majorHAnsi"/>
                <w:color w:val="auto"/>
                <w:sz w:val="20"/>
              </w:rPr>
              <w:t>e defended in the Narrative (S CC_</w:t>
            </w:r>
            <w:r w:rsidRPr="00954BD0">
              <w:rPr>
                <w:rFonts w:ascii="Trebuchet MS" w:hAnsi="Trebuchet MS" w:cstheme="majorHAnsi"/>
                <w:color w:val="auto"/>
                <w:sz w:val="20"/>
              </w:rPr>
              <w:t xml:space="preserve">CR-N), or 0% inflation will be </w:t>
            </w:r>
            <w:r>
              <w:rPr>
                <w:rFonts w:ascii="Trebuchet MS" w:hAnsi="Trebuchet MS" w:cstheme="majorHAnsi"/>
                <w:color w:val="auto"/>
                <w:sz w:val="20"/>
              </w:rPr>
              <w:t>assumed by CDHE.</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33:</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Provide the total percentage attributed to inflation for the current year and apply the same percentage to out-years as per section 1.6.</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34:</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Equipment and Furnishings Costs: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Add rows 29-32 and enter the total.</w:t>
            </w:r>
            <w:r>
              <w:rPr>
                <w:rFonts w:ascii="Trebuchet MS" w:hAnsi="Trebuchet MS" w:cstheme="majorHAnsi"/>
                <w:color w:val="auto"/>
                <w:sz w:val="20"/>
              </w:rPr>
              <w:t xml:space="preserve"> </w:t>
            </w:r>
            <w:r w:rsidRPr="00954BD0">
              <w:rPr>
                <w:rFonts w:ascii="Trebuchet MS" w:hAnsi="Trebuchet MS" w:cstheme="majorHAnsi"/>
                <w:color w:val="auto"/>
                <w:sz w:val="20"/>
              </w:rPr>
              <w:t>If the "Total Equipment and Furnishings Cost" exceeds 10% of Total Construction Cost, include the detai</w:t>
            </w:r>
            <w:r>
              <w:rPr>
                <w:rFonts w:ascii="Trebuchet MS" w:hAnsi="Trebuchet MS" w:cstheme="majorHAnsi"/>
                <w:color w:val="auto"/>
                <w:sz w:val="20"/>
              </w:rPr>
              <w:t>ls in the Narrative (S CC_CR-N</w:t>
            </w:r>
            <w:r w:rsidRPr="00954BD0">
              <w:rPr>
                <w:rFonts w:ascii="Trebuchet MS" w:hAnsi="Trebuchet MS" w:cstheme="majorHAnsi"/>
                <w:color w:val="auto"/>
                <w:sz w:val="20"/>
              </w:rPr>
              <w:t>).</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8838" w:type="dxa"/>
            <w:gridSpan w:val="3"/>
          </w:tcPr>
          <w:p w:rsidR="00EF3A88" w:rsidRPr="00954BD0" w:rsidRDefault="00EF3A88" w:rsidP="00EF3A8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Miscellaneous: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35:</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Art in Public Places:</w:t>
            </w:r>
          </w:p>
          <w:p w:rsidR="00EF3A88" w:rsidRPr="00954BD0" w:rsidRDefault="00EF3A88" w:rsidP="00EF3A88">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C.R.S. 24-48.5-312 requires that </w:t>
            </w:r>
            <w:r w:rsidRPr="00954BD0">
              <w:rPr>
                <w:rFonts w:ascii="Trebuchet MS" w:hAnsi="Trebuchet MS" w:cstheme="majorHAnsi"/>
                <w:i/>
                <w:color w:val="auto"/>
                <w:sz w:val="20"/>
              </w:rPr>
              <w:t xml:space="preserve">"…not less than one percent of the </w:t>
            </w:r>
            <w:r>
              <w:rPr>
                <w:rFonts w:ascii="Trebuchet MS" w:hAnsi="Trebuchet MS" w:cstheme="majorHAnsi"/>
                <w:i/>
                <w:color w:val="auto"/>
                <w:sz w:val="20"/>
              </w:rPr>
              <w:t>State</w:t>
            </w:r>
            <w:r w:rsidRPr="00954BD0">
              <w:rPr>
                <w:rFonts w:ascii="Trebuchet MS" w:hAnsi="Trebuchet MS" w:cstheme="majorHAnsi"/>
                <w:i/>
                <w:color w:val="auto"/>
                <w:sz w:val="20"/>
              </w:rPr>
              <w:t xml:space="preserve"> funded portion of the total construction costs to be used for the acquisition of works of art</w:t>
            </w:r>
            <w:r w:rsidRPr="00954BD0">
              <w:rPr>
                <w:rFonts w:ascii="Trebuchet MS" w:hAnsi="Trebuchet MS" w:cstheme="majorHAnsi"/>
                <w:color w:val="auto"/>
                <w:sz w:val="20"/>
              </w:rPr>
              <w:t>.” This requirement applies to all capital construction project requests for new construction and renovation</w:t>
            </w:r>
            <w:r>
              <w:rPr>
                <w:rFonts w:ascii="Trebuchet MS" w:hAnsi="Trebuchet MS" w:cstheme="majorHAnsi"/>
                <w:color w:val="auto"/>
                <w:sz w:val="20"/>
              </w:rPr>
              <w:t>s. Agencies need count only the State-funded</w:t>
            </w:r>
            <w:r w:rsidRPr="00954BD0">
              <w:rPr>
                <w:rFonts w:ascii="Trebuchet MS" w:hAnsi="Trebuchet MS" w:cstheme="majorHAnsi"/>
                <w:color w:val="auto"/>
                <w:sz w:val="20"/>
              </w:rPr>
              <w:t xml:space="preserve"> portion of the construction request, and only if that amount is to be appropriated (certificates of participation are typically not appropriated).</w:t>
            </w:r>
            <w:r>
              <w:rPr>
                <w:rFonts w:ascii="Trebuchet MS" w:hAnsi="Trebuchet MS" w:cstheme="majorHAnsi"/>
                <w:color w:val="auto"/>
                <w:sz w:val="20"/>
              </w:rPr>
              <w:t xml:space="preserve"> </w:t>
            </w:r>
            <w:r w:rsidRPr="00954BD0">
              <w:rPr>
                <w:rFonts w:ascii="Trebuchet MS" w:hAnsi="Trebuchet MS" w:cstheme="majorHAnsi"/>
                <w:color w:val="auto"/>
                <w:sz w:val="20"/>
              </w:rPr>
              <w:t>However, agencies are strongly encouraged to apply the 1% to all fund sources of construction.</w:t>
            </w:r>
          </w:p>
          <w:p w:rsidR="00EF3A88" w:rsidRDefault="00EF3A88" w:rsidP="00EF3A88">
            <w:pPr>
              <w:pStyle w:val="BodyText"/>
              <w:widowControl w:val="0"/>
              <w:tabs>
                <w:tab w:val="clear" w:pos="360"/>
              </w:tabs>
              <w:spacing w:before="120" w:after="0" w:line="240" w:lineRule="auto"/>
              <w:ind w:left="342"/>
              <w:rPr>
                <w:rFonts w:ascii="Trebuchet MS" w:hAnsi="Trebuchet MS" w:cstheme="majorHAnsi"/>
                <w:color w:val="auto"/>
                <w:sz w:val="20"/>
              </w:rPr>
            </w:pPr>
            <w:r w:rsidRPr="00D4743B">
              <w:rPr>
                <w:rFonts w:ascii="Trebuchet MS" w:hAnsi="Trebuchet MS" w:cstheme="majorHAnsi"/>
                <w:color w:val="auto"/>
                <w:sz w:val="20"/>
              </w:rPr>
              <w:t xml:space="preserve">Exempted from the 1% requirement includes Capital Renewal and Controlled Maintenance projects, projects that are exclusively </w:t>
            </w:r>
            <w:r>
              <w:rPr>
                <w:rFonts w:ascii="Trebuchet MS" w:hAnsi="Trebuchet MS" w:cstheme="majorHAnsi"/>
                <w:color w:val="auto"/>
                <w:sz w:val="20"/>
              </w:rPr>
              <w:t>cash-funded</w:t>
            </w:r>
            <w:r w:rsidRPr="00D4743B">
              <w:rPr>
                <w:rFonts w:ascii="Trebuchet MS" w:hAnsi="Trebuchet MS" w:cstheme="majorHAnsi"/>
                <w:color w:val="auto"/>
                <w:sz w:val="20"/>
              </w:rPr>
              <w:t>, projects identified in statute, etc.</w:t>
            </w:r>
          </w:p>
          <w:p w:rsidR="00EF3A88" w:rsidRDefault="00EF3A88" w:rsidP="00EF3A88">
            <w:pPr>
              <w:pStyle w:val="BodyText"/>
              <w:widowControl w:val="0"/>
              <w:tabs>
                <w:tab w:val="clear" w:pos="360"/>
              </w:tabs>
              <w:spacing w:before="120" w:after="0" w:line="240" w:lineRule="auto"/>
              <w:ind w:left="342"/>
              <w:rPr>
                <w:rFonts w:ascii="Trebuchet MS" w:hAnsi="Trebuchet MS" w:cstheme="majorHAnsi"/>
                <w:color w:val="auto"/>
                <w:sz w:val="20"/>
              </w:rPr>
            </w:pPr>
            <w:r w:rsidRPr="00954BD0">
              <w:rPr>
                <w:rFonts w:ascii="Trebuchet MS" w:hAnsi="Trebuchet MS" w:cstheme="majorHAnsi"/>
                <w:color w:val="auto"/>
                <w:sz w:val="20"/>
              </w:rPr>
              <w:t>Please include all funds for Art in Public Places in this row.</w:t>
            </w:r>
            <w:r>
              <w:rPr>
                <w:rFonts w:ascii="Trebuchet MS" w:hAnsi="Trebuchet MS" w:cstheme="majorHAnsi"/>
                <w:color w:val="auto"/>
                <w:sz w:val="20"/>
              </w:rPr>
              <w:t xml:space="preserve"> </w:t>
            </w:r>
            <w:r w:rsidRPr="00954BD0">
              <w:rPr>
                <w:rFonts w:ascii="Trebuchet MS" w:hAnsi="Trebuchet MS" w:cstheme="majorHAnsi"/>
                <w:color w:val="auto"/>
                <w:sz w:val="20"/>
              </w:rPr>
              <w:t>Do not include it in other rows on the form.</w:t>
            </w:r>
            <w:r>
              <w:rPr>
                <w:rFonts w:ascii="Trebuchet MS" w:hAnsi="Trebuchet MS" w:cstheme="majorHAnsi"/>
                <w:color w:val="auto"/>
                <w:sz w:val="20"/>
              </w:rPr>
              <w:t xml:space="preserve"> </w:t>
            </w:r>
            <w:r w:rsidRPr="00954BD0">
              <w:rPr>
                <w:rFonts w:ascii="Trebuchet MS" w:hAnsi="Trebuchet MS" w:cstheme="majorHAnsi"/>
                <w:color w:val="auto"/>
                <w:sz w:val="20"/>
              </w:rPr>
              <w:t xml:space="preserve">In some cases, the CDC may approve an exemption from </w:t>
            </w:r>
            <w:r w:rsidRPr="00954BD0">
              <w:rPr>
                <w:rFonts w:ascii="Trebuchet MS" w:hAnsi="Trebuchet MS" w:cstheme="majorHAnsi"/>
                <w:color w:val="auto"/>
                <w:sz w:val="20"/>
              </w:rPr>
              <w:lastRenderedPageBreak/>
              <w:t>this requirement.</w:t>
            </w:r>
          </w:p>
          <w:p w:rsidR="00EF3A88" w:rsidRPr="00954BD0" w:rsidRDefault="00EF3A88" w:rsidP="00EF3A88">
            <w:pPr>
              <w:pStyle w:val="BodyText"/>
              <w:widowControl w:val="0"/>
              <w:tabs>
                <w:tab w:val="clear" w:pos="360"/>
              </w:tabs>
              <w:spacing w:before="0" w:after="0" w:line="240" w:lineRule="auto"/>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lastRenderedPageBreak/>
              <w:t>Row 36:</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Relocation Costs:</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For some projects it will be necessary to temporarily move some or </w:t>
            </w:r>
            <w:proofErr w:type="gramStart"/>
            <w:r w:rsidRPr="00954BD0">
              <w:rPr>
                <w:rFonts w:ascii="Trebuchet MS" w:hAnsi="Trebuchet MS" w:cstheme="majorHAnsi"/>
                <w:color w:val="auto"/>
                <w:sz w:val="20"/>
              </w:rPr>
              <w:t>all of</w:t>
            </w:r>
            <w:proofErr w:type="gramEnd"/>
            <w:r w:rsidRPr="00954BD0">
              <w:rPr>
                <w:rFonts w:ascii="Trebuchet MS" w:hAnsi="Trebuchet MS" w:cstheme="majorHAnsi"/>
                <w:color w:val="auto"/>
                <w:sz w:val="20"/>
              </w:rPr>
              <w:t xml:space="preserve"> the occupants and equipment to another facility.</w:t>
            </w:r>
            <w:r>
              <w:rPr>
                <w:rFonts w:ascii="Trebuchet MS" w:hAnsi="Trebuchet MS" w:cstheme="majorHAnsi"/>
                <w:color w:val="auto"/>
                <w:sz w:val="20"/>
              </w:rPr>
              <w:t xml:space="preserve"> </w:t>
            </w:r>
            <w:r w:rsidRPr="00954BD0">
              <w:rPr>
                <w:rFonts w:ascii="Trebuchet MS" w:hAnsi="Trebuchet MS" w:cstheme="majorHAnsi"/>
                <w:color w:val="auto"/>
                <w:sz w:val="20"/>
              </w:rPr>
              <w:t>Those moving costs should be shown here.</w:t>
            </w:r>
            <w:r>
              <w:rPr>
                <w:rFonts w:ascii="Trebuchet MS" w:hAnsi="Trebuchet MS" w:cstheme="majorHAnsi"/>
                <w:color w:val="auto"/>
                <w:sz w:val="20"/>
              </w:rPr>
              <w:t xml:space="preserve"> </w:t>
            </w:r>
            <w:r w:rsidRPr="00954BD0">
              <w:rPr>
                <w:rFonts w:ascii="Trebuchet MS" w:hAnsi="Trebuchet MS" w:cstheme="majorHAnsi"/>
                <w:color w:val="auto"/>
                <w:sz w:val="20"/>
              </w:rPr>
              <w:t>The cost of renting or leasing temporary space should NOT be included here.</w:t>
            </w:r>
            <w:r>
              <w:rPr>
                <w:rFonts w:ascii="Trebuchet MS" w:hAnsi="Trebuchet MS" w:cstheme="majorHAnsi"/>
                <w:color w:val="auto"/>
                <w:sz w:val="20"/>
              </w:rPr>
              <w:t xml:space="preserve"> </w:t>
            </w:r>
            <w:r w:rsidRPr="00954BD0">
              <w:rPr>
                <w:rFonts w:ascii="Trebuchet MS" w:hAnsi="Trebuchet MS" w:cstheme="majorHAnsi"/>
                <w:color w:val="auto"/>
                <w:sz w:val="20"/>
              </w:rPr>
              <w:t>Lease costs are operating expenses.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rPr>
                <w:rFonts w:ascii="Trebuchet MS" w:hAnsi="Trebuchet MS" w:cstheme="majorHAnsi"/>
              </w:rPr>
            </w:pPr>
            <w:r>
              <w:rPr>
                <w:rFonts w:ascii="Trebuchet MS" w:hAnsi="Trebuchet MS" w:cstheme="majorHAnsi"/>
              </w:rPr>
              <w:t xml:space="preserve">Row </w:t>
            </w:r>
            <w:r w:rsidRPr="00954BD0">
              <w:rPr>
                <w:rFonts w:ascii="Trebuchet MS" w:hAnsi="Trebuchet MS" w:cstheme="majorHAnsi"/>
              </w:rPr>
              <w:t>37 thru 40:</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 Costs (specify):</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and identify all other costs here.</w:t>
            </w:r>
            <w:r>
              <w:rPr>
                <w:rFonts w:ascii="Trebuchet MS" w:hAnsi="Trebuchet MS" w:cstheme="majorHAnsi"/>
                <w:color w:val="auto"/>
                <w:sz w:val="20"/>
              </w:rPr>
              <w:t xml:space="preserve"> </w:t>
            </w:r>
            <w:r w:rsidRPr="00954BD0">
              <w:rPr>
                <w:rFonts w:ascii="Trebuchet MS" w:hAnsi="Trebuchet MS" w:cstheme="majorHAnsi"/>
                <w:color w:val="auto"/>
                <w:sz w:val="20"/>
              </w:rPr>
              <w:t>If the reason for the additional cost it is not obvious, explain in the narrative.</w:t>
            </w:r>
            <w:r>
              <w:rPr>
                <w:rFonts w:ascii="Trebuchet MS" w:hAnsi="Trebuchet MS" w:cstheme="majorHAnsi"/>
                <w:color w:val="auto"/>
                <w:sz w:val="20"/>
              </w:rPr>
              <w:t xml:space="preserve"> </w:t>
            </w:r>
            <w:r w:rsidRPr="00954BD0">
              <w:rPr>
                <w:rFonts w:ascii="Trebuchet MS" w:hAnsi="Trebuchet MS" w:cstheme="majorHAnsi"/>
                <w:color w:val="auto"/>
                <w:sz w:val="20"/>
              </w:rPr>
              <w:t>Add rows as necessary.</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41:</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Miscellaneous Costs:</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Add the totals from rows 35-41 (or to added rows as necessary).</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Row 42:</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Project Costs: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This is the total estimated cost of the project.</w:t>
            </w:r>
            <w:r>
              <w:rPr>
                <w:rFonts w:ascii="Trebuchet MS" w:hAnsi="Trebuchet MS" w:cstheme="majorHAnsi"/>
                <w:color w:val="auto"/>
                <w:sz w:val="20"/>
              </w:rPr>
              <w:t xml:space="preserve"> </w:t>
            </w:r>
            <w:r w:rsidRPr="00954BD0">
              <w:rPr>
                <w:rFonts w:ascii="Trebuchet MS" w:hAnsi="Trebuchet MS" w:cstheme="majorHAnsi"/>
                <w:color w:val="auto"/>
                <w:sz w:val="20"/>
              </w:rPr>
              <w:t>Add rows 4, 14, 28, 34 and 4</w:t>
            </w:r>
            <w:r>
              <w:rPr>
                <w:rFonts w:ascii="Trebuchet MS" w:hAnsi="Trebuchet MS" w:cstheme="majorHAnsi"/>
                <w:color w:val="auto"/>
                <w:sz w:val="20"/>
              </w:rPr>
              <w:t>1</w:t>
            </w:r>
            <w:r w:rsidRPr="00954BD0">
              <w:rPr>
                <w:rFonts w:ascii="Trebuchet MS" w:hAnsi="Trebuchet MS" w:cstheme="majorHAnsi"/>
                <w:color w:val="auto"/>
                <w:sz w:val="20"/>
              </w:rPr>
              <w:t xml:space="preserve"> and enter the total for each year that appropriations are requested. </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8838" w:type="dxa"/>
            <w:gridSpan w:val="3"/>
          </w:tcPr>
          <w:p w:rsidR="00EF3A88" w:rsidRPr="00954BD0" w:rsidRDefault="00EF3A88" w:rsidP="00EF3A8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Project Contingency:</w:t>
            </w:r>
          </w:p>
          <w:p w:rsidR="00EF3A88" w:rsidRPr="00954BD0" w:rsidRDefault="00EF3A88" w:rsidP="00EF3A88">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These lines provide the contingency for the entire project.</w:t>
            </w:r>
            <w:r>
              <w:rPr>
                <w:rFonts w:ascii="Trebuchet MS" w:hAnsi="Trebuchet MS" w:cstheme="majorHAnsi"/>
                <w:color w:val="auto"/>
                <w:sz w:val="20"/>
              </w:rPr>
              <w:t xml:space="preserve"> </w:t>
            </w:r>
            <w:r w:rsidRPr="00954BD0">
              <w:rPr>
                <w:rFonts w:ascii="Trebuchet MS" w:hAnsi="Trebuchet MS" w:cstheme="majorHAnsi"/>
                <w:color w:val="auto"/>
                <w:sz w:val="20"/>
              </w:rPr>
              <w:t>Contingencies are established for unanticipated project costs.</w:t>
            </w:r>
            <w:r>
              <w:rPr>
                <w:rFonts w:ascii="Trebuchet MS" w:hAnsi="Trebuchet MS" w:cstheme="majorHAnsi"/>
                <w:color w:val="auto"/>
                <w:sz w:val="20"/>
              </w:rPr>
              <w:t xml:space="preserve"> Apply appropriate percentages to subtotals and sum them up. </w:t>
            </w:r>
            <w:r w:rsidRPr="00954BD0">
              <w:rPr>
                <w:rFonts w:ascii="Trebuchet MS" w:hAnsi="Trebuchet MS" w:cstheme="majorHAnsi"/>
                <w:color w:val="auto"/>
                <w:sz w:val="20"/>
              </w:rPr>
              <w:t>Projects involving both renovation and new construction must indicate how the contingency was calculated.</w:t>
            </w:r>
            <w:r>
              <w:rPr>
                <w:rFonts w:ascii="Trebuchet MS" w:hAnsi="Trebuchet MS" w:cstheme="majorHAnsi"/>
                <w:color w:val="auto"/>
                <w:sz w:val="20"/>
              </w:rPr>
              <w:t xml:space="preserve"> </w:t>
            </w:r>
            <w:r w:rsidRPr="00954BD0">
              <w:rPr>
                <w:rFonts w:ascii="Trebuchet MS" w:hAnsi="Trebuchet MS" w:cstheme="majorHAnsi"/>
                <w:color w:val="auto"/>
                <w:sz w:val="20"/>
              </w:rPr>
              <w:t>Agencies deviating from these percentages must justify the request in the</w:t>
            </w:r>
            <w:r w:rsidRPr="00954BD0">
              <w:rPr>
                <w:rFonts w:ascii="Trebuchet MS" w:hAnsi="Trebuchet MS" w:cstheme="majorHAnsi"/>
                <w:color w:val="FF0000"/>
                <w:sz w:val="20"/>
              </w:rPr>
              <w:t xml:space="preserve"> </w:t>
            </w:r>
            <w:r>
              <w:rPr>
                <w:rFonts w:ascii="Trebuchet MS" w:hAnsi="Trebuchet MS" w:cstheme="majorHAnsi"/>
                <w:color w:val="auto"/>
                <w:sz w:val="20"/>
              </w:rPr>
              <w:t>Narrative (S CC_</w:t>
            </w:r>
            <w:r w:rsidRPr="00954BD0">
              <w:rPr>
                <w:rFonts w:ascii="Trebuchet MS" w:hAnsi="Trebuchet MS" w:cstheme="majorHAnsi"/>
                <w:color w:val="auto"/>
                <w:sz w:val="20"/>
              </w:rPr>
              <w:t xml:space="preserve">CR-N). </w:t>
            </w:r>
          </w:p>
          <w:p w:rsidR="00EF3A88" w:rsidRPr="00954BD0" w:rsidRDefault="00EF3A88" w:rsidP="00EF3A88">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Appropriate use of project contingency funds is outlined in the OSA’s Procedures Project </w:t>
            </w:r>
            <w:r>
              <w:rPr>
                <w:rFonts w:ascii="Trebuchet MS" w:hAnsi="Trebuchet MS" w:cstheme="majorHAnsi"/>
                <w:color w:val="auto"/>
                <w:sz w:val="20"/>
              </w:rPr>
              <w:t>Cost and Management Guidelines.</w:t>
            </w:r>
            <w:r w:rsidRPr="00954BD0">
              <w:rPr>
                <w:rFonts w:ascii="Trebuchet MS" w:hAnsi="Trebuchet MS" w:cstheme="majorHAnsi"/>
                <w:color w:val="auto"/>
                <w:sz w:val="20"/>
              </w:rPr>
              <w:t xml:space="preserve"> All contingency costs must be reported on the Capital Construction Project Application Form (SC 4.1) after project completion.</w:t>
            </w:r>
            <w:r>
              <w:rPr>
                <w:rFonts w:ascii="Trebuchet MS" w:hAnsi="Trebuchet MS" w:cstheme="majorHAnsi"/>
                <w:color w:val="auto"/>
                <w:sz w:val="20"/>
              </w:rPr>
              <w:t xml:space="preserve"> </w:t>
            </w:r>
            <w:r w:rsidRPr="00954BD0">
              <w:rPr>
                <w:rFonts w:ascii="Trebuchet MS" w:hAnsi="Trebuchet MS" w:cstheme="majorHAnsi"/>
                <w:color w:val="auto"/>
                <w:sz w:val="20"/>
              </w:rPr>
              <w:t>Remaining balances are to revert to the Capital Construction Fund.</w:t>
            </w:r>
          </w:p>
          <w:p w:rsidR="00EF3A88" w:rsidRPr="00954BD0" w:rsidRDefault="00EF3A88" w:rsidP="00EF3A88">
            <w:pPr>
              <w:pStyle w:val="BodyText"/>
              <w:tabs>
                <w:tab w:val="clear" w:pos="360"/>
                <w:tab w:val="left" w:pos="1440"/>
              </w:tabs>
              <w:spacing w:before="120" w:after="0" w:line="240" w:lineRule="auto"/>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Row 43</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5% for New:</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Project contingencies for all new construction, equipment purchases, or facility-related planning studies will be 5% of the total project cost, excluding land or</w:t>
            </w:r>
            <w:r w:rsidRPr="00954BD0">
              <w:rPr>
                <w:rFonts w:ascii="Trebuchet MS" w:hAnsi="Trebuchet MS" w:cstheme="majorHAnsi"/>
                <w:color w:val="FF0000"/>
                <w:sz w:val="20"/>
              </w:rPr>
              <w:t xml:space="preserve"> </w:t>
            </w:r>
            <w:r w:rsidRPr="00954BD0">
              <w:rPr>
                <w:rFonts w:ascii="Trebuchet MS" w:hAnsi="Trebuchet MS" w:cstheme="majorHAnsi"/>
                <w:color w:val="auto"/>
                <w:sz w:val="20"/>
              </w:rPr>
              <w:t>building acquisition costs.</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FF0000"/>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Row 44</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10% for Renovation:</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Contingencies for project renovations and capital renewal will be 10% of total project costs, excluding land or building acquisition costs.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FF0000"/>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Row 45</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Contingency:</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Add the lines 44 and 45 and enter total.</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p>
        </w:tc>
      </w:tr>
      <w:tr w:rsidR="00EF3A88" w:rsidRPr="00954BD0" w:rsidTr="00D33205">
        <w:tc>
          <w:tcPr>
            <w:tcW w:w="8838" w:type="dxa"/>
            <w:gridSpan w:val="3"/>
          </w:tcPr>
          <w:p w:rsidR="00EF3A88" w:rsidRDefault="00EF3A88" w:rsidP="00EF3A88">
            <w:pPr>
              <w:pStyle w:val="ListParagraph"/>
              <w:spacing w:before="0" w:after="0" w:line="240" w:lineRule="auto"/>
              <w:ind w:left="0"/>
              <w:jc w:val="both"/>
              <w:rPr>
                <w:rFonts w:ascii="Trebuchet MS" w:hAnsi="Trebuchet MS" w:cstheme="majorHAnsi"/>
                <w:b/>
                <w:u w:val="single"/>
              </w:rPr>
            </w:pPr>
          </w:p>
          <w:p w:rsidR="00EF3A88" w:rsidRPr="00456403" w:rsidRDefault="00EF3A88" w:rsidP="00EF3A88">
            <w:pPr>
              <w:pStyle w:val="ListParagraph"/>
              <w:spacing w:before="0" w:after="0" w:line="240" w:lineRule="auto"/>
              <w:ind w:left="0"/>
              <w:jc w:val="both"/>
              <w:rPr>
                <w:rFonts w:ascii="Trebuchet MS" w:hAnsi="Trebuchet MS" w:cstheme="majorHAnsi"/>
                <w:b/>
                <w:u w:val="single"/>
              </w:rPr>
            </w:pPr>
            <w:r>
              <w:rPr>
                <w:rFonts w:ascii="Trebuchet MS" w:hAnsi="Trebuchet MS" w:cstheme="majorHAnsi"/>
                <w:b/>
                <w:u w:val="single"/>
              </w:rPr>
              <w:t>Total Budget Request:</w:t>
            </w:r>
          </w:p>
        </w:tc>
      </w:tr>
      <w:tr w:rsidR="00EF3A88" w:rsidRPr="00954BD0" w:rsidTr="00D33205">
        <w:trPr>
          <w:gridAfter w:val="1"/>
          <w:wAfter w:w="1080" w:type="dxa"/>
        </w:trPr>
        <w:tc>
          <w:tcPr>
            <w:tcW w:w="7758" w:type="dxa"/>
            <w:gridSpan w:val="2"/>
          </w:tcPr>
          <w:p w:rsidR="00EF3A88" w:rsidRPr="00954BD0" w:rsidRDefault="00EF3A88" w:rsidP="00EF3A88">
            <w:pPr>
              <w:pStyle w:val="BodyText"/>
              <w:widowControl w:val="0"/>
              <w:tabs>
                <w:tab w:val="clear" w:pos="360"/>
              </w:tabs>
              <w:spacing w:before="120" w:after="0" w:line="240" w:lineRule="auto"/>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Row 46</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Budget Request:</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Add the lines 42 and 45</w:t>
            </w:r>
            <w:r w:rsidRPr="00954BD0">
              <w:rPr>
                <w:rFonts w:ascii="Trebuchet MS" w:hAnsi="Trebuchet MS" w:cstheme="majorHAnsi"/>
                <w:color w:val="auto"/>
                <w:sz w:val="20"/>
              </w:rPr>
              <w:t xml:space="preserve"> and enter total.</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p>
        </w:tc>
      </w:tr>
      <w:tr w:rsidR="00EF3A88" w:rsidRPr="00954BD0" w:rsidTr="001D708A">
        <w:tc>
          <w:tcPr>
            <w:tcW w:w="8838" w:type="dxa"/>
            <w:gridSpan w:val="3"/>
          </w:tcPr>
          <w:p w:rsidR="00EF3A88" w:rsidRPr="00954BD0" w:rsidRDefault="00EF3A88" w:rsidP="00EF3A88">
            <w:pPr>
              <w:spacing w:before="0" w:after="0" w:line="240" w:lineRule="auto"/>
              <w:jc w:val="both"/>
              <w:rPr>
                <w:rFonts w:ascii="Trebuchet MS" w:hAnsi="Trebuchet MS" w:cstheme="majorHAnsi"/>
                <w:b/>
                <w:u w:val="single"/>
              </w:rPr>
            </w:pPr>
            <w:r w:rsidRPr="00954BD0">
              <w:rPr>
                <w:rFonts w:ascii="Trebuchet MS" w:hAnsi="Trebuchet MS" w:cstheme="majorHAnsi"/>
                <w:b/>
                <w:u w:val="single"/>
              </w:rPr>
              <w:t>Funding Source:</w:t>
            </w:r>
          </w:p>
          <w:p w:rsidR="00EF3A88" w:rsidRPr="00954BD0" w:rsidRDefault="00EF3A88" w:rsidP="00EF3A88">
            <w:pPr>
              <w:spacing w:before="0" w:after="0" w:line="240" w:lineRule="auto"/>
              <w:ind w:left="-18"/>
              <w:jc w:val="both"/>
              <w:rPr>
                <w:rFonts w:ascii="Trebuchet MS" w:hAnsi="Trebuchet MS" w:cstheme="majorHAnsi"/>
              </w:rPr>
            </w:pPr>
            <w:r w:rsidRPr="00954BD0">
              <w:rPr>
                <w:rFonts w:ascii="Trebuchet MS" w:hAnsi="Trebuchet MS" w:cstheme="majorHAnsi"/>
              </w:rPr>
              <w:t>The request is not complete until the fund sources are correctly delineated.</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lastRenderedPageBreak/>
              <w:t>Row 47</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Capital Construction Fund (CCF)</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from the Capital Construction Fund, typically funded as a General Fund transfer.</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Row 48</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Cash Funds (CF)</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Cash Funds (from a Cash Fund balance or from Institution funds).</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Pr>
                <w:rFonts w:ascii="Trebuchet MS" w:hAnsi="Trebuchet MS" w:cstheme="majorHAnsi"/>
              </w:rPr>
              <w:t>Row 49</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Reappropriated Funds (RF)</w:t>
            </w:r>
          </w:p>
          <w:p w:rsidR="00EF3A88" w:rsidRDefault="00EF3A88" w:rsidP="00EF3A8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Reappropriated Funds (funds transferred from another agency).</w:t>
            </w:r>
          </w:p>
          <w:p w:rsidR="00EF3A88" w:rsidRPr="00954BD0" w:rsidRDefault="00EF3A88" w:rsidP="00EF3A88">
            <w:pPr>
              <w:pStyle w:val="BodyText"/>
              <w:tabs>
                <w:tab w:val="clear" w:pos="360"/>
              </w:tabs>
              <w:spacing w:before="0" w:after="0" w:line="240" w:lineRule="auto"/>
              <w:ind w:left="342"/>
              <w:rPr>
                <w:rFonts w:ascii="Trebuchet MS" w:hAnsi="Trebuchet MS" w:cstheme="majorHAnsi"/>
                <w:color w:val="auto"/>
                <w:sz w:val="20"/>
              </w:rPr>
            </w:pPr>
          </w:p>
        </w:tc>
      </w:tr>
      <w:tr w:rsidR="00EF3A88" w:rsidRPr="00954BD0" w:rsidTr="001D708A">
        <w:tc>
          <w:tcPr>
            <w:tcW w:w="1080" w:type="dxa"/>
          </w:tcPr>
          <w:p w:rsidR="00EF3A88" w:rsidRPr="00954BD0" w:rsidRDefault="00EF3A88" w:rsidP="00EF3A88">
            <w:pPr>
              <w:spacing w:before="0" w:after="0" w:line="240" w:lineRule="auto"/>
              <w:jc w:val="both"/>
              <w:rPr>
                <w:rFonts w:ascii="Trebuchet MS" w:hAnsi="Trebuchet MS" w:cstheme="majorHAnsi"/>
              </w:rPr>
            </w:pPr>
            <w:r w:rsidRPr="00954BD0">
              <w:rPr>
                <w:rFonts w:ascii="Trebuchet MS" w:hAnsi="Trebuchet MS" w:cstheme="majorHAnsi"/>
              </w:rPr>
              <w:t xml:space="preserve">Row </w:t>
            </w:r>
            <w:r>
              <w:rPr>
                <w:rFonts w:ascii="Trebuchet MS" w:hAnsi="Trebuchet MS" w:cstheme="majorHAnsi"/>
              </w:rPr>
              <w:t>50</w:t>
            </w:r>
            <w:r w:rsidRPr="00954BD0">
              <w:rPr>
                <w:rFonts w:ascii="Trebuchet MS" w:hAnsi="Trebuchet MS" w:cstheme="majorHAnsi"/>
              </w:rPr>
              <w:t>:</w:t>
            </w:r>
          </w:p>
        </w:tc>
        <w:tc>
          <w:tcPr>
            <w:tcW w:w="7758" w:type="dxa"/>
            <w:gridSpan w:val="2"/>
          </w:tcPr>
          <w:p w:rsidR="00EF3A88" w:rsidRPr="00954BD0" w:rsidRDefault="00EF3A88" w:rsidP="00EF3A8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Federal Funds (FF)</w:t>
            </w:r>
          </w:p>
          <w:p w:rsidR="00EF3A88" w:rsidRPr="00954BD0" w:rsidRDefault="00EF3A88" w:rsidP="00EF3A88">
            <w:pPr>
              <w:pStyle w:val="BodyText"/>
              <w:tabs>
                <w:tab w:val="clear" w:pos="360"/>
              </w:tabs>
              <w:spacing w:before="0" w:after="0" w:line="240" w:lineRule="auto"/>
              <w:ind w:left="342"/>
              <w:rPr>
                <w:rFonts w:ascii="Trebuchet MS" w:hAnsi="Trebuchet MS" w:cstheme="majorHAnsi"/>
                <w:b/>
                <w:color w:val="auto"/>
                <w:sz w:val="20"/>
              </w:rPr>
            </w:pPr>
            <w:r w:rsidRPr="00954BD0">
              <w:rPr>
                <w:rFonts w:ascii="Trebuchet MS" w:hAnsi="Trebuchet MS" w:cstheme="majorHAnsi"/>
                <w:color w:val="auto"/>
                <w:sz w:val="20"/>
              </w:rPr>
              <w:t>List the portion of the funds that provided by a Federal Fund.</w:t>
            </w:r>
          </w:p>
        </w:tc>
      </w:tr>
    </w:tbl>
    <w:p w:rsidR="000E6560" w:rsidRDefault="000E6560" w:rsidP="00817604">
      <w:pPr>
        <w:pStyle w:val="BodyText"/>
        <w:spacing w:before="0" w:after="0" w:line="240" w:lineRule="auto"/>
        <w:ind w:left="720"/>
        <w:rPr>
          <w:rFonts w:ascii="Trebuchet MS" w:hAnsi="Trebuchet MS" w:cstheme="majorHAnsi"/>
          <w:color w:val="auto"/>
          <w:sz w:val="20"/>
        </w:rPr>
      </w:pPr>
    </w:p>
    <w:p w:rsidR="000E6560" w:rsidRPr="00954BD0" w:rsidRDefault="000E6560" w:rsidP="00817604">
      <w:pPr>
        <w:pStyle w:val="BodyText"/>
        <w:spacing w:before="0" w:after="0" w:line="240" w:lineRule="auto"/>
        <w:ind w:left="720"/>
        <w:rPr>
          <w:rFonts w:ascii="Trebuchet MS" w:hAnsi="Trebuchet MS" w:cstheme="majorHAnsi"/>
          <w:color w:val="auto"/>
          <w:sz w:val="20"/>
        </w:rPr>
      </w:pPr>
    </w:p>
    <w:p w:rsidR="003345D0" w:rsidRDefault="00C528A2" w:rsidP="003345D0">
      <w:pPr>
        <w:pStyle w:val="BodyText"/>
        <w:pBdr>
          <w:bottom w:val="single" w:sz="4" w:space="5" w:color="auto"/>
        </w:pBdr>
        <w:spacing w:before="0" w:after="0" w:line="240" w:lineRule="auto"/>
        <w:ind w:left="720"/>
        <w:rPr>
          <w:rFonts w:ascii="Trebuchet MS" w:hAnsi="Trebuchet MS" w:cstheme="majorHAnsi"/>
          <w:color w:val="auto"/>
          <w:sz w:val="20"/>
        </w:rPr>
      </w:pPr>
      <w:r w:rsidRPr="00954BD0">
        <w:rPr>
          <w:rFonts w:ascii="Trebuchet MS" w:hAnsi="Trebuchet MS" w:cstheme="majorHAnsi"/>
          <w:color w:val="auto"/>
          <w:sz w:val="20"/>
        </w:rPr>
        <w:t>END OF SECTION 2</w:t>
      </w:r>
    </w:p>
    <w:p w:rsidR="00B972F4" w:rsidRDefault="00B972F4" w:rsidP="003345D0">
      <w:pPr>
        <w:spacing w:before="0" w:after="0" w:line="240" w:lineRule="auto"/>
        <w:outlineLvl w:val="0"/>
        <w:rPr>
          <w:rFonts w:ascii="Trebuchet MS" w:hAnsi="Trebuchet MS" w:cstheme="majorHAnsi"/>
        </w:rPr>
      </w:pPr>
    </w:p>
    <w:p w:rsidR="00B972F4" w:rsidRDefault="00B972F4" w:rsidP="003345D0">
      <w:pPr>
        <w:spacing w:before="0" w:after="0" w:line="240" w:lineRule="auto"/>
        <w:outlineLvl w:val="0"/>
        <w:rPr>
          <w:rFonts w:ascii="Trebuchet MS" w:hAnsi="Trebuchet MS" w:cstheme="majorHAnsi"/>
        </w:rPr>
      </w:pPr>
    </w:p>
    <w:p w:rsidR="00304FFD" w:rsidRDefault="00304FFD"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FA215F" w:rsidRDefault="00FA215F" w:rsidP="003345D0">
      <w:pPr>
        <w:spacing w:before="0" w:after="0" w:line="240" w:lineRule="auto"/>
        <w:outlineLvl w:val="0"/>
        <w:rPr>
          <w:rFonts w:ascii="Trebuchet MS" w:hAnsi="Trebuchet MS" w:cstheme="majorHAnsi"/>
        </w:rPr>
      </w:pPr>
    </w:p>
    <w:p w:rsidR="00377316" w:rsidRDefault="00777333" w:rsidP="003345D0">
      <w:pPr>
        <w:spacing w:before="0" w:after="0" w:line="240" w:lineRule="auto"/>
        <w:outlineLvl w:val="0"/>
        <w:rPr>
          <w:rFonts w:ascii="Trebuchet MS" w:hAnsi="Trebuchet MS" w:cstheme="majorHAnsi"/>
        </w:rPr>
      </w:pPr>
      <w:r>
        <w:rPr>
          <w:rFonts w:ascii="Trebuchet MS" w:hAnsi="Trebuchet MS" w:cstheme="majorHAnsi"/>
        </w:rPr>
        <w:lastRenderedPageBreak/>
        <w:t>STATE</w:t>
      </w:r>
      <w:r w:rsidR="00377316">
        <w:rPr>
          <w:rFonts w:ascii="Trebuchet MS" w:hAnsi="Trebuchet MS" w:cstheme="majorHAnsi"/>
        </w:rPr>
        <w:t xml:space="preserve"> OF COLORADO</w:t>
      </w:r>
    </w:p>
    <w:p w:rsidR="003345D0" w:rsidRPr="00954BD0" w:rsidRDefault="003345D0" w:rsidP="003345D0">
      <w:pPr>
        <w:spacing w:before="0" w:after="0" w:line="240" w:lineRule="auto"/>
        <w:outlineLvl w:val="0"/>
        <w:rPr>
          <w:rFonts w:ascii="Trebuchet MS" w:hAnsi="Trebuchet MS" w:cstheme="majorHAnsi"/>
        </w:rPr>
      </w:pPr>
      <w:r>
        <w:rPr>
          <w:rFonts w:ascii="Trebuchet MS" w:hAnsi="Trebuchet MS" w:cstheme="majorHAnsi"/>
        </w:rPr>
        <w:t>COLORADO DEPARTMENT OF HIGHER EDUCATION</w:t>
      </w:r>
    </w:p>
    <w:p w:rsidR="003345D0" w:rsidRPr="00954BD0" w:rsidRDefault="003345D0" w:rsidP="003345D0">
      <w:pPr>
        <w:spacing w:before="0" w:after="0" w:line="240" w:lineRule="auto"/>
        <w:outlineLvl w:val="0"/>
        <w:rPr>
          <w:rFonts w:ascii="Trebuchet MS" w:hAnsi="Trebuchet MS" w:cstheme="majorHAnsi"/>
          <w:b/>
        </w:rPr>
      </w:pPr>
    </w:p>
    <w:p w:rsidR="003345D0" w:rsidRPr="00954BD0" w:rsidRDefault="003345D0" w:rsidP="003345D0">
      <w:pPr>
        <w:spacing w:before="0" w:after="0" w:line="240" w:lineRule="auto"/>
        <w:rPr>
          <w:rFonts w:ascii="Trebuchet MS" w:hAnsi="Trebuchet MS" w:cstheme="majorHAnsi"/>
          <w:b/>
        </w:rPr>
      </w:pPr>
      <w:r w:rsidRPr="00954BD0">
        <w:rPr>
          <w:rFonts w:ascii="Trebuchet MS" w:hAnsi="Trebuchet MS" w:cstheme="majorHAnsi"/>
        </w:rPr>
        <w:t>ANNUAL</w:t>
      </w:r>
      <w:r>
        <w:rPr>
          <w:rFonts w:ascii="Trebuchet MS" w:hAnsi="Trebuchet MS" w:cstheme="majorHAnsi"/>
        </w:rPr>
        <w:t xml:space="preserve"> CAPITAL</w:t>
      </w:r>
      <w:r w:rsidRPr="00954BD0">
        <w:rPr>
          <w:rFonts w:ascii="Trebuchet MS" w:hAnsi="Trebuchet MS" w:cstheme="majorHAnsi"/>
        </w:rPr>
        <w:t xml:space="preserve"> SUBMISSION INSTRUCTIONS FOR FY 201</w:t>
      </w:r>
      <w:r w:rsidR="00626CCE">
        <w:rPr>
          <w:rFonts w:ascii="Trebuchet MS" w:hAnsi="Trebuchet MS" w:cstheme="majorHAnsi"/>
        </w:rPr>
        <w:t>9-20</w:t>
      </w:r>
    </w:p>
    <w:p w:rsidR="003345D0" w:rsidRPr="00954BD0" w:rsidRDefault="003345D0" w:rsidP="003345D0">
      <w:pPr>
        <w:spacing w:before="0" w:after="0" w:line="240" w:lineRule="auto"/>
        <w:rPr>
          <w:rFonts w:ascii="Trebuchet MS" w:hAnsi="Trebuchet MS" w:cstheme="majorHAnsi"/>
          <w:b/>
        </w:rPr>
      </w:pPr>
    </w:p>
    <w:p w:rsidR="003345D0" w:rsidRPr="00954BD0" w:rsidRDefault="003345D0" w:rsidP="003345D0">
      <w:pPr>
        <w:spacing w:before="0" w:after="0" w:line="240" w:lineRule="auto"/>
        <w:rPr>
          <w:rFonts w:ascii="Trebuchet MS" w:hAnsi="Trebuchet MS" w:cstheme="majorHAnsi"/>
          <w:b/>
        </w:rPr>
      </w:pPr>
      <w:r>
        <w:rPr>
          <w:rFonts w:ascii="Trebuchet MS" w:hAnsi="Trebuchet MS" w:cstheme="majorHAnsi"/>
          <w:b/>
        </w:rPr>
        <w:t>SECTION 3</w:t>
      </w:r>
      <w:r w:rsidRPr="00954BD0">
        <w:rPr>
          <w:rFonts w:ascii="Trebuchet MS" w:hAnsi="Trebuchet MS" w:cstheme="majorHAnsi"/>
          <w:b/>
        </w:rPr>
        <w:t xml:space="preserve">: </w:t>
      </w:r>
      <w:r w:rsidR="00323192">
        <w:rPr>
          <w:rFonts w:ascii="Trebuchet MS" w:hAnsi="Trebuchet MS" w:cstheme="majorHAnsi"/>
          <w:b/>
        </w:rPr>
        <w:t>INFORMATION TECHNOLOGY (IT) CAPITAL PROJECTS</w:t>
      </w:r>
    </w:p>
    <w:p w:rsidR="003345D0" w:rsidRDefault="00E5340E" w:rsidP="003345D0">
      <w:pPr>
        <w:spacing w:before="0" w:after="0" w:line="240" w:lineRule="auto"/>
        <w:rPr>
          <w:rFonts w:ascii="Trebuchet MS" w:hAnsi="Trebuchet MS" w:cstheme="majorHAnsi"/>
        </w:rPr>
      </w:pPr>
      <w:r>
        <w:rPr>
          <w:rFonts w:ascii="Trebuchet MS" w:hAnsi="Trebuchet MS" w:cstheme="majorHAnsi"/>
        </w:rPr>
        <w:t>_________________________________________________________________________________________</w:t>
      </w:r>
    </w:p>
    <w:p w:rsidR="009D731B" w:rsidRDefault="009D731B" w:rsidP="009D731B">
      <w:pPr>
        <w:spacing w:before="0" w:after="0" w:line="240" w:lineRule="auto"/>
        <w:jc w:val="both"/>
        <w:rPr>
          <w:rFonts w:ascii="Trebuchet MS" w:hAnsi="Trebuchet MS" w:cstheme="majorHAnsi"/>
        </w:rPr>
      </w:pPr>
    </w:p>
    <w:p w:rsidR="00323192" w:rsidRPr="00323192" w:rsidRDefault="000F3661" w:rsidP="00323192">
      <w:pPr>
        <w:spacing w:before="0" w:after="0" w:line="240" w:lineRule="auto"/>
        <w:jc w:val="both"/>
        <w:rPr>
          <w:rFonts w:ascii="Trebuchet MS" w:hAnsi="Trebuchet MS" w:cstheme="majorHAnsi"/>
        </w:rPr>
      </w:pPr>
      <w:r>
        <w:rPr>
          <w:rFonts w:ascii="Trebuchet MS" w:hAnsi="Trebuchet MS" w:cstheme="majorHAnsi"/>
        </w:rPr>
        <w:t xml:space="preserve">Higher </w:t>
      </w:r>
      <w:r w:rsidR="00323192" w:rsidRPr="00323192">
        <w:rPr>
          <w:rFonts w:ascii="Trebuchet MS" w:hAnsi="Trebuchet MS" w:cstheme="majorHAnsi"/>
        </w:rPr>
        <w:t xml:space="preserve">education technology </w:t>
      </w:r>
      <w:r w:rsidR="000F56E0">
        <w:rPr>
          <w:rFonts w:ascii="Trebuchet MS" w:hAnsi="Trebuchet MS" w:cstheme="majorHAnsi"/>
        </w:rPr>
        <w:t>requests</w:t>
      </w:r>
      <w:r w:rsidR="00323192" w:rsidRPr="00323192">
        <w:rPr>
          <w:rFonts w:ascii="Trebuchet MS" w:hAnsi="Trebuchet MS" w:cstheme="majorHAnsi"/>
        </w:rPr>
        <w:t xml:space="preserve"> should be submitted alongside capital requests. CCHE will</w:t>
      </w:r>
      <w:r w:rsidR="004955F6">
        <w:rPr>
          <w:rFonts w:ascii="Trebuchet MS" w:hAnsi="Trebuchet MS" w:cstheme="majorHAnsi"/>
        </w:rPr>
        <w:t xml:space="preserve"> score and</w:t>
      </w:r>
      <w:r w:rsidR="00323192" w:rsidRPr="00323192">
        <w:rPr>
          <w:rFonts w:ascii="Trebuchet MS" w:hAnsi="Trebuchet MS" w:cstheme="majorHAnsi"/>
        </w:rPr>
        <w:t xml:space="preserve"> prioritize technology requests separately</w:t>
      </w:r>
      <w:r w:rsidR="004955F6">
        <w:rPr>
          <w:rFonts w:ascii="Trebuchet MS" w:hAnsi="Trebuchet MS" w:cstheme="majorHAnsi"/>
        </w:rPr>
        <w:t xml:space="preserve"> this year. A final prioritized list will be sent to the</w:t>
      </w:r>
      <w:r w:rsidR="00323192" w:rsidRPr="00323192">
        <w:rPr>
          <w:rFonts w:ascii="Trebuchet MS" w:hAnsi="Trebuchet MS" w:cstheme="majorHAnsi"/>
        </w:rPr>
        <w:t xml:space="preserve"> Joint Technology Committee (JTC) for</w:t>
      </w:r>
      <w:r w:rsidR="004955F6">
        <w:rPr>
          <w:rFonts w:ascii="Trebuchet MS" w:hAnsi="Trebuchet MS" w:cstheme="majorHAnsi"/>
        </w:rPr>
        <w:t xml:space="preserve"> their</w:t>
      </w:r>
      <w:r w:rsidR="00323192" w:rsidRPr="00323192">
        <w:rPr>
          <w:rFonts w:ascii="Trebuchet MS" w:hAnsi="Trebuchet MS" w:cstheme="majorHAnsi"/>
        </w:rPr>
        <w:t xml:space="preserve"> review and prioritization. Each fiscal year, the JTC is required to study and prioritize all IT budget requests</w:t>
      </w:r>
      <w:r w:rsidR="00012AE8">
        <w:rPr>
          <w:rFonts w:ascii="Trebuchet MS" w:hAnsi="Trebuchet MS" w:cstheme="majorHAnsi"/>
        </w:rPr>
        <w:t xml:space="preserve"> made by </w:t>
      </w:r>
      <w:r w:rsidR="00777333">
        <w:rPr>
          <w:rFonts w:ascii="Trebuchet MS" w:hAnsi="Trebuchet MS" w:cstheme="majorHAnsi"/>
        </w:rPr>
        <w:t>State</w:t>
      </w:r>
      <w:r w:rsidR="00012AE8">
        <w:rPr>
          <w:rFonts w:ascii="Trebuchet MS" w:hAnsi="Trebuchet MS" w:cstheme="majorHAnsi"/>
        </w:rPr>
        <w:t xml:space="preserve"> agencies and all</w:t>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sidR="00323192" w:rsidRPr="00323192">
        <w:rPr>
          <w:rFonts w:ascii="Trebuchet MS" w:hAnsi="Trebuchet MS" w:cstheme="majorHAnsi"/>
        </w:rPr>
        <w:t xml:space="preserve"> IT budget requests made by </w:t>
      </w:r>
      <w:r w:rsidR="00777333">
        <w:rPr>
          <w:rFonts w:ascii="Trebuchet MS" w:hAnsi="Trebuchet MS" w:cstheme="majorHAnsi"/>
        </w:rPr>
        <w:t>State</w:t>
      </w:r>
      <w:r w:rsidR="00323192" w:rsidRPr="00323192">
        <w:rPr>
          <w:rFonts w:ascii="Trebuchet MS" w:hAnsi="Trebuchet MS" w:cstheme="majorHAnsi"/>
        </w:rPr>
        <w:t xml:space="preserve"> institutions of higher education. After hearing from </w:t>
      </w:r>
      <w:r w:rsidR="00777333">
        <w:rPr>
          <w:rFonts w:ascii="Trebuchet MS" w:hAnsi="Trebuchet MS" w:cstheme="majorHAnsi"/>
        </w:rPr>
        <w:t>State</w:t>
      </w:r>
      <w:r w:rsidR="00323192" w:rsidRPr="00323192">
        <w:rPr>
          <w:rFonts w:ascii="Trebuchet MS" w:hAnsi="Trebuchet MS" w:cstheme="majorHAnsi"/>
        </w:rPr>
        <w:t xml:space="preserve"> agencies, institutions of higher education, OIT, and other sources of information about the amount of revenue available, the committee is required to submit written reports to the Joint Budget Committee (JBC) setting forth its recommendations, prioritization, findings, and comments regarding each IT budget request submitted to the JTC. </w:t>
      </w:r>
    </w:p>
    <w:p w:rsidR="00323192" w:rsidRPr="00323192" w:rsidRDefault="00323192" w:rsidP="00323192">
      <w:pPr>
        <w:spacing w:before="0" w:after="0" w:line="240" w:lineRule="auto"/>
        <w:jc w:val="both"/>
        <w:rPr>
          <w:rFonts w:ascii="Trebuchet MS" w:hAnsi="Trebuchet MS" w:cstheme="majorHAnsi"/>
        </w:rPr>
      </w:pPr>
    </w:p>
    <w:p w:rsidR="0007698C" w:rsidRPr="00BC0399" w:rsidRDefault="00323192" w:rsidP="004955F6">
      <w:pPr>
        <w:spacing w:before="0" w:after="0" w:line="240" w:lineRule="auto"/>
        <w:jc w:val="both"/>
        <w:rPr>
          <w:rFonts w:ascii="Trebuchet MS" w:hAnsi="Trebuchet MS" w:cstheme="majorHAnsi"/>
        </w:rPr>
      </w:pPr>
      <w:r w:rsidRPr="00323192">
        <w:rPr>
          <w:rFonts w:ascii="Trebuchet MS" w:hAnsi="Trebuchet MS" w:cstheme="majorHAnsi"/>
        </w:rPr>
        <w:t>For FY</w:t>
      </w:r>
      <w:r w:rsidR="004955F6">
        <w:rPr>
          <w:rFonts w:ascii="Trebuchet MS" w:hAnsi="Trebuchet MS" w:cstheme="majorHAnsi"/>
        </w:rPr>
        <w:t>20</w:t>
      </w:r>
      <w:r w:rsidR="00D33205">
        <w:rPr>
          <w:rFonts w:ascii="Trebuchet MS" w:hAnsi="Trebuchet MS" w:cstheme="majorHAnsi"/>
        </w:rPr>
        <w:t>-2</w:t>
      </w:r>
      <w:r w:rsidR="004955F6">
        <w:rPr>
          <w:rFonts w:ascii="Trebuchet MS" w:hAnsi="Trebuchet MS" w:cstheme="majorHAnsi"/>
        </w:rPr>
        <w:t>1</w:t>
      </w:r>
      <w:r w:rsidRPr="00323192">
        <w:rPr>
          <w:rFonts w:ascii="Trebuchet MS" w:hAnsi="Trebuchet MS" w:cstheme="majorHAnsi"/>
        </w:rPr>
        <w:t xml:space="preserve"> IT submissions, </w:t>
      </w:r>
      <w:r w:rsidRPr="004955F6">
        <w:rPr>
          <w:rFonts w:ascii="Trebuchet MS" w:hAnsi="Trebuchet MS" w:cstheme="majorHAnsi"/>
        </w:rPr>
        <w:t>institutions should ensure that requests have a clear and predominant IT component to the project and that any supporting building modifications have been vetted through the institution facility planners.</w:t>
      </w:r>
    </w:p>
    <w:p w:rsidR="0007698C" w:rsidRDefault="0007698C" w:rsidP="0007698C">
      <w:pPr>
        <w:spacing w:before="0" w:after="0" w:line="240" w:lineRule="auto"/>
        <w:jc w:val="both"/>
        <w:rPr>
          <w:rFonts w:ascii="Trebuchet MS" w:hAnsi="Trebuchet MS" w:cstheme="majorHAnsi"/>
        </w:rPr>
      </w:pPr>
    </w:p>
    <w:p w:rsidR="0007698C" w:rsidRPr="0007698C" w:rsidRDefault="0007698C" w:rsidP="0007698C">
      <w:pPr>
        <w:spacing w:before="0" w:after="0" w:line="240" w:lineRule="auto"/>
        <w:jc w:val="both"/>
        <w:rPr>
          <w:rFonts w:ascii="Trebuchet MS" w:hAnsi="Trebuchet MS" w:cstheme="majorHAnsi"/>
          <w:b/>
        </w:rPr>
      </w:pPr>
      <w:r w:rsidRPr="0007698C">
        <w:rPr>
          <w:rFonts w:ascii="Trebuchet MS" w:hAnsi="Trebuchet MS" w:cstheme="majorHAnsi"/>
        </w:rPr>
        <w:t>While it is acceptable for IT requests to include ancillary non-IT components, institutions are encouraged to ensure that ancillary goods or services cannot be separated from the project and that those goods or services are not also included in ca</w:t>
      </w:r>
      <w:r w:rsidR="00012AE8">
        <w:rPr>
          <w:rFonts w:ascii="Trebuchet MS" w:hAnsi="Trebuchet MS" w:cstheme="majorHAnsi"/>
        </w:rPr>
        <w:t>pital or controlled maintenance</w:t>
      </w:r>
      <w:r w:rsidR="00BA6F09">
        <w:rPr>
          <w:rFonts w:ascii="Trebuchet MS" w:hAnsi="Trebuchet MS" w:cstheme="majorHAnsi"/>
        </w:rPr>
        <w:t xml:space="preserve"> </w:t>
      </w:r>
      <w:r w:rsidR="00777333">
        <w:rPr>
          <w:rFonts w:ascii="Trebuchet MS" w:hAnsi="Trebuchet MS" w:cstheme="majorHAnsi"/>
        </w:rPr>
        <w:t>State</w:t>
      </w:r>
      <w:r w:rsidR="00BA6F09">
        <w:rPr>
          <w:rFonts w:ascii="Trebuchet MS" w:hAnsi="Trebuchet MS" w:cstheme="majorHAnsi"/>
        </w:rPr>
        <w:t>-funded</w:t>
      </w:r>
      <w:r w:rsidRPr="0007698C">
        <w:rPr>
          <w:rFonts w:ascii="Trebuchet MS" w:hAnsi="Trebuchet MS" w:cstheme="majorHAnsi"/>
        </w:rPr>
        <w:t xml:space="preserve"> requests.</w:t>
      </w:r>
      <w:r w:rsidRPr="004955F6">
        <w:t xml:space="preserve"> </w:t>
      </w:r>
      <w:r w:rsidRPr="004955F6">
        <w:rPr>
          <w:rFonts w:ascii="Trebuchet MS" w:hAnsi="Trebuchet MS" w:cstheme="majorHAnsi"/>
        </w:rPr>
        <w:t>For FY 20</w:t>
      </w:r>
      <w:r w:rsidR="004955F6" w:rsidRPr="004955F6">
        <w:rPr>
          <w:rFonts w:ascii="Trebuchet MS" w:hAnsi="Trebuchet MS" w:cstheme="majorHAnsi"/>
        </w:rPr>
        <w:t>20</w:t>
      </w:r>
      <w:r w:rsidRPr="004955F6">
        <w:rPr>
          <w:rFonts w:ascii="Trebuchet MS" w:hAnsi="Trebuchet MS" w:cstheme="majorHAnsi"/>
        </w:rPr>
        <w:t>-2</w:t>
      </w:r>
      <w:r w:rsidR="004955F6" w:rsidRPr="004955F6">
        <w:rPr>
          <w:rFonts w:ascii="Trebuchet MS" w:hAnsi="Trebuchet MS" w:cstheme="majorHAnsi"/>
        </w:rPr>
        <w:t>1</w:t>
      </w:r>
      <w:r w:rsidRPr="004955F6">
        <w:rPr>
          <w:rFonts w:ascii="Trebuchet MS" w:hAnsi="Trebuchet MS" w:cstheme="majorHAnsi"/>
        </w:rPr>
        <w:t>, institutions are required to submit a separate Five-Year Capital Information Technology (IT) Project Plan FY 20</w:t>
      </w:r>
      <w:r w:rsidR="004955F6" w:rsidRPr="004955F6">
        <w:rPr>
          <w:rFonts w:ascii="Trebuchet MS" w:hAnsi="Trebuchet MS" w:cstheme="majorHAnsi"/>
        </w:rPr>
        <w:t>20</w:t>
      </w:r>
      <w:r w:rsidRPr="004955F6">
        <w:rPr>
          <w:rFonts w:ascii="Trebuchet MS" w:hAnsi="Trebuchet MS" w:cstheme="majorHAnsi"/>
        </w:rPr>
        <w:t>-20 to FY 202</w:t>
      </w:r>
      <w:r w:rsidR="004955F6" w:rsidRPr="004955F6">
        <w:rPr>
          <w:rFonts w:ascii="Trebuchet MS" w:hAnsi="Trebuchet MS" w:cstheme="majorHAnsi"/>
        </w:rPr>
        <w:t>4</w:t>
      </w:r>
      <w:r w:rsidRPr="004955F6">
        <w:rPr>
          <w:rFonts w:ascii="Trebuchet MS" w:hAnsi="Trebuchet MS" w:cstheme="majorHAnsi"/>
        </w:rPr>
        <w:t>-2</w:t>
      </w:r>
      <w:r w:rsidR="004955F6" w:rsidRPr="004955F6">
        <w:rPr>
          <w:rFonts w:ascii="Trebuchet MS" w:hAnsi="Trebuchet MS" w:cstheme="majorHAnsi"/>
        </w:rPr>
        <w:t>5</w:t>
      </w:r>
      <w:r w:rsidRPr="004955F6">
        <w:rPr>
          <w:rFonts w:ascii="Trebuchet MS" w:hAnsi="Trebuchet MS" w:cstheme="majorHAnsi"/>
        </w:rPr>
        <w:t xml:space="preserve"> (CC_IT-5P).</w:t>
      </w:r>
    </w:p>
    <w:p w:rsidR="00BC0399" w:rsidRDefault="00BC0399" w:rsidP="00BC0399">
      <w:pPr>
        <w:spacing w:before="0" w:after="0" w:line="240" w:lineRule="auto"/>
        <w:jc w:val="both"/>
        <w:rPr>
          <w:rFonts w:ascii="Trebuchet MS" w:hAnsi="Trebuchet MS" w:cstheme="majorHAnsi"/>
          <w:b/>
        </w:rPr>
      </w:pPr>
    </w:p>
    <w:p w:rsidR="0007698C" w:rsidRPr="00A717D0" w:rsidRDefault="0007698C" w:rsidP="0007698C">
      <w:pPr>
        <w:spacing w:before="0" w:after="0" w:line="240" w:lineRule="auto"/>
        <w:jc w:val="both"/>
        <w:rPr>
          <w:rFonts w:ascii="Trebuchet MS" w:hAnsi="Trebuchet MS" w:cstheme="majorHAnsi"/>
          <w:b/>
        </w:rPr>
      </w:pPr>
      <w:r w:rsidRPr="001C2A8E">
        <w:rPr>
          <w:rFonts w:ascii="Trebuchet MS" w:hAnsi="Trebuchet MS" w:cstheme="majorHAnsi"/>
          <w:b/>
        </w:rPr>
        <w:t>3.1</w:t>
      </w:r>
      <w:r w:rsidRPr="001C2A8E">
        <w:rPr>
          <w:rFonts w:ascii="Trebuchet MS" w:hAnsi="Trebuchet MS" w:cstheme="majorHAnsi"/>
          <w:b/>
        </w:rPr>
        <w:tab/>
      </w:r>
      <w:r w:rsidRPr="00A717D0">
        <w:rPr>
          <w:rFonts w:ascii="Trebuchet MS" w:hAnsi="Trebuchet MS" w:cstheme="majorHAnsi"/>
          <w:b/>
          <w:u w:val="single"/>
        </w:rPr>
        <w:t>INSTRUCTI</w:t>
      </w:r>
      <w:r>
        <w:rPr>
          <w:rFonts w:ascii="Trebuchet MS" w:hAnsi="Trebuchet MS" w:cstheme="majorHAnsi"/>
          <w:b/>
          <w:u w:val="single"/>
        </w:rPr>
        <w:t>ONS FOR THE CAPITAL INFORMATION TECHNOLOGY (IT) REQUEST</w:t>
      </w:r>
      <w:r w:rsidRPr="00A717D0">
        <w:rPr>
          <w:rFonts w:ascii="Trebuchet MS" w:hAnsi="Trebuchet MS" w:cstheme="majorHAnsi"/>
          <w:b/>
          <w:u w:val="single"/>
        </w:rPr>
        <w:t xml:space="preserve"> NARRATIVE: </w:t>
      </w:r>
      <w:r w:rsidRPr="00A717D0">
        <w:rPr>
          <w:rFonts w:ascii="Trebuchet MS" w:hAnsi="Trebuchet MS" w:cstheme="majorHAnsi"/>
          <w:b/>
        </w:rPr>
        <w:tab/>
      </w:r>
      <w:r>
        <w:rPr>
          <w:rFonts w:ascii="Trebuchet MS" w:hAnsi="Trebuchet MS" w:cstheme="majorHAnsi"/>
          <w:b/>
          <w:u w:val="single"/>
        </w:rPr>
        <w:t>CC_IT</w:t>
      </w:r>
      <w:r w:rsidRPr="00A717D0">
        <w:rPr>
          <w:rFonts w:ascii="Trebuchet MS" w:hAnsi="Trebuchet MS" w:cstheme="majorHAnsi"/>
          <w:b/>
          <w:u w:val="single"/>
        </w:rPr>
        <w:t xml:space="preserve">-N </w:t>
      </w:r>
    </w:p>
    <w:p w:rsidR="0007698C" w:rsidRPr="00A717D0" w:rsidRDefault="0007698C" w:rsidP="0007698C">
      <w:pPr>
        <w:spacing w:before="0" w:after="0" w:line="240" w:lineRule="auto"/>
        <w:jc w:val="both"/>
        <w:rPr>
          <w:rFonts w:ascii="Trebuchet MS" w:hAnsi="Trebuchet MS" w:cstheme="majorHAnsi"/>
          <w:b/>
        </w:rPr>
      </w:pPr>
    </w:p>
    <w:p w:rsidR="0007698C" w:rsidRPr="00A717D0" w:rsidRDefault="0007698C" w:rsidP="0007698C">
      <w:pPr>
        <w:spacing w:before="0" w:after="0" w:line="240" w:lineRule="auto"/>
        <w:jc w:val="both"/>
        <w:rPr>
          <w:rFonts w:ascii="Trebuchet MS" w:hAnsi="Trebuchet MS" w:cstheme="majorHAnsi"/>
        </w:rPr>
      </w:pPr>
      <w:r w:rsidRPr="00A717D0">
        <w:rPr>
          <w:rFonts w:ascii="Trebuchet MS" w:hAnsi="Trebuchet MS" w:cstheme="majorHAnsi"/>
        </w:rPr>
        <w:t xml:space="preserve">The Narrative (CC_IT-N) is for new </w:t>
      </w:r>
      <w:r>
        <w:rPr>
          <w:rFonts w:ascii="Trebuchet MS" w:hAnsi="Trebuchet MS" w:cstheme="majorHAnsi"/>
        </w:rPr>
        <w:t xml:space="preserve">information technology projects at institutions of higher education. </w:t>
      </w:r>
      <w:r w:rsidRPr="00A717D0">
        <w:rPr>
          <w:rFonts w:ascii="Trebuchet MS" w:hAnsi="Trebuchet MS" w:cstheme="majorHAnsi"/>
        </w:rPr>
        <w:t xml:space="preserve">Budget requests for prior appropriated projects must be submitted and updated as necessary for each out-year that an appropriation is requested. </w:t>
      </w:r>
    </w:p>
    <w:p w:rsidR="0007698C" w:rsidRPr="00A717D0" w:rsidRDefault="0007698C" w:rsidP="0007698C">
      <w:pPr>
        <w:spacing w:before="0" w:after="0" w:line="240" w:lineRule="auto"/>
        <w:jc w:val="both"/>
        <w:rPr>
          <w:rFonts w:ascii="Trebuchet MS" w:hAnsi="Trebuchet MS" w:cstheme="majorHAnsi"/>
        </w:rPr>
      </w:pPr>
    </w:p>
    <w:p w:rsidR="0007698C" w:rsidRPr="00A717D0" w:rsidRDefault="0007698C" w:rsidP="0007698C">
      <w:pPr>
        <w:spacing w:before="0" w:after="0" w:line="240" w:lineRule="auto"/>
        <w:jc w:val="both"/>
        <w:rPr>
          <w:rFonts w:ascii="Trebuchet MS" w:hAnsi="Trebuchet MS" w:cstheme="majorHAnsi"/>
        </w:rPr>
      </w:pPr>
      <w:r w:rsidRPr="00A717D0">
        <w:rPr>
          <w:rFonts w:ascii="Trebuchet MS" w:hAnsi="Trebuchet MS" w:cstheme="majorHAnsi"/>
        </w:rPr>
        <w:t xml:space="preserve">After submission to </w:t>
      </w:r>
      <w:r>
        <w:rPr>
          <w:rFonts w:ascii="Trebuchet MS" w:hAnsi="Trebuchet MS" w:cstheme="majorHAnsi"/>
        </w:rPr>
        <w:t>CDHE</w:t>
      </w:r>
      <w:r w:rsidRPr="00A717D0">
        <w:rPr>
          <w:rFonts w:ascii="Trebuchet MS" w:hAnsi="Trebuchet MS" w:cstheme="majorHAnsi"/>
        </w:rPr>
        <w:t>, institutions will receive written comments or questions from Department staff.</w:t>
      </w:r>
      <w:r w:rsidR="006F7632">
        <w:rPr>
          <w:rFonts w:ascii="Trebuchet MS" w:hAnsi="Trebuchet MS" w:cstheme="majorHAnsi"/>
        </w:rPr>
        <w:t xml:space="preserve"> </w:t>
      </w:r>
      <w:r w:rsidRPr="00A717D0">
        <w:rPr>
          <w:rFonts w:ascii="Trebuchet MS" w:hAnsi="Trebuchet MS" w:cstheme="majorHAnsi"/>
        </w:rPr>
        <w:t xml:space="preserve">The responses to the questions are expected to be integrated into the revised form, re-signed by the Institution and resubmitted (not simply answered via email). </w:t>
      </w:r>
    </w:p>
    <w:p w:rsidR="0007698C" w:rsidRDefault="0007698C" w:rsidP="00BC0399">
      <w:pPr>
        <w:spacing w:before="0" w:after="0" w:line="240" w:lineRule="auto"/>
        <w:jc w:val="both"/>
        <w:rPr>
          <w:rFonts w:ascii="Trebuchet MS" w:hAnsi="Trebuchet MS" w:cstheme="majorHAnsi"/>
          <w:b/>
          <w:u w:val="single"/>
        </w:rPr>
      </w:pPr>
    </w:p>
    <w:p w:rsidR="0007698C" w:rsidRPr="0007698C" w:rsidRDefault="0007698C" w:rsidP="00BC0399">
      <w:pPr>
        <w:spacing w:before="0" w:after="0" w:line="240" w:lineRule="auto"/>
        <w:jc w:val="both"/>
        <w:rPr>
          <w:rFonts w:ascii="Trebuchet MS" w:hAnsi="Trebuchet MS" w:cstheme="majorHAnsi"/>
          <w:b/>
          <w:u w:val="single"/>
        </w:rPr>
      </w:pPr>
      <w:r w:rsidRPr="0007698C">
        <w:rPr>
          <w:rFonts w:ascii="Trebuchet MS" w:hAnsi="Trebuchet MS" w:cstheme="majorHAnsi"/>
          <w:b/>
          <w:u w:val="single"/>
        </w:rPr>
        <w:t>Header Information</w:t>
      </w:r>
      <w:r>
        <w:rPr>
          <w:rFonts w:ascii="Trebuchet MS" w:hAnsi="Trebuchet MS" w:cstheme="majorHAnsi"/>
          <w:b/>
          <w:u w:val="single"/>
        </w:rPr>
        <w:t>:</w:t>
      </w:r>
    </w:p>
    <w:p w:rsidR="0007698C" w:rsidRPr="0007698C" w:rsidRDefault="0007698C" w:rsidP="00BC0399">
      <w:pPr>
        <w:spacing w:before="0" w:after="0" w:line="240" w:lineRule="auto"/>
        <w:jc w:val="both"/>
        <w:rPr>
          <w:rFonts w:ascii="Trebuchet MS" w:hAnsi="Trebuchet MS" w:cstheme="majorHAnsi"/>
        </w:rPr>
      </w:pPr>
    </w:p>
    <w:tbl>
      <w:tblPr>
        <w:tblpPr w:leftFromText="180" w:rightFromText="180" w:vertAnchor="text" w:horzAnchor="margin" w:tblpY="31"/>
        <w:tblW w:w="9560" w:type="dxa"/>
        <w:tblLayout w:type="fixed"/>
        <w:tblLook w:val="0000" w:firstRow="0" w:lastRow="0" w:firstColumn="0" w:lastColumn="0" w:noHBand="0" w:noVBand="0"/>
      </w:tblPr>
      <w:tblGrid>
        <w:gridCol w:w="9560"/>
      </w:tblGrid>
      <w:tr w:rsidR="00E87093" w:rsidRPr="00954BD0" w:rsidTr="00FA215F">
        <w:trPr>
          <w:trHeight w:val="898"/>
        </w:trPr>
        <w:tc>
          <w:tcPr>
            <w:tcW w:w="9560" w:type="dxa"/>
          </w:tcPr>
          <w:p w:rsidR="00E87093" w:rsidRPr="00304FFD" w:rsidRDefault="00E87093" w:rsidP="00E87093">
            <w:pPr>
              <w:pStyle w:val="BodyText"/>
              <w:spacing w:before="0" w:after="0" w:line="240" w:lineRule="auto"/>
              <w:rPr>
                <w:rFonts w:ascii="Trebuchet MS" w:hAnsi="Trebuchet MS" w:cstheme="majorHAnsi"/>
                <w:b/>
                <w:color w:val="auto"/>
                <w:sz w:val="20"/>
              </w:rPr>
            </w:pPr>
            <w:r>
              <w:rPr>
                <w:rFonts w:ascii="Trebuchet MS" w:hAnsi="Trebuchet MS" w:cstheme="majorHAnsi"/>
                <w:b/>
                <w:color w:val="auto"/>
                <w:sz w:val="20"/>
              </w:rPr>
              <w:t>Capital Construction Fund Amount (CCF)</w:t>
            </w:r>
            <w:r w:rsidRPr="00304FFD">
              <w:rPr>
                <w:rFonts w:ascii="Trebuchet MS" w:hAnsi="Trebuchet MS" w:cstheme="majorHAnsi"/>
                <w:b/>
                <w:color w:val="auto"/>
                <w:sz w:val="20"/>
              </w:rPr>
              <w:t xml:space="preserve">: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304FFD">
              <w:rPr>
                <w:rFonts w:ascii="Trebuchet MS" w:hAnsi="Trebuchet MS" w:cstheme="majorHAnsi"/>
                <w:color w:val="auto"/>
                <w:sz w:val="20"/>
              </w:rPr>
              <w:t>Enter the amount requested from C</w:t>
            </w:r>
            <w:r>
              <w:rPr>
                <w:rFonts w:ascii="Trebuchet MS" w:hAnsi="Trebuchet MS" w:cstheme="majorHAnsi"/>
                <w:color w:val="auto"/>
                <w:sz w:val="20"/>
              </w:rPr>
              <w:t>apital Construction Funds (CCF).</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p>
          <w:p w:rsidR="00E87093" w:rsidRDefault="00E87093" w:rsidP="00E87093">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 xml:space="preserve">Cash Fund Amount (CF):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Enter the amount requested from </w:t>
            </w:r>
            <w:r w:rsidRPr="00304FFD">
              <w:rPr>
                <w:rFonts w:ascii="Trebuchet MS" w:hAnsi="Trebuchet MS" w:cstheme="majorHAnsi"/>
                <w:color w:val="auto"/>
                <w:sz w:val="20"/>
              </w:rPr>
              <w:t>Cash Funds (CF).</w:t>
            </w:r>
          </w:p>
          <w:p w:rsidR="00E87093" w:rsidRPr="00304FFD" w:rsidRDefault="00E87093" w:rsidP="00E87093">
            <w:pPr>
              <w:pStyle w:val="BodyText"/>
              <w:tabs>
                <w:tab w:val="clear" w:pos="360"/>
              </w:tabs>
              <w:spacing w:before="0" w:after="0" w:line="240" w:lineRule="auto"/>
              <w:rPr>
                <w:rFonts w:ascii="Trebuchet MS" w:hAnsi="Trebuchet MS" w:cstheme="majorHAnsi"/>
                <w:color w:val="auto"/>
                <w:sz w:val="20"/>
              </w:rPr>
            </w:pPr>
          </w:p>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Funding Type</w:t>
            </w:r>
            <w:r w:rsidRPr="00954BD0">
              <w:rPr>
                <w:rFonts w:ascii="Trebuchet MS" w:hAnsi="Trebuchet MS" w:cstheme="majorHAnsi"/>
                <w:color w:val="auto"/>
                <w:sz w:val="20"/>
              </w:rPr>
              <w:t xml:space="preserve">: </w:t>
            </w:r>
          </w:p>
          <w:p w:rsidR="00E87093" w:rsidRDefault="00E87093" w:rsidP="00E87093">
            <w:pPr>
              <w:pStyle w:val="BodyText"/>
              <w:tabs>
                <w:tab w:val="clear" w:pos="360"/>
              </w:tabs>
              <w:spacing w:before="0" w:after="0" w:line="240" w:lineRule="auto"/>
              <w:ind w:left="342" w:hanging="342"/>
              <w:rPr>
                <w:rFonts w:ascii="Trebuchet MS" w:hAnsi="Trebuchet MS" w:cstheme="majorHAnsi"/>
                <w:color w:val="auto"/>
                <w:sz w:val="20"/>
              </w:rPr>
            </w:pPr>
            <w:r w:rsidRPr="00954BD0">
              <w:rPr>
                <w:rFonts w:ascii="Trebuchet MS" w:hAnsi="Trebuchet MS" w:cstheme="majorHAnsi"/>
                <w:color w:val="auto"/>
                <w:sz w:val="20"/>
              </w:rPr>
              <w:t>Enter the funding type:</w:t>
            </w:r>
            <w:r>
              <w:rPr>
                <w:rFonts w:ascii="Trebuchet MS" w:hAnsi="Trebuchet MS" w:cstheme="majorHAnsi"/>
                <w:color w:val="auto"/>
                <w:sz w:val="20"/>
              </w:rPr>
              <w:t xml:space="preserve"> </w:t>
            </w:r>
            <w:r w:rsidR="00BA6F09">
              <w:rPr>
                <w:rFonts w:ascii="Trebuchet MS" w:hAnsi="Trebuchet MS" w:cstheme="majorHAnsi"/>
                <w:color w:val="auto"/>
                <w:sz w:val="20"/>
              </w:rPr>
              <w:t xml:space="preserve"> </w:t>
            </w:r>
            <w:r w:rsidR="00777333">
              <w:rPr>
                <w:rFonts w:ascii="Trebuchet MS" w:hAnsi="Trebuchet MS" w:cstheme="majorHAnsi"/>
                <w:color w:val="auto"/>
                <w:sz w:val="20"/>
              </w:rPr>
              <w:t>State</w:t>
            </w:r>
            <w:r w:rsidR="00BA6F09">
              <w:rPr>
                <w:rFonts w:ascii="Trebuchet MS" w:hAnsi="Trebuchet MS" w:cstheme="majorHAnsi"/>
                <w:color w:val="auto"/>
                <w:sz w:val="20"/>
              </w:rPr>
              <w:t>-funded project or a c</w:t>
            </w:r>
            <w:r w:rsidRPr="00954BD0">
              <w:rPr>
                <w:rFonts w:ascii="Trebuchet MS" w:hAnsi="Trebuchet MS" w:cstheme="majorHAnsi"/>
                <w:color w:val="auto"/>
                <w:sz w:val="20"/>
              </w:rPr>
              <w:t>ash</w:t>
            </w:r>
            <w:r w:rsidR="00BA6F09">
              <w:rPr>
                <w:rFonts w:ascii="Trebuchet MS" w:hAnsi="Trebuchet MS" w:cstheme="majorHAnsi"/>
                <w:color w:val="auto"/>
                <w:sz w:val="20"/>
              </w:rPr>
              <w:t>-f</w:t>
            </w:r>
            <w:r w:rsidRPr="00954BD0">
              <w:rPr>
                <w:rFonts w:ascii="Trebuchet MS" w:hAnsi="Trebuchet MS" w:cstheme="majorHAnsi"/>
                <w:color w:val="auto"/>
                <w:sz w:val="20"/>
              </w:rPr>
              <w:t>unded</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project</w:t>
            </w:r>
            <w:r w:rsidRPr="00954BD0">
              <w:rPr>
                <w:rFonts w:ascii="Trebuchet MS" w:hAnsi="Trebuchet MS" w:cstheme="majorHAnsi"/>
                <w:b/>
                <w:color w:val="auto"/>
                <w:sz w:val="20"/>
              </w:rPr>
              <w:t>.</w:t>
            </w:r>
            <w:r w:rsidR="006F7632">
              <w:rPr>
                <w:rFonts w:ascii="Trebuchet MS" w:hAnsi="Trebuchet MS" w:cstheme="majorHAnsi"/>
                <w:color w:val="auto"/>
                <w:sz w:val="20"/>
              </w:rPr>
              <w:t xml:space="preserve"> </w:t>
            </w:r>
            <w:r w:rsidR="000A06E8">
              <w:rPr>
                <w:rFonts w:ascii="Trebuchet MS" w:hAnsi="Trebuchet MS" w:cstheme="majorHAnsi"/>
                <w:color w:val="auto"/>
                <w:sz w:val="20"/>
              </w:rPr>
              <w:t>See S</w:t>
            </w:r>
            <w:r>
              <w:rPr>
                <w:rFonts w:ascii="Trebuchet MS" w:hAnsi="Trebuchet MS" w:cstheme="majorHAnsi"/>
                <w:color w:val="auto"/>
                <w:sz w:val="20"/>
              </w:rPr>
              <w:t>ection</w:t>
            </w:r>
          </w:p>
          <w:p w:rsidR="00E87093" w:rsidRDefault="000A06E8" w:rsidP="00E87093">
            <w:pPr>
              <w:pStyle w:val="BodyText"/>
              <w:tabs>
                <w:tab w:val="clear" w:pos="360"/>
              </w:tabs>
              <w:spacing w:before="0" w:after="0" w:line="240" w:lineRule="auto"/>
              <w:ind w:left="342" w:hanging="342"/>
              <w:rPr>
                <w:rFonts w:ascii="Trebuchet MS" w:hAnsi="Trebuchet MS" w:cstheme="majorHAnsi"/>
                <w:color w:val="auto"/>
                <w:sz w:val="20"/>
              </w:rPr>
            </w:pPr>
            <w:r>
              <w:rPr>
                <w:rFonts w:ascii="Trebuchet MS" w:hAnsi="Trebuchet MS" w:cstheme="majorHAnsi"/>
                <w:color w:val="auto"/>
                <w:sz w:val="20"/>
              </w:rPr>
              <w:t>1.3</w:t>
            </w:r>
            <w:r w:rsidR="00E87093" w:rsidRPr="00954BD0">
              <w:rPr>
                <w:rFonts w:ascii="Trebuchet MS" w:hAnsi="Trebuchet MS" w:cstheme="majorHAnsi"/>
                <w:color w:val="auto"/>
                <w:sz w:val="20"/>
              </w:rPr>
              <w:t xml:space="preserve"> for definitions.</w:t>
            </w:r>
          </w:p>
          <w:p w:rsidR="00E87093" w:rsidRDefault="00E87093" w:rsidP="00E87093">
            <w:pPr>
              <w:pStyle w:val="BodyText"/>
              <w:tabs>
                <w:tab w:val="clear" w:pos="360"/>
              </w:tabs>
              <w:spacing w:before="0" w:after="0" w:line="240" w:lineRule="auto"/>
              <w:ind w:left="342" w:hanging="342"/>
              <w:rPr>
                <w:rFonts w:ascii="Trebuchet MS" w:hAnsi="Trebuchet MS" w:cstheme="majorHAnsi"/>
                <w:color w:val="auto"/>
                <w:sz w:val="20"/>
              </w:rPr>
            </w:pPr>
          </w:p>
          <w:p w:rsidR="00E87093" w:rsidRPr="00954BD0" w:rsidRDefault="00E87093" w:rsidP="00E87093">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Intercept Program Request?</w:t>
            </w:r>
          </w:p>
          <w:p w:rsidR="00E87093" w:rsidRPr="00954BD0" w:rsidRDefault="00E87093" w:rsidP="00FA215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lastRenderedPageBreak/>
              <w:t xml:space="preserve">Indicate </w:t>
            </w:r>
            <w:r>
              <w:rPr>
                <w:rFonts w:ascii="Trebuchet MS" w:hAnsi="Trebuchet MS" w:cstheme="majorHAnsi"/>
                <w:color w:val="auto"/>
                <w:sz w:val="20"/>
              </w:rPr>
              <w:t xml:space="preserve">whether the institution will participate in the </w:t>
            </w:r>
            <w:r w:rsidRPr="00501E72">
              <w:rPr>
                <w:rFonts w:ascii="Trebuchet MS" w:hAnsi="Trebuchet MS" w:cstheme="majorHAnsi"/>
                <w:color w:val="auto"/>
                <w:sz w:val="20"/>
              </w:rPr>
              <w:t>Higher Education Revenue Bond Intercept Program</w:t>
            </w:r>
            <w:r>
              <w:rPr>
                <w:rFonts w:ascii="Trebuchet MS" w:hAnsi="Trebuchet MS" w:cstheme="majorHAnsi"/>
                <w:color w:val="auto"/>
                <w:sz w:val="20"/>
              </w:rPr>
              <w:t xml:space="preserve">, </w:t>
            </w:r>
            <w:r w:rsidRPr="00501E72">
              <w:rPr>
                <w:rFonts w:ascii="Trebuchet MS" w:hAnsi="Trebuchet MS" w:cstheme="majorHAnsi"/>
                <w:color w:val="auto"/>
                <w:sz w:val="20"/>
              </w:rPr>
              <w:t xml:space="preserve">which allows an institution </w:t>
            </w:r>
            <w:r>
              <w:rPr>
                <w:rFonts w:ascii="Trebuchet MS" w:hAnsi="Trebuchet MS" w:cstheme="majorHAnsi"/>
                <w:color w:val="auto"/>
                <w:sz w:val="20"/>
              </w:rPr>
              <w:t xml:space="preserve">of higher education to bond for </w:t>
            </w:r>
            <w:r w:rsidRPr="00501E72">
              <w:rPr>
                <w:rFonts w:ascii="Trebuchet MS" w:hAnsi="Trebuchet MS" w:cstheme="majorHAnsi"/>
                <w:color w:val="auto"/>
                <w:sz w:val="20"/>
              </w:rPr>
              <w:t xml:space="preserve">capital projects using the </w:t>
            </w:r>
            <w:r w:rsidR="00777333">
              <w:rPr>
                <w:rFonts w:ascii="Trebuchet MS" w:hAnsi="Trebuchet MS" w:cstheme="majorHAnsi"/>
                <w:color w:val="auto"/>
                <w:sz w:val="20"/>
              </w:rPr>
              <w:t>State</w:t>
            </w:r>
            <w:r w:rsidRPr="00501E72">
              <w:rPr>
                <w:rFonts w:ascii="Trebuchet MS" w:hAnsi="Trebuchet MS" w:cstheme="majorHAnsi"/>
                <w:color w:val="auto"/>
                <w:sz w:val="20"/>
              </w:rPr>
              <w:t>'s credit rating</w:t>
            </w:r>
            <w:r>
              <w:rPr>
                <w:rFonts w:ascii="Trebuchet MS" w:hAnsi="Trebuchet MS" w:cstheme="majorHAnsi"/>
                <w:color w:val="auto"/>
                <w:sz w:val="20"/>
              </w:rPr>
              <w:t>.</w:t>
            </w:r>
          </w:p>
        </w:tc>
      </w:tr>
      <w:tr w:rsidR="00E87093" w:rsidRPr="00954BD0" w:rsidTr="0007698C">
        <w:trPr>
          <w:trHeight w:val="386"/>
        </w:trPr>
        <w:tc>
          <w:tcPr>
            <w:tcW w:w="9560" w:type="dxa"/>
          </w:tcPr>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lastRenderedPageBreak/>
              <w:t>Institution</w:t>
            </w:r>
            <w:r>
              <w:rPr>
                <w:rFonts w:ascii="Trebuchet MS" w:hAnsi="Trebuchet MS" w:cstheme="majorHAnsi"/>
                <w:b/>
                <w:color w:val="auto"/>
                <w:sz w:val="20"/>
              </w:rPr>
              <w:t xml:space="preserve"> Name</w:t>
            </w:r>
            <w:r w:rsidRPr="00954BD0">
              <w:rPr>
                <w:rFonts w:ascii="Trebuchet MS" w:hAnsi="Trebuchet MS" w:cstheme="majorHAnsi"/>
                <w:color w:val="auto"/>
                <w:sz w:val="20"/>
              </w:rPr>
              <w:t xml:space="preserve">: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Enter the Institution’s name.</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p>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Project Title</w:t>
            </w:r>
            <w:r w:rsidRPr="00954BD0">
              <w:rPr>
                <w:rFonts w:ascii="Trebuchet MS" w:hAnsi="Trebuchet MS" w:cstheme="majorHAnsi"/>
                <w:color w:val="auto"/>
                <w:sz w:val="20"/>
              </w:rPr>
              <w:t xml:space="preserve">: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The project title shall be the same as on the 5-year plan, the Cost Summary, and the Narrative. If the project has a prior appropriation, use the name from the Long Bill.</w:t>
            </w:r>
            <w:r w:rsidR="006F7632">
              <w:rPr>
                <w:rFonts w:ascii="Trebuchet MS" w:hAnsi="Trebuchet MS" w:cstheme="majorHAnsi"/>
                <w:color w:val="auto"/>
                <w:sz w:val="20"/>
              </w:rPr>
              <w:t xml:space="preserve"> </w:t>
            </w:r>
            <w:r w:rsidRPr="00954BD0">
              <w:rPr>
                <w:rFonts w:ascii="Trebuchet MS" w:hAnsi="Trebuchet MS" w:cstheme="majorHAnsi"/>
                <w:color w:val="auto"/>
                <w:sz w:val="20"/>
              </w:rPr>
              <w:t>Do not use acronyms in the title.</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p>
          <w:p w:rsidR="00E87093" w:rsidRPr="00E87093" w:rsidRDefault="00E87093" w:rsidP="00E87093">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Project Phase:</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Indicate t</w:t>
            </w:r>
            <w:r w:rsidR="00012AE8">
              <w:rPr>
                <w:rFonts w:ascii="Trebuchet MS" w:hAnsi="Trebuchet MS" w:cstheme="majorHAnsi"/>
                <w:color w:val="auto"/>
                <w:sz w:val="20"/>
              </w:rPr>
              <w:t>he phase and number of phases (P</w:t>
            </w:r>
            <w:r w:rsidRPr="00954BD0">
              <w:rPr>
                <w:rFonts w:ascii="Trebuchet MS" w:hAnsi="Trebuchet MS" w:cstheme="majorHAnsi"/>
                <w:color w:val="auto"/>
                <w:sz w:val="20"/>
              </w:rPr>
              <w:t>h</w:t>
            </w:r>
            <w:r>
              <w:rPr>
                <w:rFonts w:ascii="Trebuchet MS" w:hAnsi="Trebuchet MS" w:cstheme="majorHAnsi"/>
                <w:color w:val="auto"/>
                <w:sz w:val="20"/>
              </w:rPr>
              <w:t>ase</w:t>
            </w:r>
            <w:r w:rsidRPr="00954BD0">
              <w:rPr>
                <w:rFonts w:ascii="Trebuchet MS" w:hAnsi="Trebuchet MS" w:cstheme="majorHAnsi"/>
                <w:color w:val="auto"/>
                <w:sz w:val="20"/>
              </w:rPr>
              <w:t>__of__).</w:t>
            </w:r>
            <w:r w:rsidR="006F7632">
              <w:rPr>
                <w:rFonts w:ascii="Trebuchet MS" w:hAnsi="Trebuchet MS" w:cstheme="majorHAnsi"/>
                <w:color w:val="auto"/>
                <w:sz w:val="20"/>
              </w:rPr>
              <w:t xml:space="preserve">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p>
          <w:p w:rsidR="00E87093" w:rsidRPr="00954BD0" w:rsidRDefault="00777333" w:rsidP="00E87093">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State</w:t>
            </w:r>
            <w:r w:rsidR="00E87093" w:rsidRPr="00954BD0">
              <w:rPr>
                <w:rFonts w:ascii="Trebuchet MS" w:hAnsi="Trebuchet MS" w:cstheme="majorHAnsi"/>
                <w:b/>
                <w:color w:val="auto"/>
                <w:sz w:val="20"/>
              </w:rPr>
              <w:t xml:space="preserve"> Controller Project No.:</w:t>
            </w:r>
            <w:r w:rsidR="00E87093" w:rsidRPr="00954BD0">
              <w:rPr>
                <w:rFonts w:ascii="Trebuchet MS" w:hAnsi="Trebuchet MS" w:cstheme="majorHAnsi"/>
                <w:color w:val="auto"/>
                <w:sz w:val="20"/>
              </w:rPr>
              <w:t xml:space="preserve">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Enter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Controller’s assigned project number for continuing phased projects, if applicable.</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p>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Project Type</w:t>
            </w:r>
            <w:r w:rsidRPr="00954BD0">
              <w:rPr>
                <w:rFonts w:ascii="Trebuchet MS" w:hAnsi="Trebuchet MS" w:cstheme="majorHAnsi"/>
                <w:color w:val="auto"/>
                <w:sz w:val="20"/>
              </w:rPr>
              <w:t xml:space="preserve">: </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Mark the appropriate box with an “X” indicating if the project is a </w:t>
            </w:r>
            <w:r>
              <w:rPr>
                <w:rFonts w:ascii="Trebuchet MS" w:hAnsi="Trebuchet MS" w:cstheme="majorHAnsi"/>
                <w:color w:val="auto"/>
                <w:sz w:val="20"/>
              </w:rPr>
              <w:t xml:space="preserve">Technology Hardware </w:t>
            </w:r>
            <w:r w:rsidRPr="00954BD0">
              <w:rPr>
                <w:rFonts w:ascii="Trebuchet MS" w:hAnsi="Trebuchet MS" w:cstheme="majorHAnsi"/>
                <w:color w:val="auto"/>
                <w:sz w:val="20"/>
              </w:rPr>
              <w:t xml:space="preserve">or </w:t>
            </w:r>
            <w:r>
              <w:rPr>
                <w:rFonts w:ascii="Trebuchet MS" w:hAnsi="Trebuchet MS" w:cstheme="majorHAnsi"/>
                <w:color w:val="auto"/>
                <w:sz w:val="20"/>
              </w:rPr>
              <w:t xml:space="preserve">a Technology Software </w:t>
            </w:r>
            <w:r w:rsidRPr="00954BD0">
              <w:rPr>
                <w:rFonts w:ascii="Trebuchet MS" w:hAnsi="Trebuchet MS" w:cstheme="majorHAnsi"/>
                <w:color w:val="auto"/>
                <w:sz w:val="20"/>
              </w:rPr>
              <w:t>request.</w:t>
            </w:r>
            <w:r>
              <w:rPr>
                <w:rFonts w:ascii="Trebuchet MS" w:hAnsi="Trebuchet MS" w:cstheme="majorHAnsi"/>
                <w:color w:val="auto"/>
                <w:sz w:val="20"/>
              </w:rPr>
              <w:t xml:space="preserve"> Check both boxes if the request includes both.</w:t>
            </w:r>
          </w:p>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p>
        </w:tc>
      </w:tr>
      <w:tr w:rsidR="00E87093" w:rsidRPr="00954BD0" w:rsidTr="0007698C">
        <w:trPr>
          <w:trHeight w:val="752"/>
        </w:trPr>
        <w:tc>
          <w:tcPr>
            <w:tcW w:w="9560" w:type="dxa"/>
          </w:tcPr>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Year First Requested</w:t>
            </w:r>
            <w:r w:rsidRPr="00954BD0">
              <w:rPr>
                <w:rFonts w:ascii="Trebuchet MS" w:hAnsi="Trebuchet MS" w:cstheme="majorHAnsi"/>
                <w:color w:val="auto"/>
                <w:sz w:val="20"/>
              </w:rPr>
              <w:t>:</w:t>
            </w:r>
          </w:p>
          <w:p w:rsidR="00E87093"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List the first fiscal year this project was requested, </w:t>
            </w:r>
            <w:proofErr w:type="gramStart"/>
            <w:r w:rsidRPr="00954BD0">
              <w:rPr>
                <w:rFonts w:ascii="Trebuchet MS" w:hAnsi="Trebuchet MS" w:cstheme="majorHAnsi"/>
                <w:color w:val="auto"/>
                <w:sz w:val="20"/>
              </w:rPr>
              <w:t>whether or not</w:t>
            </w:r>
            <w:proofErr w:type="gramEnd"/>
            <w:r w:rsidRPr="00954BD0">
              <w:rPr>
                <w:rFonts w:ascii="Trebuchet MS" w:hAnsi="Trebuchet MS" w:cstheme="majorHAnsi"/>
                <w:color w:val="auto"/>
                <w:sz w:val="20"/>
              </w:rPr>
              <w:t xml:space="preserve"> appropriated. This will inform all reviewers of how l</w:t>
            </w:r>
            <w:r>
              <w:rPr>
                <w:rFonts w:ascii="Trebuchet MS" w:hAnsi="Trebuchet MS" w:cstheme="majorHAnsi"/>
                <w:color w:val="auto"/>
                <w:sz w:val="20"/>
              </w:rPr>
              <w:t>ong it has been seeking funding.</w:t>
            </w:r>
          </w:p>
          <w:p w:rsidR="00FF41BF" w:rsidRDefault="00FF41BF" w:rsidP="00E87093">
            <w:pPr>
              <w:pStyle w:val="BodyText"/>
              <w:tabs>
                <w:tab w:val="clear" w:pos="360"/>
              </w:tabs>
              <w:spacing w:before="0" w:after="0" w:line="240" w:lineRule="auto"/>
              <w:rPr>
                <w:rFonts w:ascii="Trebuchet MS" w:hAnsi="Trebuchet MS" w:cstheme="majorHAnsi"/>
                <w:color w:val="auto"/>
                <w:sz w:val="20"/>
              </w:rPr>
            </w:pPr>
          </w:p>
          <w:p w:rsidR="00FF41BF" w:rsidRPr="00954BD0" w:rsidRDefault="00FF41BF" w:rsidP="00FF4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Priority Number</w:t>
            </w:r>
            <w:r w:rsidRPr="00954BD0">
              <w:rPr>
                <w:rFonts w:ascii="Trebuchet MS" w:hAnsi="Trebuchet MS" w:cstheme="majorHAnsi"/>
                <w:color w:val="auto"/>
                <w:sz w:val="20"/>
              </w:rPr>
              <w:t xml:space="preserve">: </w:t>
            </w:r>
          </w:p>
          <w:p w:rsidR="00FF41BF" w:rsidRDefault="00FF41BF" w:rsidP="00FF41BF">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 xml:space="preserve">Enter the </w:t>
            </w:r>
            <w:r>
              <w:rPr>
                <w:rFonts w:ascii="Trebuchet MS" w:hAnsi="Trebuchet MS" w:cstheme="majorHAnsi"/>
                <w:color w:val="auto"/>
                <w:sz w:val="20"/>
              </w:rPr>
              <w:t>governing board’s</w:t>
            </w:r>
            <w:r w:rsidRPr="00954BD0">
              <w:rPr>
                <w:rFonts w:ascii="Trebuchet MS" w:hAnsi="Trebuchet MS" w:cstheme="majorHAnsi"/>
                <w:color w:val="auto"/>
                <w:sz w:val="20"/>
              </w:rPr>
              <w:t xml:space="preserve"> priority ranking for a current year project request and indicate how many current year project requests are ranked and submitted (i.e. 1 of 5).</w:t>
            </w:r>
            <w:r>
              <w:rPr>
                <w:rFonts w:ascii="Trebuchet MS" w:hAnsi="Trebuchet MS" w:cstheme="majorHAnsi"/>
                <w:color w:val="auto"/>
                <w:sz w:val="20"/>
              </w:rPr>
              <w:t xml:space="preserve"> </w:t>
            </w:r>
            <w:r w:rsidRPr="00E87093">
              <w:rPr>
                <w:rFonts w:ascii="Trebuchet MS" w:hAnsi="Trebuchet MS" w:cstheme="majorHAnsi"/>
                <w:b/>
                <w:color w:val="auto"/>
                <w:sz w:val="20"/>
                <w:u w:val="single"/>
              </w:rPr>
              <w:t xml:space="preserve">Technology Requests should be ranked </w:t>
            </w:r>
            <w:r w:rsidR="0086215A">
              <w:rPr>
                <w:rFonts w:ascii="Trebuchet MS" w:hAnsi="Trebuchet MS" w:cstheme="majorHAnsi"/>
                <w:b/>
                <w:color w:val="auto"/>
                <w:sz w:val="20"/>
                <w:u w:val="single"/>
              </w:rPr>
              <w:t>separately</w:t>
            </w:r>
            <w:r w:rsidRPr="00E87093">
              <w:rPr>
                <w:rFonts w:ascii="Trebuchet MS" w:hAnsi="Trebuchet MS" w:cstheme="majorHAnsi"/>
                <w:b/>
                <w:color w:val="auto"/>
                <w:sz w:val="20"/>
                <w:u w:val="single"/>
              </w:rPr>
              <w:t xml:space="preserve"> capital requests</w:t>
            </w:r>
            <w:r w:rsidRPr="00377E01">
              <w:rPr>
                <w:rFonts w:ascii="Trebuchet MS" w:hAnsi="Trebuchet MS" w:cstheme="majorHAnsi"/>
                <w:b/>
                <w:color w:val="auto"/>
                <w:sz w:val="20"/>
              </w:rPr>
              <w:t>.</w:t>
            </w:r>
          </w:p>
          <w:p w:rsidR="00FF41BF" w:rsidRDefault="00FF41BF" w:rsidP="00FF41BF">
            <w:pPr>
              <w:pStyle w:val="BodyText"/>
              <w:tabs>
                <w:tab w:val="clear" w:pos="360"/>
              </w:tabs>
              <w:spacing w:before="0" w:after="0" w:line="240" w:lineRule="auto"/>
              <w:rPr>
                <w:rFonts w:ascii="Trebuchet MS" w:hAnsi="Trebuchet MS" w:cstheme="majorHAnsi"/>
                <w:color w:val="auto"/>
                <w:sz w:val="20"/>
              </w:rPr>
            </w:pPr>
          </w:p>
          <w:p w:rsidR="00FF41BF" w:rsidRPr="00954BD0" w:rsidRDefault="00FF41BF" w:rsidP="00FF4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Name</w:t>
            </w:r>
            <w:r>
              <w:rPr>
                <w:rFonts w:ascii="Trebuchet MS" w:hAnsi="Trebuchet MS" w:cstheme="majorHAnsi"/>
                <w:b/>
                <w:color w:val="auto"/>
                <w:sz w:val="20"/>
              </w:rPr>
              <w:t xml:space="preserve"> &amp; Title</w:t>
            </w:r>
            <w:r w:rsidRPr="00954BD0">
              <w:rPr>
                <w:rFonts w:ascii="Trebuchet MS" w:hAnsi="Trebuchet MS" w:cstheme="majorHAnsi"/>
                <w:b/>
                <w:color w:val="auto"/>
                <w:sz w:val="20"/>
              </w:rPr>
              <w:t xml:space="preserve"> of Preparer</w:t>
            </w:r>
            <w:r w:rsidRPr="00954BD0">
              <w:rPr>
                <w:rFonts w:ascii="Trebuchet MS" w:hAnsi="Trebuchet MS" w:cstheme="majorHAnsi"/>
                <w:color w:val="auto"/>
                <w:sz w:val="20"/>
              </w:rPr>
              <w:t xml:space="preserve">: </w:t>
            </w:r>
          </w:p>
          <w:p w:rsidR="00FF41BF" w:rsidRDefault="00FF41BF" w:rsidP="00FF4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Enter the name</w:t>
            </w:r>
            <w:r>
              <w:rPr>
                <w:rFonts w:ascii="Trebuchet MS" w:hAnsi="Trebuchet MS" w:cstheme="majorHAnsi"/>
                <w:color w:val="auto"/>
                <w:sz w:val="20"/>
              </w:rPr>
              <w:t xml:space="preserve"> &amp; title</w:t>
            </w:r>
            <w:r w:rsidRPr="00954BD0">
              <w:rPr>
                <w:rFonts w:ascii="Trebuchet MS" w:hAnsi="Trebuchet MS" w:cstheme="majorHAnsi"/>
                <w:color w:val="auto"/>
                <w:sz w:val="20"/>
              </w:rPr>
              <w:t xml:space="preserve"> of the person preparing the form. This should be the person whom is to be contacted by </w:t>
            </w:r>
            <w:r>
              <w:rPr>
                <w:rFonts w:ascii="Trebuchet MS" w:hAnsi="Trebuchet MS" w:cstheme="majorHAnsi"/>
                <w:color w:val="auto"/>
                <w:sz w:val="20"/>
              </w:rPr>
              <w:t>CDHE</w:t>
            </w:r>
            <w:r w:rsidRPr="00954BD0">
              <w:rPr>
                <w:rFonts w:ascii="Trebuchet MS" w:hAnsi="Trebuchet MS" w:cstheme="majorHAnsi"/>
                <w:color w:val="auto"/>
                <w:sz w:val="20"/>
              </w:rPr>
              <w:t xml:space="preserve"> should there be questions about the form.</w:t>
            </w:r>
          </w:p>
          <w:p w:rsidR="00FF41BF" w:rsidRPr="00E87093" w:rsidRDefault="00FF41BF" w:rsidP="00E87093">
            <w:pPr>
              <w:pStyle w:val="BodyText"/>
              <w:tabs>
                <w:tab w:val="clear" w:pos="360"/>
              </w:tabs>
              <w:spacing w:before="0" w:after="0" w:line="240" w:lineRule="auto"/>
              <w:rPr>
                <w:rFonts w:ascii="Trebuchet MS" w:hAnsi="Trebuchet MS" w:cstheme="majorHAnsi"/>
                <w:color w:val="auto"/>
                <w:sz w:val="20"/>
              </w:rPr>
            </w:pPr>
          </w:p>
        </w:tc>
      </w:tr>
      <w:tr w:rsidR="00E87093" w:rsidRPr="00954BD0" w:rsidTr="0007698C">
        <w:trPr>
          <w:trHeight w:val="386"/>
        </w:trPr>
        <w:tc>
          <w:tcPr>
            <w:tcW w:w="9560" w:type="dxa"/>
          </w:tcPr>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Email of preparer</w:t>
            </w:r>
            <w:r w:rsidRPr="00954BD0">
              <w:rPr>
                <w:rFonts w:ascii="Trebuchet MS" w:hAnsi="Trebuchet MS" w:cstheme="majorHAnsi"/>
                <w:color w:val="auto"/>
                <w:sz w:val="20"/>
              </w:rPr>
              <w:t xml:space="preserve">: </w:t>
            </w:r>
          </w:p>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Enter the email of the person preparing the form.</w:t>
            </w:r>
          </w:p>
        </w:tc>
      </w:tr>
      <w:tr w:rsidR="00E87093" w:rsidRPr="00954BD0" w:rsidTr="0007698C">
        <w:trPr>
          <w:trHeight w:val="201"/>
        </w:trPr>
        <w:tc>
          <w:tcPr>
            <w:tcW w:w="9560" w:type="dxa"/>
          </w:tcPr>
          <w:p w:rsidR="00E87093" w:rsidRPr="00954BD0" w:rsidRDefault="00E87093" w:rsidP="00E87093">
            <w:pPr>
              <w:pStyle w:val="BodyText"/>
              <w:tabs>
                <w:tab w:val="clear" w:pos="360"/>
              </w:tabs>
              <w:spacing w:before="0" w:after="0" w:line="240" w:lineRule="auto"/>
              <w:rPr>
                <w:rFonts w:ascii="Trebuchet MS" w:hAnsi="Trebuchet MS" w:cstheme="majorHAnsi"/>
                <w:color w:val="auto"/>
                <w:sz w:val="20"/>
              </w:rPr>
            </w:pPr>
          </w:p>
        </w:tc>
      </w:tr>
      <w:tr w:rsidR="0086215A" w:rsidRPr="00954BD0" w:rsidTr="0007698C">
        <w:trPr>
          <w:trHeight w:val="117"/>
        </w:trPr>
        <w:tc>
          <w:tcPr>
            <w:tcW w:w="9560" w:type="dxa"/>
          </w:tcPr>
          <w:p w:rsidR="0086215A" w:rsidRPr="00954BD0" w:rsidRDefault="0086215A" w:rsidP="0086215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OSPB</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86215A" w:rsidRPr="00954BD0" w:rsidRDefault="0086215A" w:rsidP="0086215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OSPB.</w:t>
            </w:r>
          </w:p>
        </w:tc>
      </w:tr>
      <w:tr w:rsidR="0086215A" w:rsidRPr="00954BD0" w:rsidTr="0007698C">
        <w:trPr>
          <w:trHeight w:val="117"/>
        </w:trPr>
        <w:tc>
          <w:tcPr>
            <w:tcW w:w="9560" w:type="dxa"/>
          </w:tcPr>
          <w:p w:rsidR="0086215A" w:rsidRPr="00954BD0" w:rsidRDefault="0086215A" w:rsidP="0086215A">
            <w:pPr>
              <w:pStyle w:val="BodyText"/>
              <w:tabs>
                <w:tab w:val="clear" w:pos="360"/>
              </w:tabs>
              <w:spacing w:before="0" w:after="0" w:line="240" w:lineRule="auto"/>
              <w:ind w:left="342"/>
              <w:rPr>
                <w:rFonts w:ascii="Trebuchet MS" w:hAnsi="Trebuchet MS" w:cstheme="majorHAnsi"/>
                <w:color w:val="auto"/>
                <w:sz w:val="20"/>
              </w:rPr>
            </w:pPr>
          </w:p>
        </w:tc>
      </w:tr>
      <w:tr w:rsidR="0086215A" w:rsidRPr="00954BD0" w:rsidTr="0007698C">
        <w:trPr>
          <w:trHeight w:val="599"/>
        </w:trPr>
        <w:tc>
          <w:tcPr>
            <w:tcW w:w="9560" w:type="dxa"/>
          </w:tcPr>
          <w:p w:rsidR="0086215A" w:rsidRPr="00954BD0" w:rsidRDefault="0086215A" w:rsidP="0086215A">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86215A" w:rsidRPr="00954BD0" w:rsidRDefault="0086215A" w:rsidP="0086215A">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CDHE.</w:t>
            </w:r>
          </w:p>
        </w:tc>
      </w:tr>
    </w:tbl>
    <w:p w:rsidR="003B2513" w:rsidRPr="00807609" w:rsidRDefault="003B2513" w:rsidP="00807609">
      <w:pPr>
        <w:spacing w:before="0" w:after="0" w:line="240" w:lineRule="auto"/>
        <w:jc w:val="both"/>
        <w:rPr>
          <w:rFonts w:ascii="Trebuchet MS" w:hAnsi="Trebuchet MS" w:cstheme="majorHAnsi"/>
          <w:b/>
        </w:rPr>
      </w:pPr>
    </w:p>
    <w:p w:rsidR="005712E0" w:rsidRDefault="003B2513" w:rsidP="00980653">
      <w:pPr>
        <w:pStyle w:val="ListParagraph"/>
        <w:numPr>
          <w:ilvl w:val="0"/>
          <w:numId w:val="18"/>
        </w:numPr>
        <w:spacing w:before="0" w:after="0" w:line="240" w:lineRule="auto"/>
        <w:jc w:val="both"/>
        <w:rPr>
          <w:rFonts w:ascii="Trebuchet MS" w:hAnsi="Trebuchet MS" w:cstheme="majorHAnsi"/>
          <w:b/>
        </w:rPr>
      </w:pPr>
      <w:r w:rsidRPr="00954BD0">
        <w:rPr>
          <w:rFonts w:ascii="Trebuchet MS" w:hAnsi="Trebuchet MS" w:cstheme="majorHAnsi"/>
          <w:b/>
        </w:rPr>
        <w:t>PROJECT SUMMARY</w:t>
      </w:r>
      <w:r w:rsidR="0086215A">
        <w:rPr>
          <w:rFonts w:ascii="Trebuchet MS" w:hAnsi="Trebuchet MS" w:cstheme="majorHAnsi"/>
          <w:b/>
        </w:rPr>
        <w:t>/STATUS</w:t>
      </w:r>
    </w:p>
    <w:p w:rsidR="003B2513" w:rsidRPr="005712E0" w:rsidRDefault="003B2513" w:rsidP="005712E0">
      <w:pPr>
        <w:pStyle w:val="ListParagraph"/>
        <w:spacing w:before="0" w:after="0" w:line="240" w:lineRule="auto"/>
        <w:ind w:left="1440"/>
        <w:jc w:val="both"/>
        <w:rPr>
          <w:rFonts w:ascii="Trebuchet MS" w:hAnsi="Trebuchet MS" w:cstheme="majorHAnsi"/>
          <w:b/>
        </w:rPr>
      </w:pPr>
      <w:r w:rsidRPr="005712E0">
        <w:rPr>
          <w:rFonts w:ascii="Trebuchet MS" w:hAnsi="Trebuchet MS" w:cstheme="majorHAnsi"/>
        </w:rPr>
        <w:t xml:space="preserve">Provide a brief description of the scope of the project, the total amount of funds requested, if the project is mandated (i.e. legislation, court order, </w:t>
      </w:r>
      <w:r w:rsidR="00F94726" w:rsidRPr="005712E0">
        <w:rPr>
          <w:rFonts w:ascii="Trebuchet MS" w:hAnsi="Trebuchet MS" w:cstheme="majorHAnsi"/>
        </w:rPr>
        <w:t>etc.</w:t>
      </w:r>
      <w:r w:rsidRPr="005712E0">
        <w:rPr>
          <w:rFonts w:ascii="Trebuchet MS" w:hAnsi="Trebuchet MS" w:cstheme="majorHAnsi"/>
        </w:rPr>
        <w:t xml:space="preserve">), and whether it is a new or </w:t>
      </w:r>
      <w:r w:rsidR="00FA50E7" w:rsidRPr="005712E0">
        <w:rPr>
          <w:rFonts w:ascii="Trebuchet MS" w:hAnsi="Trebuchet MS" w:cstheme="majorHAnsi"/>
        </w:rPr>
        <w:t>continuation</w:t>
      </w:r>
      <w:r w:rsidRPr="005712E0">
        <w:rPr>
          <w:rFonts w:ascii="Trebuchet MS" w:hAnsi="Trebuchet MS" w:cstheme="majorHAnsi"/>
        </w:rPr>
        <w:t xml:space="preserve"> project from a previous year appropriation.</w:t>
      </w:r>
      <w:r w:rsidR="006F7632">
        <w:rPr>
          <w:rFonts w:ascii="Trebuchet MS" w:hAnsi="Trebuchet MS" w:cstheme="majorHAnsi"/>
        </w:rPr>
        <w:t xml:space="preserve"> </w:t>
      </w:r>
      <w:r w:rsidRPr="005712E0">
        <w:rPr>
          <w:rFonts w:ascii="Trebuchet MS" w:hAnsi="Trebuchet MS" w:cstheme="majorHAnsi"/>
        </w:rPr>
        <w:t>Explain status of the prior appropriated project phases(s).</w:t>
      </w:r>
    </w:p>
    <w:p w:rsidR="003B2513" w:rsidRPr="00954BD0" w:rsidRDefault="003B2513" w:rsidP="003B2513">
      <w:pPr>
        <w:autoSpaceDE w:val="0"/>
        <w:autoSpaceDN w:val="0"/>
        <w:adjustRightInd w:val="0"/>
        <w:spacing w:before="0" w:after="0" w:line="240" w:lineRule="auto"/>
        <w:ind w:left="630" w:firstLine="90"/>
        <w:rPr>
          <w:rFonts w:ascii="Trebuchet MS" w:hAnsi="Trebuchet MS" w:cstheme="majorHAnsi"/>
          <w:b/>
          <w:bCs/>
          <w:iCs/>
          <w:u w:val="single"/>
          <w:lang w:bidi="ar-SA"/>
        </w:rPr>
      </w:pPr>
    </w:p>
    <w:p w:rsidR="005712E0" w:rsidRDefault="0007698C" w:rsidP="00980653">
      <w:pPr>
        <w:pStyle w:val="ListParagraph"/>
        <w:numPr>
          <w:ilvl w:val="0"/>
          <w:numId w:val="18"/>
        </w:numPr>
        <w:spacing w:before="0" w:after="0" w:line="240" w:lineRule="auto"/>
        <w:jc w:val="both"/>
        <w:rPr>
          <w:rFonts w:ascii="Trebuchet MS" w:hAnsi="Trebuchet MS" w:cstheme="majorHAnsi"/>
          <w:b/>
        </w:rPr>
      </w:pPr>
      <w:r>
        <w:rPr>
          <w:rFonts w:ascii="Trebuchet MS" w:hAnsi="Trebuchet MS" w:cstheme="majorHAnsi"/>
          <w:b/>
        </w:rPr>
        <w:t>SUMMARY</w:t>
      </w:r>
      <w:r w:rsidR="003B2513" w:rsidRPr="00954BD0">
        <w:rPr>
          <w:rFonts w:ascii="Trebuchet MS" w:hAnsi="Trebuchet MS" w:cstheme="majorHAnsi"/>
          <w:b/>
        </w:rPr>
        <w:t xml:space="preserve"> OF PROJECT FUNDING REQUEST </w:t>
      </w:r>
    </w:p>
    <w:p w:rsidR="008C39B6" w:rsidRDefault="003B2513" w:rsidP="0007698C">
      <w:pPr>
        <w:pStyle w:val="ListParagraph"/>
        <w:spacing w:before="0" w:after="0" w:line="240" w:lineRule="auto"/>
        <w:ind w:left="1440"/>
        <w:jc w:val="both"/>
        <w:rPr>
          <w:rFonts w:ascii="Trebuchet MS" w:hAnsi="Trebuchet MS" w:cstheme="majorHAnsi"/>
        </w:rPr>
      </w:pPr>
      <w:r w:rsidRPr="005712E0">
        <w:rPr>
          <w:rFonts w:ascii="Trebuchet MS" w:hAnsi="Trebuchet MS" w:cstheme="majorHAnsi"/>
        </w:rPr>
        <w:t>In the table provided enter the total funds requested, prior year appropriations and complete rows for the appropriate funding source (Capital Construction Funds, Cash Funds, Reappropriated Funds, Federal Funds, etc.).</w:t>
      </w:r>
      <w:r w:rsidR="006F7632">
        <w:rPr>
          <w:rFonts w:ascii="Trebuchet MS" w:hAnsi="Trebuchet MS" w:cstheme="majorHAnsi"/>
        </w:rPr>
        <w:t xml:space="preserve"> </w:t>
      </w:r>
      <w:r w:rsidRPr="005712E0">
        <w:rPr>
          <w:rFonts w:ascii="Trebuchet MS" w:hAnsi="Trebuchet MS" w:cstheme="majorHAnsi"/>
        </w:rPr>
        <w:t xml:space="preserve">This table should identify funding </w:t>
      </w:r>
      <w:r w:rsidRPr="005712E0">
        <w:rPr>
          <w:rFonts w:ascii="Trebuchet MS" w:hAnsi="Trebuchet MS" w:cstheme="majorHAnsi"/>
        </w:rPr>
        <w:lastRenderedPageBreak/>
        <w:t>for all out-years associated with the request and be coordinated with the i</w:t>
      </w:r>
      <w:r w:rsidR="008C39B6" w:rsidRPr="005712E0">
        <w:rPr>
          <w:rFonts w:ascii="Trebuchet MS" w:hAnsi="Trebuchet MS" w:cstheme="majorHAnsi"/>
        </w:rPr>
        <w:t xml:space="preserve">nstitution’s </w:t>
      </w:r>
      <w:r w:rsidR="00BA6F09">
        <w:rPr>
          <w:rFonts w:ascii="Trebuchet MS" w:hAnsi="Trebuchet MS" w:cstheme="majorHAnsi"/>
        </w:rPr>
        <w:t>Five-</w:t>
      </w:r>
      <w:r w:rsidRPr="005712E0">
        <w:rPr>
          <w:rFonts w:ascii="Trebuchet MS" w:hAnsi="Trebuchet MS" w:cstheme="majorHAnsi"/>
        </w:rPr>
        <w:t xml:space="preserve">Year Capital </w:t>
      </w:r>
      <w:r w:rsidR="00FA50E7" w:rsidRPr="005712E0">
        <w:rPr>
          <w:rFonts w:ascii="Trebuchet MS" w:hAnsi="Trebuchet MS" w:cstheme="majorHAnsi"/>
        </w:rPr>
        <w:t>IT Project Plan (CC_IT</w:t>
      </w:r>
      <w:r w:rsidRPr="005712E0">
        <w:rPr>
          <w:rFonts w:ascii="Trebuchet MS" w:hAnsi="Trebuchet MS" w:cstheme="majorHAnsi"/>
        </w:rPr>
        <w:t>-</w:t>
      </w:r>
      <w:r w:rsidR="0007698C">
        <w:rPr>
          <w:rFonts w:ascii="Trebuchet MS" w:hAnsi="Trebuchet MS" w:cstheme="majorHAnsi"/>
        </w:rPr>
        <w:t>5</w:t>
      </w:r>
      <w:r w:rsidRPr="005712E0">
        <w:rPr>
          <w:rFonts w:ascii="Trebuchet MS" w:hAnsi="Trebuchet MS" w:cstheme="majorHAnsi"/>
        </w:rPr>
        <w:t>P) and Cost Summary (CC_</w:t>
      </w:r>
      <w:r w:rsidR="00FA50E7" w:rsidRPr="005712E0">
        <w:rPr>
          <w:rFonts w:ascii="Trebuchet MS" w:hAnsi="Trebuchet MS" w:cstheme="majorHAnsi"/>
        </w:rPr>
        <w:t>IT</w:t>
      </w:r>
      <w:r w:rsidR="008C39B6" w:rsidRPr="005712E0">
        <w:rPr>
          <w:rFonts w:ascii="Trebuchet MS" w:hAnsi="Trebuchet MS" w:cstheme="majorHAnsi"/>
        </w:rPr>
        <w:t>-C) forms.</w:t>
      </w:r>
      <w:r w:rsidR="0086215A">
        <w:rPr>
          <w:rFonts w:ascii="Trebuchet MS" w:hAnsi="Trebuchet MS" w:cstheme="majorHAnsi"/>
        </w:rPr>
        <w:t xml:space="preserve"> </w:t>
      </w:r>
    </w:p>
    <w:p w:rsidR="0007698C" w:rsidRPr="0007698C" w:rsidRDefault="0007698C" w:rsidP="0007698C">
      <w:pPr>
        <w:pStyle w:val="ListParagraph"/>
        <w:spacing w:before="0" w:after="0" w:line="240" w:lineRule="auto"/>
        <w:ind w:left="1440"/>
        <w:jc w:val="both"/>
        <w:rPr>
          <w:rFonts w:ascii="Trebuchet MS" w:hAnsi="Trebuchet MS" w:cstheme="majorHAnsi"/>
          <w:b/>
        </w:rPr>
      </w:pPr>
    </w:p>
    <w:p w:rsidR="0007698C" w:rsidRDefault="0007698C" w:rsidP="00980653">
      <w:pPr>
        <w:pStyle w:val="ListParagraph"/>
        <w:numPr>
          <w:ilvl w:val="0"/>
          <w:numId w:val="18"/>
        </w:numPr>
        <w:spacing w:before="0" w:after="0" w:line="240" w:lineRule="auto"/>
        <w:jc w:val="both"/>
        <w:rPr>
          <w:rFonts w:ascii="Trebuchet MS" w:hAnsi="Trebuchet MS" w:cstheme="majorHAnsi"/>
          <w:b/>
        </w:rPr>
      </w:pPr>
      <w:r w:rsidRPr="00954BD0">
        <w:rPr>
          <w:rFonts w:ascii="Trebuchet MS" w:hAnsi="Trebuchet MS" w:cstheme="majorHAnsi"/>
          <w:b/>
        </w:rPr>
        <w:t>PROJECT JUSTIFICATION</w:t>
      </w:r>
      <w:r>
        <w:rPr>
          <w:rFonts w:ascii="Trebuchet MS" w:hAnsi="Trebuchet MS" w:cstheme="majorHAnsi"/>
          <w:b/>
        </w:rPr>
        <w:t>/SCOPE OF WORK/JUSTIFICATION</w:t>
      </w:r>
    </w:p>
    <w:p w:rsidR="0007698C" w:rsidRPr="005712E0" w:rsidRDefault="0007698C" w:rsidP="0007698C">
      <w:pPr>
        <w:pStyle w:val="ListParagraph"/>
        <w:spacing w:before="0" w:after="0" w:line="240" w:lineRule="auto"/>
        <w:ind w:left="1440"/>
        <w:jc w:val="both"/>
        <w:rPr>
          <w:rFonts w:ascii="Trebuchet MS" w:hAnsi="Trebuchet MS" w:cstheme="majorHAnsi"/>
          <w:b/>
        </w:rPr>
      </w:pPr>
      <w:r w:rsidRPr="005712E0">
        <w:rPr>
          <w:rFonts w:ascii="Trebuchet MS" w:hAnsi="Trebuchet MS" w:cstheme="majorHAnsi"/>
        </w:rPr>
        <w:t>For all IT projects describe in detail and clearly indicate what work is planned in t</w:t>
      </w:r>
      <w:r>
        <w:rPr>
          <w:rFonts w:ascii="Trebuchet MS" w:hAnsi="Trebuchet MS" w:cstheme="majorHAnsi"/>
        </w:rPr>
        <w:t xml:space="preserve">he current year and out-years. </w:t>
      </w:r>
      <w:r w:rsidRPr="005712E0">
        <w:rPr>
          <w:rFonts w:ascii="Trebuchet MS" w:hAnsi="Trebuchet MS" w:cstheme="majorHAnsi"/>
        </w:rPr>
        <w:t>Include a description of any unique aspects or circumstances that lead to the creation or structuring of the project.</w:t>
      </w:r>
      <w:r w:rsidR="006F7632">
        <w:rPr>
          <w:rFonts w:ascii="Trebuchet MS" w:hAnsi="Trebuchet MS" w:cstheme="majorHAnsi"/>
        </w:rPr>
        <w:t xml:space="preserve"> </w:t>
      </w:r>
    </w:p>
    <w:p w:rsidR="0007698C" w:rsidRDefault="0007698C" w:rsidP="0007698C">
      <w:pPr>
        <w:spacing w:before="120" w:after="0" w:line="240" w:lineRule="auto"/>
        <w:ind w:left="1440"/>
        <w:jc w:val="both"/>
        <w:rPr>
          <w:rFonts w:ascii="Trebuchet MS" w:hAnsi="Trebuchet MS" w:cstheme="majorHAnsi"/>
        </w:rPr>
      </w:pPr>
      <w:r w:rsidRPr="00954BD0">
        <w:rPr>
          <w:rFonts w:ascii="Trebuchet MS" w:hAnsi="Trebuchet MS" w:cstheme="majorHAnsi"/>
        </w:rPr>
        <w:t>If a project will require phasing, the Narrative should first begin with an overall description of the problem followed by a more detailed description of the work by phase starting with the current budget year request.</w:t>
      </w:r>
      <w:r w:rsidR="006F7632">
        <w:rPr>
          <w:rFonts w:ascii="Trebuchet MS" w:hAnsi="Trebuchet MS" w:cstheme="majorHAnsi"/>
        </w:rPr>
        <w:t xml:space="preserve"> </w:t>
      </w:r>
      <w:r w:rsidRPr="00954BD0">
        <w:rPr>
          <w:rFonts w:ascii="Trebuchet MS" w:hAnsi="Trebuchet MS" w:cstheme="majorHAnsi"/>
        </w:rPr>
        <w:t>The narrative description should relate d</w:t>
      </w:r>
      <w:r>
        <w:rPr>
          <w:rFonts w:ascii="Trebuchet MS" w:hAnsi="Trebuchet MS" w:cstheme="majorHAnsi"/>
        </w:rPr>
        <w:t>irectly to the Cost Summary (CC_IT</w:t>
      </w:r>
      <w:r w:rsidRPr="00954BD0">
        <w:rPr>
          <w:rFonts w:ascii="Trebuchet MS" w:hAnsi="Trebuchet MS" w:cstheme="majorHAnsi"/>
        </w:rPr>
        <w:t>-C) and the breakdown and subtotals by phase in the detailed cost estimate.</w:t>
      </w:r>
    </w:p>
    <w:p w:rsidR="00950E0C" w:rsidRPr="00954BD0" w:rsidRDefault="00950E0C" w:rsidP="0007698C">
      <w:pPr>
        <w:spacing w:before="120" w:after="0" w:line="240" w:lineRule="auto"/>
        <w:ind w:left="1440"/>
        <w:jc w:val="both"/>
        <w:rPr>
          <w:rFonts w:ascii="Trebuchet MS" w:hAnsi="Trebuchet MS" w:cstheme="majorHAnsi"/>
        </w:rPr>
      </w:pPr>
      <w:r>
        <w:rPr>
          <w:rFonts w:ascii="Trebuchet MS" w:hAnsi="Trebuchet MS" w:cstheme="majorHAnsi"/>
        </w:rPr>
        <w:t xml:space="preserve">Describe </w:t>
      </w:r>
      <w:r w:rsidR="00B442B1">
        <w:rPr>
          <w:rFonts w:ascii="Trebuchet MS" w:hAnsi="Trebuchet MS" w:cstheme="majorHAnsi"/>
        </w:rPr>
        <w:t xml:space="preserve">how the project fits in with the Higher Education Master Plan goals. </w:t>
      </w:r>
    </w:p>
    <w:p w:rsidR="0007698C" w:rsidRDefault="0007698C" w:rsidP="0007698C">
      <w:pPr>
        <w:pStyle w:val="ListParagraph"/>
        <w:spacing w:before="0" w:after="0" w:line="240" w:lineRule="auto"/>
        <w:ind w:left="1440"/>
        <w:jc w:val="both"/>
        <w:rPr>
          <w:rFonts w:ascii="Trebuchet MS" w:hAnsi="Trebuchet MS" w:cstheme="majorHAnsi"/>
          <w:b/>
        </w:rPr>
      </w:pPr>
    </w:p>
    <w:p w:rsidR="005712E0" w:rsidRDefault="003B2513" w:rsidP="00980653">
      <w:pPr>
        <w:pStyle w:val="ListParagraph"/>
        <w:numPr>
          <w:ilvl w:val="0"/>
          <w:numId w:val="18"/>
        </w:numPr>
        <w:spacing w:before="0" w:after="0" w:line="240" w:lineRule="auto"/>
        <w:jc w:val="both"/>
        <w:rPr>
          <w:rFonts w:ascii="Trebuchet MS" w:hAnsi="Trebuchet MS" w:cstheme="majorHAnsi"/>
          <w:b/>
        </w:rPr>
      </w:pPr>
      <w:r w:rsidRPr="00954BD0">
        <w:rPr>
          <w:rFonts w:ascii="Trebuchet MS" w:hAnsi="Trebuchet MS" w:cstheme="majorHAnsi"/>
          <w:b/>
        </w:rPr>
        <w:t>PROGRAM INFORMATION</w:t>
      </w:r>
    </w:p>
    <w:p w:rsidR="003B2513" w:rsidRDefault="003B2513" w:rsidP="0007698C">
      <w:pPr>
        <w:pStyle w:val="ListParagraph"/>
        <w:spacing w:before="0" w:after="0" w:line="240" w:lineRule="auto"/>
        <w:ind w:left="1440"/>
        <w:jc w:val="both"/>
        <w:rPr>
          <w:rFonts w:ascii="Trebuchet MS" w:hAnsi="Trebuchet MS" w:cstheme="majorHAnsi"/>
        </w:rPr>
      </w:pPr>
      <w:r w:rsidRPr="005712E0">
        <w:rPr>
          <w:rFonts w:ascii="Trebuchet MS" w:hAnsi="Trebuchet MS" w:cstheme="majorHAnsi"/>
        </w:rPr>
        <w:t>Describe the program(s) impacted by this request, including a brief overview of the program(s) within the institution, relationship of program(s) to the structure within the institution, roles and responsibilities of the program(s), who is the beneficiary of the services provided, and any other pertinent information required to fully describe the program(s) needs.</w:t>
      </w:r>
    </w:p>
    <w:p w:rsidR="0007698C" w:rsidRPr="0007698C" w:rsidRDefault="0007698C" w:rsidP="0007698C">
      <w:pPr>
        <w:pStyle w:val="ListParagraph"/>
        <w:spacing w:before="0" w:after="0" w:line="240" w:lineRule="auto"/>
        <w:ind w:left="1440"/>
        <w:jc w:val="both"/>
        <w:rPr>
          <w:rFonts w:ascii="Trebuchet MS" w:hAnsi="Trebuchet MS" w:cstheme="majorHAnsi"/>
          <w:b/>
        </w:rPr>
      </w:pPr>
    </w:p>
    <w:p w:rsidR="005712E0" w:rsidRDefault="003B2513" w:rsidP="00980653">
      <w:pPr>
        <w:pStyle w:val="ListParagraph"/>
        <w:numPr>
          <w:ilvl w:val="0"/>
          <w:numId w:val="18"/>
        </w:numPr>
        <w:spacing w:before="120" w:after="0" w:line="240" w:lineRule="auto"/>
        <w:jc w:val="both"/>
        <w:rPr>
          <w:rFonts w:ascii="Trebuchet MS" w:hAnsi="Trebuchet MS" w:cstheme="majorHAnsi"/>
          <w:b/>
        </w:rPr>
      </w:pPr>
      <w:r w:rsidRPr="00954BD0">
        <w:rPr>
          <w:rFonts w:ascii="Trebuchet MS" w:hAnsi="Trebuchet MS" w:cstheme="majorHAnsi"/>
          <w:b/>
        </w:rPr>
        <w:t>CONSEQUENCES IF NOT FUNDED</w:t>
      </w:r>
    </w:p>
    <w:p w:rsidR="003B2513" w:rsidRDefault="003B2513" w:rsidP="005712E0">
      <w:pPr>
        <w:pStyle w:val="ListParagraph"/>
        <w:spacing w:before="120" w:after="0" w:line="240" w:lineRule="auto"/>
        <w:ind w:left="1440"/>
        <w:jc w:val="both"/>
        <w:rPr>
          <w:rFonts w:ascii="Trebuchet MS" w:hAnsi="Trebuchet MS" w:cstheme="majorHAnsi"/>
        </w:rPr>
      </w:pPr>
      <w:r w:rsidRPr="005712E0">
        <w:rPr>
          <w:rFonts w:ascii="Trebuchet MS" w:hAnsi="Trebuchet MS" w:cstheme="majorHAnsi"/>
        </w:rPr>
        <w:t xml:space="preserve">Describe the effects and impacts on program(s) </w:t>
      </w:r>
      <w:r w:rsidR="0031700A" w:rsidRPr="005712E0">
        <w:rPr>
          <w:rFonts w:ascii="Trebuchet MS" w:hAnsi="Trebuchet MS" w:cstheme="majorHAnsi"/>
        </w:rPr>
        <w:t>on the</w:t>
      </w:r>
      <w:r w:rsidRPr="005712E0">
        <w:rPr>
          <w:rFonts w:ascii="Trebuchet MS" w:hAnsi="Trebuchet MS" w:cstheme="majorHAnsi"/>
        </w:rPr>
        <w:t xml:space="preserve"> </w:t>
      </w:r>
      <w:r w:rsidR="0031700A" w:rsidRPr="005712E0">
        <w:rPr>
          <w:rFonts w:ascii="Trebuchet MS" w:hAnsi="Trebuchet MS" w:cstheme="majorHAnsi"/>
        </w:rPr>
        <w:t>facility or program</w:t>
      </w:r>
      <w:r w:rsidRPr="005712E0">
        <w:rPr>
          <w:rFonts w:ascii="Trebuchet MS" w:hAnsi="Trebuchet MS" w:cstheme="majorHAnsi"/>
        </w:rPr>
        <w:t xml:space="preserve"> if this project is not funded.</w:t>
      </w:r>
      <w:r w:rsidR="006F7632">
        <w:rPr>
          <w:rFonts w:ascii="Trebuchet MS" w:hAnsi="Trebuchet MS" w:cstheme="majorHAnsi"/>
        </w:rPr>
        <w:t xml:space="preserve"> </w:t>
      </w:r>
      <w:r w:rsidR="0031700A" w:rsidRPr="005712E0">
        <w:rPr>
          <w:rFonts w:ascii="Trebuchet MS" w:hAnsi="Trebuchet MS" w:cstheme="majorHAnsi"/>
        </w:rPr>
        <w:t>D</w:t>
      </w:r>
      <w:r w:rsidRPr="005712E0">
        <w:rPr>
          <w:rFonts w:ascii="Trebuchet MS" w:hAnsi="Trebuchet MS" w:cstheme="majorHAnsi"/>
        </w:rPr>
        <w:t>iscuss the impact on the program and alternate solutions for delivering the intended program</w:t>
      </w:r>
      <w:r w:rsidR="0031700A" w:rsidRPr="005712E0">
        <w:rPr>
          <w:rFonts w:ascii="Trebuchet MS" w:hAnsi="Trebuchet MS" w:cstheme="majorHAnsi"/>
        </w:rPr>
        <w:t xml:space="preserve"> and</w:t>
      </w:r>
      <w:r w:rsidRPr="005712E0">
        <w:rPr>
          <w:rFonts w:ascii="Trebuchet MS" w:hAnsi="Trebuchet MS" w:cstheme="majorHAnsi"/>
        </w:rPr>
        <w:t xml:space="preserve"> justify the request by estimating adve</w:t>
      </w:r>
      <w:r w:rsidR="0031700A" w:rsidRPr="005712E0">
        <w:rPr>
          <w:rFonts w:ascii="Trebuchet MS" w:hAnsi="Trebuchet MS" w:cstheme="majorHAnsi"/>
        </w:rPr>
        <w:t xml:space="preserve">rse impacts on operating costs and </w:t>
      </w:r>
      <w:r w:rsidRPr="005712E0">
        <w:rPr>
          <w:rFonts w:ascii="Trebuchet MS" w:hAnsi="Trebuchet MS" w:cstheme="majorHAnsi"/>
        </w:rPr>
        <w:t>maintaining functional use of facility</w:t>
      </w:r>
      <w:r w:rsidR="0031700A" w:rsidRPr="005712E0">
        <w:rPr>
          <w:rFonts w:ascii="Trebuchet MS" w:hAnsi="Trebuchet MS" w:cstheme="majorHAnsi"/>
        </w:rPr>
        <w:t>.</w:t>
      </w:r>
      <w:r w:rsidRPr="005712E0">
        <w:rPr>
          <w:rFonts w:ascii="Trebuchet MS" w:hAnsi="Trebuchet MS" w:cstheme="majorHAnsi"/>
        </w:rPr>
        <w:t xml:space="preserve"> Provide any additional information to support the consequences of not funding this project.</w:t>
      </w:r>
    </w:p>
    <w:p w:rsidR="00C71A2E" w:rsidRPr="005712E0" w:rsidRDefault="00C71A2E" w:rsidP="005712E0">
      <w:pPr>
        <w:pStyle w:val="ListParagraph"/>
        <w:spacing w:before="120" w:after="0" w:line="240" w:lineRule="auto"/>
        <w:ind w:left="1440"/>
        <w:jc w:val="both"/>
        <w:rPr>
          <w:rFonts w:ascii="Trebuchet MS" w:hAnsi="Trebuchet MS" w:cstheme="majorHAnsi"/>
          <w:b/>
        </w:rPr>
      </w:pPr>
    </w:p>
    <w:p w:rsidR="005712E0" w:rsidRDefault="003B2513" w:rsidP="00980653">
      <w:pPr>
        <w:pStyle w:val="ListParagraph"/>
        <w:numPr>
          <w:ilvl w:val="0"/>
          <w:numId w:val="18"/>
        </w:numPr>
        <w:spacing w:before="120" w:after="0" w:line="240" w:lineRule="auto"/>
        <w:jc w:val="both"/>
        <w:rPr>
          <w:rFonts w:ascii="Trebuchet MS" w:hAnsi="Trebuchet MS" w:cstheme="majorHAnsi"/>
          <w:b/>
        </w:rPr>
      </w:pPr>
      <w:r w:rsidRPr="00954BD0">
        <w:rPr>
          <w:rFonts w:ascii="Trebuchet MS" w:hAnsi="Trebuchet MS" w:cstheme="majorHAnsi"/>
          <w:b/>
        </w:rPr>
        <w:t>ASSUMPTIONS FOR CALCULATIONS</w:t>
      </w:r>
    </w:p>
    <w:p w:rsidR="003B2513" w:rsidRPr="005712E0" w:rsidRDefault="003B2513" w:rsidP="005712E0">
      <w:pPr>
        <w:pStyle w:val="ListParagraph"/>
        <w:spacing w:before="120" w:after="0" w:line="240" w:lineRule="auto"/>
        <w:ind w:left="1440"/>
        <w:jc w:val="both"/>
        <w:rPr>
          <w:rFonts w:ascii="Trebuchet MS" w:hAnsi="Trebuchet MS" w:cstheme="majorHAnsi"/>
          <w:b/>
        </w:rPr>
      </w:pPr>
      <w:r w:rsidRPr="005712E0">
        <w:rPr>
          <w:rFonts w:ascii="Trebuchet MS" w:hAnsi="Trebuchet MS" w:cstheme="majorHAnsi"/>
        </w:rPr>
        <w:t>Include explanations of the calculations used to justi</w:t>
      </w:r>
      <w:r w:rsidR="006B1561" w:rsidRPr="005712E0">
        <w:rPr>
          <w:rFonts w:ascii="Trebuchet MS" w:hAnsi="Trebuchet MS" w:cstheme="majorHAnsi"/>
        </w:rPr>
        <w:t>fy the funding amount requested.</w:t>
      </w:r>
      <w:r w:rsidR="00B442B1">
        <w:rPr>
          <w:rFonts w:ascii="Trebuchet MS" w:hAnsi="Trebuchet MS" w:cstheme="majorHAnsi"/>
        </w:rPr>
        <w:t xml:space="preserve"> Include inflation assumptions.</w:t>
      </w:r>
    </w:p>
    <w:p w:rsidR="003B2513" w:rsidRDefault="003B2513" w:rsidP="003B2513">
      <w:pPr>
        <w:pStyle w:val="ListParagraph"/>
        <w:spacing w:before="120" w:after="0" w:line="240" w:lineRule="auto"/>
        <w:ind w:left="1440"/>
        <w:jc w:val="both"/>
        <w:rPr>
          <w:rFonts w:ascii="Trebuchet MS" w:hAnsi="Trebuchet MS" w:cstheme="majorHAnsi"/>
          <w:b/>
        </w:rPr>
      </w:pPr>
    </w:p>
    <w:p w:rsidR="005712E0" w:rsidRDefault="003B2513" w:rsidP="00980653">
      <w:pPr>
        <w:pStyle w:val="ListParagraph"/>
        <w:numPr>
          <w:ilvl w:val="0"/>
          <w:numId w:val="18"/>
        </w:numPr>
        <w:spacing w:before="120" w:after="0" w:line="240" w:lineRule="auto"/>
        <w:jc w:val="both"/>
        <w:rPr>
          <w:rFonts w:ascii="Trebuchet MS" w:hAnsi="Trebuchet MS" w:cstheme="majorHAnsi"/>
          <w:b/>
        </w:rPr>
      </w:pPr>
      <w:r w:rsidRPr="00954BD0">
        <w:rPr>
          <w:rFonts w:ascii="Trebuchet MS" w:hAnsi="Trebuchet MS" w:cstheme="majorHAnsi"/>
          <w:b/>
        </w:rPr>
        <w:t>OPERATING BUDGET IMPACT</w:t>
      </w:r>
    </w:p>
    <w:p w:rsidR="003B2513" w:rsidRPr="005712E0" w:rsidRDefault="003B2513" w:rsidP="005712E0">
      <w:pPr>
        <w:pStyle w:val="ListParagraph"/>
        <w:spacing w:before="120" w:after="0" w:line="240" w:lineRule="auto"/>
        <w:ind w:left="1440"/>
        <w:jc w:val="both"/>
        <w:rPr>
          <w:rFonts w:ascii="Trebuchet MS" w:hAnsi="Trebuchet MS" w:cstheme="majorHAnsi"/>
          <w:b/>
        </w:rPr>
      </w:pPr>
      <w:r w:rsidRPr="005712E0">
        <w:rPr>
          <w:rFonts w:ascii="Trebuchet MS" w:hAnsi="Trebuchet MS" w:cstheme="majorHAnsi"/>
        </w:rPr>
        <w:t>Describe in detail how this project will affect operating appropriations in the department.</w:t>
      </w:r>
      <w:r w:rsidR="006F7632">
        <w:rPr>
          <w:rFonts w:ascii="Trebuchet MS" w:hAnsi="Trebuchet MS" w:cstheme="majorHAnsi"/>
        </w:rPr>
        <w:t xml:space="preserve"> </w:t>
      </w:r>
      <w:r w:rsidRPr="005712E0">
        <w:rPr>
          <w:rFonts w:ascii="Trebuchet MS" w:hAnsi="Trebuchet MS" w:cstheme="majorHAnsi"/>
        </w:rPr>
        <w:t>If there is anticipated to be an operating budget impact, please submit a correspon</w:t>
      </w:r>
      <w:r w:rsidR="00FF297B">
        <w:rPr>
          <w:rFonts w:ascii="Trebuchet MS" w:hAnsi="Trebuchet MS" w:cstheme="majorHAnsi"/>
        </w:rPr>
        <w:t xml:space="preserve">ding operating budget request. </w:t>
      </w:r>
      <w:r w:rsidRPr="005712E0">
        <w:rPr>
          <w:rFonts w:ascii="Trebuchet MS" w:hAnsi="Trebuchet MS" w:cstheme="majorHAnsi"/>
        </w:rPr>
        <w:t>This includes a discussion of any appropriation increases or decreases necessary to provide for building or system maintenance, increases or decreases in FTE, and the anticipated time line for operating impacts. Provide a justification if no operating budget impact is anticipated.</w:t>
      </w:r>
    </w:p>
    <w:p w:rsidR="003B2513" w:rsidRDefault="003B2513" w:rsidP="003B2513">
      <w:pPr>
        <w:pStyle w:val="ListParagraph"/>
        <w:spacing w:before="120" w:after="0" w:line="240" w:lineRule="auto"/>
        <w:ind w:left="1440"/>
        <w:jc w:val="both"/>
        <w:rPr>
          <w:rFonts w:ascii="Trebuchet MS" w:hAnsi="Trebuchet MS" w:cstheme="majorHAnsi"/>
          <w:b/>
        </w:rPr>
      </w:pPr>
    </w:p>
    <w:p w:rsidR="005712E0" w:rsidRDefault="003B2513" w:rsidP="00980653">
      <w:pPr>
        <w:pStyle w:val="ListParagraph"/>
        <w:numPr>
          <w:ilvl w:val="0"/>
          <w:numId w:val="18"/>
        </w:numPr>
        <w:spacing w:before="120" w:after="0" w:line="240" w:lineRule="auto"/>
        <w:jc w:val="both"/>
        <w:rPr>
          <w:rFonts w:ascii="Trebuchet MS" w:hAnsi="Trebuchet MS" w:cstheme="majorHAnsi"/>
          <w:b/>
        </w:rPr>
      </w:pPr>
      <w:r w:rsidRPr="00954BD0">
        <w:rPr>
          <w:rFonts w:ascii="Trebuchet MS" w:hAnsi="Trebuchet MS" w:cstheme="majorHAnsi"/>
          <w:b/>
        </w:rPr>
        <w:t xml:space="preserve">PROJECT SCHEDULE </w:t>
      </w:r>
    </w:p>
    <w:p w:rsidR="003B2513" w:rsidRDefault="00216B7B" w:rsidP="005712E0">
      <w:pPr>
        <w:pStyle w:val="ListParagraph"/>
        <w:spacing w:before="120" w:after="0" w:line="240" w:lineRule="auto"/>
        <w:ind w:left="1440"/>
        <w:jc w:val="both"/>
        <w:rPr>
          <w:rFonts w:ascii="Trebuchet MS" w:hAnsi="Trebuchet MS" w:cstheme="majorHAnsi"/>
        </w:rPr>
      </w:pPr>
      <w:r>
        <w:rPr>
          <w:rFonts w:ascii="Trebuchet MS" w:hAnsi="Trebuchet MS" w:cstheme="majorHAnsi"/>
        </w:rPr>
        <w:t xml:space="preserve">In the table provided, identify the critical steps including design and construction phases (as discreet portions of work or phases) as applicable to be completed as part of the requested project, estimate the start date for those steps, and estimate the completion date for those steps. Add or delete rows from this table as necessary. Add additional impact tables for future funding phases as required. </w:t>
      </w:r>
    </w:p>
    <w:p w:rsidR="00C71A2E" w:rsidRPr="005712E0" w:rsidRDefault="00C71A2E" w:rsidP="005712E0">
      <w:pPr>
        <w:pStyle w:val="ListParagraph"/>
        <w:spacing w:before="120" w:after="0" w:line="240" w:lineRule="auto"/>
        <w:ind w:left="1440"/>
        <w:jc w:val="both"/>
        <w:rPr>
          <w:rFonts w:ascii="Trebuchet MS" w:hAnsi="Trebuchet MS" w:cstheme="majorHAnsi"/>
          <w:b/>
        </w:rPr>
      </w:pPr>
    </w:p>
    <w:p w:rsidR="005712E0" w:rsidRDefault="003B2513" w:rsidP="00980653">
      <w:pPr>
        <w:pStyle w:val="ListParagraph"/>
        <w:numPr>
          <w:ilvl w:val="0"/>
          <w:numId w:val="18"/>
        </w:numPr>
        <w:spacing w:before="120" w:after="0" w:line="240" w:lineRule="auto"/>
        <w:jc w:val="both"/>
        <w:rPr>
          <w:rFonts w:ascii="Trebuchet MS" w:hAnsi="Trebuchet MS" w:cstheme="majorHAnsi"/>
          <w:b/>
        </w:rPr>
      </w:pPr>
      <w:r w:rsidRPr="00954BD0">
        <w:rPr>
          <w:rFonts w:ascii="Trebuchet MS" w:hAnsi="Trebuchet MS" w:cstheme="majorHAnsi"/>
          <w:b/>
        </w:rPr>
        <w:t>ADDITIONAL INFORMATION</w:t>
      </w:r>
    </w:p>
    <w:p w:rsidR="00C71A2E" w:rsidRDefault="008B69EB" w:rsidP="005712E0">
      <w:pPr>
        <w:pStyle w:val="ListParagraph"/>
        <w:spacing w:before="120" w:after="0" w:line="240" w:lineRule="auto"/>
        <w:ind w:left="1440"/>
        <w:jc w:val="both"/>
        <w:rPr>
          <w:rFonts w:ascii="Trebuchet MS" w:hAnsi="Trebuchet MS" w:cstheme="majorHAnsi"/>
        </w:rPr>
      </w:pPr>
      <w:r w:rsidRPr="008B69EB">
        <w:rPr>
          <w:rFonts w:ascii="Trebuchet MS" w:hAnsi="Trebuchet MS" w:cstheme="majorHAnsi"/>
        </w:rPr>
        <w:t xml:space="preserve">Please provide the information requested in the </w:t>
      </w:r>
      <w:r w:rsidR="00216B7B">
        <w:rPr>
          <w:rFonts w:ascii="Trebuchet MS" w:hAnsi="Trebuchet MS" w:cstheme="majorHAnsi"/>
        </w:rPr>
        <w:t>provided</w:t>
      </w:r>
      <w:r w:rsidRPr="008B69EB">
        <w:rPr>
          <w:rFonts w:ascii="Trebuchet MS" w:hAnsi="Trebuchet MS" w:cstheme="majorHAnsi"/>
        </w:rPr>
        <w:t xml:space="preserve"> table.</w:t>
      </w:r>
    </w:p>
    <w:p w:rsidR="008B69EB" w:rsidRPr="005712E0" w:rsidRDefault="008B69EB" w:rsidP="005712E0">
      <w:pPr>
        <w:pStyle w:val="ListParagraph"/>
        <w:spacing w:before="120" w:after="0" w:line="240" w:lineRule="auto"/>
        <w:ind w:left="1440"/>
        <w:jc w:val="both"/>
        <w:rPr>
          <w:rFonts w:ascii="Trebuchet MS" w:hAnsi="Trebuchet MS" w:cstheme="majorHAnsi"/>
          <w:b/>
        </w:rPr>
      </w:pPr>
    </w:p>
    <w:p w:rsidR="00312363" w:rsidRPr="00312363" w:rsidRDefault="00312363" w:rsidP="00980653">
      <w:pPr>
        <w:pStyle w:val="ListParagraph"/>
        <w:numPr>
          <w:ilvl w:val="0"/>
          <w:numId w:val="18"/>
        </w:numPr>
        <w:spacing w:before="120" w:after="0" w:line="240" w:lineRule="auto"/>
        <w:jc w:val="both"/>
        <w:rPr>
          <w:rFonts w:ascii="Trebuchet MS" w:hAnsi="Trebuchet MS" w:cstheme="majorHAnsi"/>
          <w:b/>
        </w:rPr>
      </w:pPr>
      <w:r w:rsidRPr="00312363">
        <w:rPr>
          <w:rFonts w:ascii="Trebuchet MS" w:hAnsi="Trebuchet MS" w:cstheme="majorHAnsi"/>
          <w:b/>
        </w:rPr>
        <w:t>COST SAVINGS / IMPROVED PERFORMANCE OUTCOMES</w:t>
      </w:r>
    </w:p>
    <w:p w:rsidR="00312363" w:rsidRDefault="00312363" w:rsidP="00312363">
      <w:pPr>
        <w:pStyle w:val="ListParagraph"/>
        <w:spacing w:before="120" w:after="0" w:line="240" w:lineRule="auto"/>
        <w:ind w:left="1440"/>
        <w:jc w:val="both"/>
        <w:rPr>
          <w:rFonts w:ascii="Trebuchet MS" w:hAnsi="Trebuchet MS" w:cstheme="majorHAnsi"/>
        </w:rPr>
      </w:pPr>
      <w:r w:rsidRPr="00312363">
        <w:rPr>
          <w:rFonts w:ascii="Trebuchet MS" w:hAnsi="Trebuchet MS" w:cstheme="majorHAnsi"/>
        </w:rPr>
        <w:lastRenderedPageBreak/>
        <w:t xml:space="preserve">Describe the cost savings or improved performance outcomes </w:t>
      </w:r>
      <w:proofErr w:type="gramStart"/>
      <w:r w:rsidRPr="00312363">
        <w:rPr>
          <w:rFonts w:ascii="Trebuchet MS" w:hAnsi="Trebuchet MS" w:cstheme="majorHAnsi"/>
        </w:rPr>
        <w:t>as a result</w:t>
      </w:r>
      <w:r>
        <w:rPr>
          <w:rFonts w:ascii="Trebuchet MS" w:hAnsi="Trebuchet MS" w:cstheme="majorHAnsi"/>
        </w:rPr>
        <w:t xml:space="preserve"> of</w:t>
      </w:r>
      <w:proofErr w:type="gramEnd"/>
      <w:r>
        <w:rPr>
          <w:rFonts w:ascii="Trebuchet MS" w:hAnsi="Trebuchet MS" w:cstheme="majorHAnsi"/>
        </w:rPr>
        <w:t xml:space="preserve"> this project. Estimate the </w:t>
      </w:r>
      <w:r w:rsidRPr="00312363">
        <w:rPr>
          <w:rFonts w:ascii="Trebuchet MS" w:hAnsi="Trebuchet MS" w:cstheme="majorHAnsi"/>
        </w:rPr>
        <w:t xml:space="preserve">cost savings of a project, which includes, but is not limited to, efficiency </w:t>
      </w:r>
      <w:r>
        <w:rPr>
          <w:rFonts w:ascii="Trebuchet MS" w:hAnsi="Trebuchet MS" w:cstheme="majorHAnsi"/>
        </w:rPr>
        <w:t xml:space="preserve">gains, risk aversion, and time </w:t>
      </w:r>
      <w:r w:rsidRPr="00312363">
        <w:rPr>
          <w:rFonts w:ascii="Trebuchet MS" w:hAnsi="Trebuchet MS" w:cstheme="majorHAnsi"/>
        </w:rPr>
        <w:t>savings. Include key performance indicators.</w:t>
      </w:r>
    </w:p>
    <w:p w:rsidR="00B442B1" w:rsidRDefault="00B442B1" w:rsidP="00312363">
      <w:pPr>
        <w:pStyle w:val="ListParagraph"/>
        <w:spacing w:before="120" w:after="0" w:line="240" w:lineRule="auto"/>
        <w:ind w:left="1440"/>
        <w:jc w:val="both"/>
        <w:rPr>
          <w:rFonts w:ascii="Trebuchet MS" w:hAnsi="Trebuchet MS" w:cstheme="majorHAnsi"/>
        </w:rPr>
      </w:pPr>
    </w:p>
    <w:p w:rsidR="00B442B1" w:rsidRDefault="00B442B1" w:rsidP="00312363">
      <w:pPr>
        <w:pStyle w:val="ListParagraph"/>
        <w:spacing w:before="120" w:after="0" w:line="240" w:lineRule="auto"/>
        <w:ind w:left="1440"/>
        <w:jc w:val="both"/>
        <w:rPr>
          <w:rFonts w:ascii="Trebuchet MS" w:hAnsi="Trebuchet MS" w:cstheme="majorHAnsi"/>
        </w:rPr>
      </w:pPr>
      <w:proofErr w:type="gramStart"/>
      <w:r>
        <w:rPr>
          <w:rFonts w:ascii="Trebuchet MS" w:hAnsi="Trebuchet MS" w:cstheme="majorHAnsi"/>
        </w:rPr>
        <w:t>This year,</w:t>
      </w:r>
      <w:proofErr w:type="gramEnd"/>
      <w:r>
        <w:rPr>
          <w:rFonts w:ascii="Trebuchet MS" w:hAnsi="Trebuchet MS" w:cstheme="majorHAnsi"/>
        </w:rPr>
        <w:t xml:space="preserve"> include a cost-benefit analysis and alternatives considered.</w:t>
      </w:r>
    </w:p>
    <w:p w:rsidR="00312363" w:rsidRDefault="00312363" w:rsidP="00312363">
      <w:pPr>
        <w:pStyle w:val="ListParagraph"/>
        <w:spacing w:before="120" w:after="0" w:line="240" w:lineRule="auto"/>
        <w:ind w:left="1440"/>
        <w:jc w:val="both"/>
        <w:rPr>
          <w:rFonts w:ascii="Trebuchet MS" w:hAnsi="Trebuchet MS" w:cstheme="majorHAnsi"/>
        </w:rPr>
      </w:pPr>
    </w:p>
    <w:p w:rsidR="00312363" w:rsidRPr="00312363" w:rsidRDefault="00312363" w:rsidP="00980653">
      <w:pPr>
        <w:pStyle w:val="ListParagraph"/>
        <w:numPr>
          <w:ilvl w:val="0"/>
          <w:numId w:val="18"/>
        </w:numPr>
        <w:spacing w:before="120" w:after="0" w:line="240" w:lineRule="auto"/>
        <w:jc w:val="both"/>
        <w:rPr>
          <w:rFonts w:ascii="Trebuchet MS" w:hAnsi="Trebuchet MS" w:cstheme="majorHAnsi"/>
          <w:b/>
        </w:rPr>
      </w:pPr>
      <w:r w:rsidRPr="00312363">
        <w:rPr>
          <w:rFonts w:ascii="Trebuchet MS" w:hAnsi="Trebuchet MS" w:cstheme="majorHAnsi"/>
          <w:b/>
        </w:rPr>
        <w:t>SECURITY</w:t>
      </w:r>
      <w:r>
        <w:rPr>
          <w:rFonts w:ascii="Trebuchet MS" w:hAnsi="Trebuchet MS" w:cstheme="majorHAnsi"/>
          <w:b/>
        </w:rPr>
        <w:t xml:space="preserve"> AND BACKUP / DISASTER RECOVERY</w:t>
      </w:r>
    </w:p>
    <w:p w:rsidR="00312363" w:rsidRDefault="00312363" w:rsidP="00312363">
      <w:pPr>
        <w:pStyle w:val="ListParagraph"/>
        <w:spacing w:before="120" w:after="0" w:line="240" w:lineRule="auto"/>
        <w:ind w:left="1440"/>
        <w:jc w:val="both"/>
        <w:rPr>
          <w:rFonts w:ascii="Trebuchet MS" w:hAnsi="Trebuchet MS" w:cstheme="majorHAnsi"/>
        </w:rPr>
      </w:pPr>
      <w:r w:rsidRPr="00312363">
        <w:rPr>
          <w:rFonts w:ascii="Trebuchet MS" w:hAnsi="Trebuchet MS" w:cstheme="majorHAnsi"/>
        </w:rPr>
        <w:t>Describe the data protection and disaster recovery considerations factored into the plan.</w:t>
      </w:r>
      <w:r w:rsidR="00B442B1">
        <w:rPr>
          <w:rFonts w:ascii="Trebuchet MS" w:hAnsi="Trebuchet MS" w:cstheme="majorHAnsi"/>
        </w:rPr>
        <w:t xml:space="preserve"> Also include any cybersecurity impacts.</w:t>
      </w:r>
    </w:p>
    <w:p w:rsidR="00312363" w:rsidRDefault="00312363" w:rsidP="00312363">
      <w:pPr>
        <w:pStyle w:val="ListParagraph"/>
        <w:spacing w:before="120" w:after="0" w:line="240" w:lineRule="auto"/>
        <w:ind w:left="1440"/>
        <w:jc w:val="both"/>
        <w:rPr>
          <w:rFonts w:ascii="Trebuchet MS" w:hAnsi="Trebuchet MS" w:cstheme="majorHAnsi"/>
        </w:rPr>
      </w:pPr>
    </w:p>
    <w:p w:rsidR="00312363" w:rsidRPr="00312363" w:rsidRDefault="00312363" w:rsidP="00980653">
      <w:pPr>
        <w:pStyle w:val="ListParagraph"/>
        <w:numPr>
          <w:ilvl w:val="0"/>
          <w:numId w:val="18"/>
        </w:numPr>
        <w:spacing w:before="120" w:after="0" w:line="240" w:lineRule="auto"/>
        <w:jc w:val="both"/>
        <w:rPr>
          <w:rFonts w:ascii="Trebuchet MS" w:hAnsi="Trebuchet MS" w:cstheme="majorHAnsi"/>
          <w:b/>
        </w:rPr>
      </w:pPr>
      <w:r>
        <w:rPr>
          <w:rFonts w:ascii="Trebuchet MS" w:hAnsi="Trebuchet MS" w:cstheme="majorHAnsi"/>
          <w:b/>
        </w:rPr>
        <w:t>BUSINESS PROCESS ANALYSIS</w:t>
      </w:r>
    </w:p>
    <w:p w:rsidR="00323192" w:rsidRDefault="00312363" w:rsidP="00323192">
      <w:pPr>
        <w:spacing w:before="0" w:after="0" w:line="240" w:lineRule="auto"/>
        <w:jc w:val="both"/>
        <w:rPr>
          <w:rFonts w:ascii="Trebuchet MS" w:hAnsi="Trebuchet MS" w:cstheme="majorHAnsi"/>
        </w:rPr>
      </w:pPr>
      <w:r>
        <w:rPr>
          <w:rFonts w:ascii="Trebuchet MS" w:hAnsi="Trebuchet MS" w:cstheme="majorHAnsi"/>
        </w:rPr>
        <w:tab/>
      </w:r>
      <w:r>
        <w:rPr>
          <w:rFonts w:ascii="Trebuchet MS" w:hAnsi="Trebuchet MS" w:cstheme="majorHAnsi"/>
        </w:rPr>
        <w:tab/>
      </w:r>
      <w:r w:rsidRPr="00312363">
        <w:rPr>
          <w:rFonts w:ascii="Trebuchet MS" w:hAnsi="Trebuchet MS" w:cstheme="majorHAnsi"/>
        </w:rPr>
        <w:t xml:space="preserve">Explain the business process analysis performed before this project was developed and </w:t>
      </w:r>
      <w:r>
        <w:rPr>
          <w:rFonts w:ascii="Trebuchet MS" w:hAnsi="Trebuchet MS" w:cstheme="majorHAnsi"/>
        </w:rPr>
        <w:tab/>
      </w:r>
      <w:r>
        <w:rPr>
          <w:rFonts w:ascii="Trebuchet MS" w:hAnsi="Trebuchet MS" w:cstheme="majorHAnsi"/>
        </w:rPr>
        <w:tab/>
      </w:r>
      <w:r>
        <w:rPr>
          <w:rFonts w:ascii="Trebuchet MS" w:hAnsi="Trebuchet MS" w:cstheme="majorHAnsi"/>
        </w:rPr>
        <w:tab/>
        <w:t xml:space="preserve">if the IT </w:t>
      </w:r>
      <w:r w:rsidRPr="00312363">
        <w:rPr>
          <w:rFonts w:ascii="Trebuchet MS" w:hAnsi="Trebuchet MS" w:cstheme="majorHAnsi"/>
        </w:rPr>
        <w:t>system was designed to fix an operational problem.</w:t>
      </w:r>
    </w:p>
    <w:p w:rsidR="00312363" w:rsidRDefault="00312363" w:rsidP="00323192">
      <w:pPr>
        <w:spacing w:before="0" w:after="0" w:line="240" w:lineRule="auto"/>
        <w:jc w:val="both"/>
        <w:rPr>
          <w:rFonts w:ascii="Trebuchet MS" w:hAnsi="Trebuchet MS" w:cstheme="majorHAnsi"/>
        </w:rPr>
      </w:pPr>
    </w:p>
    <w:p w:rsidR="00C57EA8" w:rsidRPr="00954BD0" w:rsidRDefault="00C57EA8" w:rsidP="00C57EA8">
      <w:pPr>
        <w:spacing w:before="0" w:after="0" w:line="240" w:lineRule="auto"/>
        <w:ind w:left="720" w:hanging="720"/>
        <w:jc w:val="both"/>
        <w:rPr>
          <w:rFonts w:ascii="Trebuchet MS" w:hAnsi="Trebuchet MS" w:cstheme="majorHAnsi"/>
        </w:rPr>
      </w:pPr>
      <w:r w:rsidRPr="00C57EA8">
        <w:rPr>
          <w:rFonts w:ascii="Trebuchet MS" w:hAnsi="Trebuchet MS" w:cstheme="majorHAnsi"/>
          <w:b/>
        </w:rPr>
        <w:t>3.2</w:t>
      </w:r>
      <w:r w:rsidRPr="00C57EA8">
        <w:rPr>
          <w:rFonts w:ascii="Trebuchet MS" w:hAnsi="Trebuchet MS" w:cstheme="majorHAnsi"/>
          <w:b/>
        </w:rPr>
        <w:tab/>
      </w:r>
      <w:r w:rsidR="003847ED">
        <w:rPr>
          <w:rFonts w:ascii="Trebuchet MS" w:hAnsi="Trebuchet MS" w:cstheme="majorHAnsi"/>
          <w:b/>
          <w:u w:val="single"/>
        </w:rPr>
        <w:t>INSTRUCTIONS FOR</w:t>
      </w:r>
      <w:r>
        <w:rPr>
          <w:rFonts w:ascii="Trebuchet MS" w:hAnsi="Trebuchet MS" w:cstheme="majorHAnsi"/>
          <w:b/>
          <w:u w:val="single"/>
        </w:rPr>
        <w:t xml:space="preserve"> INFORMATION TECHNOLOGY (IT)</w:t>
      </w:r>
      <w:r w:rsidR="003847ED">
        <w:rPr>
          <w:rFonts w:ascii="Trebuchet MS" w:hAnsi="Trebuchet MS" w:cstheme="majorHAnsi"/>
          <w:b/>
          <w:u w:val="single"/>
        </w:rPr>
        <w:t xml:space="preserve"> PROJECTS </w:t>
      </w:r>
      <w:r w:rsidRPr="00954BD0">
        <w:rPr>
          <w:rFonts w:ascii="Trebuchet MS" w:hAnsi="Trebuchet MS" w:cstheme="majorHAnsi"/>
          <w:b/>
          <w:u w:val="single"/>
        </w:rPr>
        <w:t xml:space="preserve">- COST SUMMARY: </w:t>
      </w:r>
      <w:r>
        <w:rPr>
          <w:rFonts w:ascii="Trebuchet MS" w:hAnsi="Trebuchet MS" w:cstheme="majorHAnsi"/>
          <w:b/>
          <w:u w:val="single"/>
        </w:rPr>
        <w:t>CC_IT-C</w:t>
      </w:r>
    </w:p>
    <w:p w:rsidR="00C57EA8" w:rsidRDefault="00C57EA8" w:rsidP="00C57EA8">
      <w:pPr>
        <w:pStyle w:val="BodyText"/>
        <w:tabs>
          <w:tab w:val="clear" w:pos="360"/>
        </w:tabs>
        <w:spacing w:before="0" w:after="0" w:line="240" w:lineRule="auto"/>
        <w:ind w:left="720"/>
        <w:rPr>
          <w:rFonts w:ascii="Trebuchet MS" w:hAnsi="Trebuchet MS" w:cstheme="majorHAnsi"/>
          <w:color w:val="auto"/>
          <w:sz w:val="20"/>
        </w:rPr>
      </w:pPr>
    </w:p>
    <w:p w:rsidR="00C57EA8" w:rsidRPr="00954BD0" w:rsidRDefault="00C57EA8" w:rsidP="00C57EA8">
      <w:pPr>
        <w:pStyle w:val="BodyText"/>
        <w:tabs>
          <w:tab w:val="clear" w:pos="360"/>
        </w:tabs>
        <w:spacing w:before="0" w:after="0" w:line="240" w:lineRule="auto"/>
        <w:ind w:left="720"/>
        <w:rPr>
          <w:rFonts w:ascii="Trebuchet MS" w:hAnsi="Trebuchet MS" w:cstheme="majorHAnsi"/>
          <w:color w:val="auto"/>
          <w:sz w:val="20"/>
        </w:rPr>
      </w:pPr>
      <w:r>
        <w:rPr>
          <w:rFonts w:ascii="Trebuchet MS" w:hAnsi="Trebuchet MS" w:cstheme="majorHAnsi"/>
          <w:color w:val="auto"/>
          <w:sz w:val="20"/>
        </w:rPr>
        <w:t>I</w:t>
      </w:r>
      <w:r w:rsidRPr="00954BD0">
        <w:rPr>
          <w:rFonts w:ascii="Trebuchet MS" w:hAnsi="Trebuchet MS" w:cstheme="majorHAnsi"/>
          <w:color w:val="auto"/>
          <w:sz w:val="20"/>
        </w:rPr>
        <w:t xml:space="preserve">nstitutions shall submit a Capital </w:t>
      </w:r>
      <w:r>
        <w:rPr>
          <w:rFonts w:ascii="Trebuchet MS" w:hAnsi="Trebuchet MS" w:cstheme="majorHAnsi"/>
          <w:color w:val="auto"/>
          <w:sz w:val="20"/>
        </w:rPr>
        <w:t>Information Technology (IT)</w:t>
      </w:r>
      <w:r w:rsidRPr="00954BD0">
        <w:rPr>
          <w:rFonts w:ascii="Trebuchet MS" w:hAnsi="Trebuchet MS" w:cstheme="majorHAnsi"/>
          <w:color w:val="auto"/>
          <w:sz w:val="20"/>
        </w:rPr>
        <w:t xml:space="preserve"> Project Request </w:t>
      </w:r>
      <w:r w:rsidRPr="00C57EA8">
        <w:rPr>
          <w:rFonts w:ascii="Trebuchet MS" w:hAnsi="Trebuchet MS" w:cstheme="majorHAnsi"/>
          <w:color w:val="auto"/>
          <w:sz w:val="20"/>
        </w:rPr>
        <w:t>Cost Summary</w:t>
      </w:r>
      <w:r w:rsidRPr="00954BD0">
        <w:rPr>
          <w:rFonts w:ascii="Trebuchet MS" w:hAnsi="Trebuchet MS" w:cstheme="majorHAnsi"/>
          <w:color w:val="auto"/>
          <w:sz w:val="20"/>
        </w:rPr>
        <w:t xml:space="preserve"> (</w:t>
      </w:r>
      <w:r>
        <w:rPr>
          <w:rFonts w:ascii="Trebuchet MS" w:hAnsi="Trebuchet MS" w:cstheme="majorHAnsi"/>
          <w:color w:val="auto"/>
          <w:sz w:val="20"/>
        </w:rPr>
        <w:t>CC_IT</w:t>
      </w:r>
      <w:r w:rsidRPr="004122F3">
        <w:rPr>
          <w:rFonts w:ascii="Trebuchet MS" w:hAnsi="Trebuchet MS" w:cstheme="majorHAnsi"/>
          <w:color w:val="auto"/>
          <w:sz w:val="20"/>
        </w:rPr>
        <w:t>-</w:t>
      </w:r>
      <w:r>
        <w:rPr>
          <w:rFonts w:ascii="Trebuchet MS" w:hAnsi="Trebuchet MS" w:cstheme="majorHAnsi"/>
          <w:color w:val="auto"/>
          <w:sz w:val="20"/>
        </w:rPr>
        <w:t>C</w:t>
      </w:r>
      <w:r w:rsidRPr="00954BD0">
        <w:rPr>
          <w:rFonts w:ascii="Trebuchet MS" w:hAnsi="Trebuchet MS" w:cstheme="majorHAnsi"/>
          <w:color w:val="auto"/>
          <w:sz w:val="20"/>
        </w:rPr>
        <w:t>)</w:t>
      </w:r>
      <w:r>
        <w:rPr>
          <w:rFonts w:ascii="Trebuchet MS" w:hAnsi="Trebuchet MS" w:cstheme="majorHAnsi"/>
          <w:color w:val="auto"/>
          <w:sz w:val="20"/>
        </w:rPr>
        <w:t xml:space="preserve"> form</w:t>
      </w:r>
      <w:r w:rsidRPr="00954BD0">
        <w:rPr>
          <w:rFonts w:ascii="Trebuchet MS" w:hAnsi="Trebuchet MS" w:cstheme="majorHAnsi"/>
          <w:color w:val="auto"/>
          <w:sz w:val="20"/>
        </w:rPr>
        <w:t xml:space="preserve"> with each </w:t>
      </w:r>
      <w:r>
        <w:rPr>
          <w:rFonts w:ascii="Trebuchet MS" w:hAnsi="Trebuchet MS" w:cstheme="majorHAnsi"/>
          <w:color w:val="auto"/>
          <w:sz w:val="20"/>
        </w:rPr>
        <w:t>request.</w:t>
      </w:r>
    </w:p>
    <w:p w:rsidR="00C57EA8" w:rsidRPr="00954BD0" w:rsidRDefault="00C57EA8" w:rsidP="00C57EA8">
      <w:pPr>
        <w:pStyle w:val="BodyText"/>
        <w:tabs>
          <w:tab w:val="clear" w:pos="360"/>
        </w:tabs>
        <w:spacing w:before="0" w:after="0" w:line="240" w:lineRule="auto"/>
        <w:ind w:firstLine="720"/>
        <w:rPr>
          <w:rFonts w:ascii="Trebuchet MS" w:hAnsi="Trebuchet MS" w:cstheme="majorHAnsi"/>
          <w:b/>
          <w:color w:val="auto"/>
          <w:sz w:val="20"/>
          <w:u w:val="single"/>
        </w:rPr>
      </w:pPr>
    </w:p>
    <w:tbl>
      <w:tblPr>
        <w:tblW w:w="0" w:type="auto"/>
        <w:tblInd w:w="738" w:type="dxa"/>
        <w:tblLayout w:type="fixed"/>
        <w:tblLook w:val="0000" w:firstRow="0" w:lastRow="0" w:firstColumn="0" w:lastColumn="0" w:noHBand="0" w:noVBand="0"/>
      </w:tblPr>
      <w:tblGrid>
        <w:gridCol w:w="1080"/>
        <w:gridCol w:w="7758"/>
      </w:tblGrid>
      <w:tr w:rsidR="00C57EA8" w:rsidRPr="00954BD0" w:rsidTr="005A66DD">
        <w:tc>
          <w:tcPr>
            <w:tcW w:w="8838" w:type="dxa"/>
            <w:gridSpan w:val="2"/>
          </w:tcPr>
          <w:p w:rsidR="00C57EA8" w:rsidRPr="00954BD0" w:rsidRDefault="00C57EA8" w:rsidP="00C57EA8">
            <w:pPr>
              <w:pStyle w:val="BodyText"/>
              <w:tabs>
                <w:tab w:val="clear" w:pos="36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u w:val="single"/>
              </w:rPr>
              <w:t>Header Information:</w:t>
            </w:r>
          </w:p>
          <w:p w:rsidR="00C57EA8" w:rsidRPr="00954BD0" w:rsidRDefault="00C57EA8" w:rsidP="00C57EA8">
            <w:pPr>
              <w:pStyle w:val="BodyText"/>
              <w:tabs>
                <w:tab w:val="clear" w:pos="360"/>
              </w:tabs>
              <w:spacing w:before="0" w:after="0" w:line="240" w:lineRule="auto"/>
              <w:rPr>
                <w:rFonts w:ascii="Trebuchet MS" w:hAnsi="Trebuchet MS" w:cstheme="majorHAnsi"/>
                <w:b/>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Line A:</w:t>
            </w:r>
          </w:p>
        </w:tc>
        <w:tc>
          <w:tcPr>
            <w:tcW w:w="7758" w:type="dxa"/>
          </w:tcPr>
          <w:p w:rsidR="00C57EA8" w:rsidRPr="00C57EA8" w:rsidRDefault="00C57EA8" w:rsidP="00951C82">
            <w:pPr>
              <w:pStyle w:val="BodyText"/>
              <w:tabs>
                <w:tab w:val="left" w:pos="5461"/>
              </w:tabs>
              <w:spacing w:before="0" w:after="0" w:line="240" w:lineRule="auto"/>
              <w:rPr>
                <w:rFonts w:ascii="Trebuchet MS" w:hAnsi="Trebuchet MS" w:cstheme="majorHAnsi"/>
                <w:b/>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w:t>
            </w:r>
            <w:r w:rsidRPr="00C57EA8">
              <w:rPr>
                <w:rFonts w:ascii="Trebuchet MS" w:hAnsi="Trebuchet MS" w:cstheme="majorHAnsi"/>
                <w:b/>
                <w:color w:val="auto"/>
                <w:sz w:val="20"/>
              </w:rPr>
              <w:t xml:space="preserve">Funding Type: </w:t>
            </w:r>
            <w:r w:rsidR="00951C82">
              <w:rPr>
                <w:rFonts w:ascii="Trebuchet MS" w:hAnsi="Trebuchet MS" w:cstheme="majorHAnsi"/>
                <w:b/>
                <w:color w:val="auto"/>
                <w:sz w:val="20"/>
              </w:rPr>
              <w:tab/>
            </w:r>
          </w:p>
          <w:p w:rsidR="00C57EA8" w:rsidRDefault="00C57EA8" w:rsidP="00951C82">
            <w:pPr>
              <w:pStyle w:val="BodyText"/>
              <w:tabs>
                <w:tab w:val="clear" w:pos="360"/>
              </w:tabs>
              <w:spacing w:before="0" w:after="0" w:line="240" w:lineRule="auto"/>
              <w:ind w:left="397"/>
              <w:rPr>
                <w:rFonts w:ascii="Trebuchet MS" w:hAnsi="Trebuchet MS" w:cstheme="majorHAnsi"/>
                <w:color w:val="auto"/>
                <w:sz w:val="20"/>
              </w:rPr>
            </w:pPr>
            <w:r w:rsidRPr="00C57EA8">
              <w:rPr>
                <w:rFonts w:ascii="Trebuchet MS" w:hAnsi="Trebuchet MS" w:cstheme="majorHAnsi"/>
                <w:color w:val="auto"/>
                <w:sz w:val="20"/>
              </w:rPr>
              <w:t xml:space="preserve">Using the drop-down list, indicate the project type: </w:t>
            </w:r>
            <w:r w:rsidR="00BA6F09">
              <w:rPr>
                <w:rFonts w:ascii="Trebuchet MS" w:hAnsi="Trebuchet MS" w:cstheme="majorHAnsi"/>
                <w:color w:val="auto"/>
                <w:sz w:val="20"/>
              </w:rPr>
              <w:t xml:space="preserve"> </w:t>
            </w:r>
            <w:r w:rsidR="00777333">
              <w:rPr>
                <w:rFonts w:ascii="Trebuchet MS" w:hAnsi="Trebuchet MS" w:cstheme="majorHAnsi"/>
                <w:color w:val="auto"/>
                <w:sz w:val="20"/>
              </w:rPr>
              <w:t>State</w:t>
            </w:r>
            <w:r w:rsidR="00BA6F09">
              <w:rPr>
                <w:rFonts w:ascii="Trebuchet MS" w:hAnsi="Trebuchet MS" w:cstheme="majorHAnsi"/>
                <w:color w:val="auto"/>
                <w:sz w:val="20"/>
              </w:rPr>
              <w:t>-funded</w:t>
            </w:r>
            <w:r w:rsidRPr="00C57EA8">
              <w:rPr>
                <w:rFonts w:ascii="Trebuchet MS" w:hAnsi="Trebuchet MS" w:cstheme="majorHAnsi"/>
                <w:color w:val="auto"/>
                <w:sz w:val="20"/>
              </w:rPr>
              <w:t xml:space="preserve"> projec</w:t>
            </w:r>
            <w:r w:rsidR="007E685D">
              <w:rPr>
                <w:rFonts w:ascii="Trebuchet MS" w:hAnsi="Trebuchet MS" w:cstheme="majorHAnsi"/>
                <w:color w:val="auto"/>
                <w:sz w:val="20"/>
              </w:rPr>
              <w:t>t or a c</w:t>
            </w:r>
            <w:r w:rsidR="00BA6F09">
              <w:rPr>
                <w:rFonts w:ascii="Trebuchet MS" w:hAnsi="Trebuchet MS" w:cstheme="majorHAnsi"/>
                <w:color w:val="auto"/>
                <w:sz w:val="20"/>
              </w:rPr>
              <w:t>ash-funded</w:t>
            </w:r>
            <w:r w:rsidRPr="00C57EA8">
              <w:rPr>
                <w:rFonts w:ascii="Trebuchet MS" w:hAnsi="Trebuchet MS" w:cstheme="majorHAnsi"/>
                <w:color w:val="auto"/>
                <w:sz w:val="20"/>
              </w:rPr>
              <w:t xml:space="preserve"> project.</w:t>
            </w:r>
            <w:r w:rsidR="006F7632">
              <w:rPr>
                <w:rFonts w:ascii="Trebuchet MS" w:hAnsi="Trebuchet MS" w:cstheme="majorHAnsi"/>
                <w:color w:val="auto"/>
                <w:sz w:val="20"/>
              </w:rPr>
              <w:t xml:space="preserve"> </w:t>
            </w:r>
            <w:r w:rsidR="000A06E8">
              <w:rPr>
                <w:rFonts w:ascii="Trebuchet MS" w:hAnsi="Trebuchet MS" w:cstheme="majorHAnsi"/>
                <w:color w:val="auto"/>
                <w:sz w:val="20"/>
              </w:rPr>
              <w:t>See Section 1.3</w:t>
            </w:r>
            <w:r w:rsidRPr="00C57EA8">
              <w:rPr>
                <w:rFonts w:ascii="Trebuchet MS" w:hAnsi="Trebuchet MS" w:cstheme="majorHAnsi"/>
                <w:color w:val="auto"/>
                <w:sz w:val="20"/>
              </w:rPr>
              <w:t xml:space="preserve"> for definitions of each.</w:t>
            </w:r>
          </w:p>
          <w:p w:rsidR="003F664E" w:rsidRPr="00C57EA8" w:rsidRDefault="003F664E" w:rsidP="00951C82">
            <w:pPr>
              <w:pStyle w:val="BodyText"/>
              <w:tabs>
                <w:tab w:val="clear" w:pos="360"/>
              </w:tabs>
              <w:spacing w:before="0" w:after="0" w:line="240" w:lineRule="auto"/>
              <w:ind w:left="397"/>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006F7632">
              <w:rPr>
                <w:rFonts w:ascii="Trebuchet MS" w:hAnsi="Trebuchet MS" w:cstheme="majorHAnsi"/>
                <w:b/>
                <w:color w:val="auto"/>
                <w:sz w:val="20"/>
              </w:rPr>
              <w:t xml:space="preserve"> </w:t>
            </w:r>
            <w:r>
              <w:rPr>
                <w:rFonts w:ascii="Trebuchet MS" w:hAnsi="Trebuchet MS" w:cstheme="majorHAnsi"/>
                <w:b/>
                <w:color w:val="auto"/>
                <w:sz w:val="20"/>
              </w:rPr>
              <w:t xml:space="preserve">Intercept Program </w:t>
            </w:r>
            <w:proofErr w:type="gramStart"/>
            <w:r>
              <w:rPr>
                <w:rFonts w:ascii="Trebuchet MS" w:hAnsi="Trebuchet MS" w:cstheme="majorHAnsi"/>
                <w:b/>
                <w:color w:val="auto"/>
                <w:sz w:val="20"/>
              </w:rPr>
              <w:t>Request?</w:t>
            </w:r>
            <w:r w:rsidRPr="00954BD0">
              <w:rPr>
                <w:rFonts w:ascii="Trebuchet MS" w:hAnsi="Trebuchet MS" w:cstheme="majorHAnsi"/>
                <w:color w:val="auto"/>
                <w:sz w:val="20"/>
              </w:rPr>
              <w:t>:</w:t>
            </w:r>
            <w:proofErr w:type="gramEnd"/>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97"/>
              <w:rPr>
                <w:rFonts w:ascii="Trebuchet MS" w:hAnsi="Trebuchet MS" w:cstheme="majorHAnsi"/>
                <w:color w:val="auto"/>
                <w:sz w:val="20"/>
              </w:rPr>
            </w:pPr>
            <w:r w:rsidRPr="00C57EA8">
              <w:rPr>
                <w:rFonts w:ascii="Trebuchet MS" w:hAnsi="Trebuchet MS" w:cstheme="majorHAnsi"/>
                <w:color w:val="auto"/>
                <w:sz w:val="20"/>
              </w:rPr>
              <w:t xml:space="preserve">Indicate whether the institution will participate in the Higher Education Revenue Bond Intercept Program, which allows an institution of higher education to bond for capital projects using the </w:t>
            </w:r>
            <w:r w:rsidR="00777333">
              <w:rPr>
                <w:rFonts w:ascii="Trebuchet MS" w:hAnsi="Trebuchet MS" w:cstheme="majorHAnsi"/>
                <w:color w:val="auto"/>
                <w:sz w:val="20"/>
              </w:rPr>
              <w:t>State</w:t>
            </w:r>
            <w:r w:rsidRPr="00C57EA8">
              <w:rPr>
                <w:rFonts w:ascii="Trebuchet MS" w:hAnsi="Trebuchet MS" w:cstheme="majorHAnsi"/>
                <w:color w:val="auto"/>
                <w:sz w:val="20"/>
              </w:rPr>
              <w:t>'s credit rating.</w:t>
            </w:r>
          </w:p>
          <w:p w:rsidR="003F664E" w:rsidRPr="00954BD0" w:rsidRDefault="003F664E" w:rsidP="00C57EA8">
            <w:pPr>
              <w:pStyle w:val="BodyText"/>
              <w:tabs>
                <w:tab w:val="clear" w:pos="360"/>
              </w:tabs>
              <w:spacing w:before="0" w:after="0" w:line="240" w:lineRule="auto"/>
              <w:ind w:left="397"/>
              <w:rPr>
                <w:rFonts w:ascii="Trebuchet MS" w:hAnsi="Trebuchet MS" w:cstheme="majorHAnsi"/>
                <w:b/>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Line B:</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Institution</w:t>
            </w:r>
            <w:r>
              <w:rPr>
                <w:rFonts w:ascii="Trebuchet MS" w:hAnsi="Trebuchet MS" w:cstheme="majorHAnsi"/>
                <w:b/>
                <w:color w:val="auto"/>
                <w:sz w:val="20"/>
              </w:rPr>
              <w:t xml:space="preserve"> Name</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Enter the institution’s nam</w:t>
            </w:r>
            <w:r w:rsidR="00FA215F">
              <w:rPr>
                <w:rFonts w:ascii="Trebuchet MS" w:hAnsi="Trebuchet MS" w:cstheme="majorHAnsi"/>
                <w:color w:val="auto"/>
                <w:sz w:val="20"/>
              </w:rPr>
              <w:t>e</w:t>
            </w:r>
            <w:r w:rsidRPr="00954BD0">
              <w:rPr>
                <w:rFonts w:ascii="Trebuchet MS" w:hAnsi="Trebuchet MS" w:cstheme="majorHAnsi"/>
                <w:color w:val="auto"/>
                <w:sz w:val="20"/>
              </w:rPr>
              <w:t>.</w:t>
            </w:r>
          </w:p>
          <w:p w:rsidR="003F664E" w:rsidRPr="00954BD0" w:rsidRDefault="003F664E" w:rsidP="00C57EA8">
            <w:pPr>
              <w:pStyle w:val="BodyText"/>
              <w:tabs>
                <w:tab w:val="clear" w:pos="360"/>
              </w:tabs>
              <w:spacing w:before="0" w:after="0" w:line="240" w:lineRule="auto"/>
              <w:ind w:left="342" w:hanging="18"/>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Name </w:t>
            </w:r>
            <w:r>
              <w:rPr>
                <w:rFonts w:ascii="Trebuchet MS" w:hAnsi="Trebuchet MS" w:cstheme="majorHAnsi"/>
                <w:b/>
                <w:color w:val="auto"/>
                <w:sz w:val="20"/>
              </w:rPr>
              <w:t xml:space="preserve">&amp; Title </w:t>
            </w:r>
            <w:r w:rsidRPr="00954BD0">
              <w:rPr>
                <w:rFonts w:ascii="Trebuchet MS" w:hAnsi="Trebuchet MS" w:cstheme="majorHAnsi"/>
                <w:b/>
                <w:color w:val="auto"/>
                <w:sz w:val="20"/>
              </w:rPr>
              <w:t>of Preparer</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Enter the name </w:t>
            </w:r>
            <w:r>
              <w:rPr>
                <w:rFonts w:ascii="Trebuchet MS" w:hAnsi="Trebuchet MS" w:cstheme="majorHAnsi"/>
                <w:color w:val="auto"/>
                <w:sz w:val="20"/>
              </w:rPr>
              <w:t xml:space="preserve">&amp; title </w:t>
            </w:r>
            <w:r w:rsidRPr="00954BD0">
              <w:rPr>
                <w:rFonts w:ascii="Trebuchet MS" w:hAnsi="Trebuchet MS" w:cstheme="majorHAnsi"/>
                <w:color w:val="auto"/>
                <w:sz w:val="20"/>
              </w:rPr>
              <w:t xml:space="preserve">of the person preparing the form. This should be the person whom is to be contacted by </w:t>
            </w:r>
            <w:r w:rsidR="00CC61EE">
              <w:rPr>
                <w:rFonts w:ascii="Trebuchet MS" w:hAnsi="Trebuchet MS" w:cstheme="majorHAnsi"/>
                <w:color w:val="auto"/>
                <w:sz w:val="20"/>
              </w:rPr>
              <w:t>CDHE</w:t>
            </w:r>
            <w:r w:rsidRPr="00954BD0">
              <w:rPr>
                <w:rFonts w:ascii="Trebuchet MS" w:hAnsi="Trebuchet MS" w:cstheme="majorHAnsi"/>
                <w:color w:val="auto"/>
                <w:sz w:val="20"/>
              </w:rPr>
              <w:t xml:space="preserve"> should there be questions about the form. </w:t>
            </w:r>
          </w:p>
          <w:p w:rsidR="003F664E" w:rsidRPr="00954BD0" w:rsidRDefault="003F664E" w:rsidP="00C57EA8">
            <w:pPr>
              <w:pStyle w:val="BodyText"/>
              <w:tabs>
                <w:tab w:val="clear" w:pos="360"/>
              </w:tabs>
              <w:spacing w:before="0" w:after="0" w:line="240" w:lineRule="auto"/>
              <w:ind w:left="342"/>
              <w:rPr>
                <w:rFonts w:ascii="Trebuchet MS" w:hAnsi="Trebuchet MS" w:cstheme="majorHAnsi"/>
                <w:strike/>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Line C:</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Title</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project title shall be the same as on the 5-year plan, the cost summary, and the narrative. If the project has a prior appropriation, use the name from the Long Bill. </w:t>
            </w:r>
          </w:p>
          <w:p w:rsidR="003F664E" w:rsidRPr="00954BD0" w:rsidRDefault="003F664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Email of Preparer</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email of the person preparing the form.</w:t>
            </w:r>
          </w:p>
          <w:p w:rsidR="003F664E" w:rsidRPr="00954BD0" w:rsidRDefault="003F664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Line D:</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Phase</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Enter the current phase and the total number of phases (Ph</w:t>
            </w:r>
            <w:r w:rsidR="003F664E">
              <w:rPr>
                <w:rFonts w:ascii="Trebuchet MS" w:hAnsi="Trebuchet MS" w:cstheme="majorHAnsi"/>
                <w:color w:val="auto"/>
                <w:sz w:val="20"/>
              </w:rPr>
              <w:t>ase</w:t>
            </w:r>
            <w:r w:rsidRPr="00954BD0">
              <w:rPr>
                <w:rFonts w:ascii="Trebuchet MS" w:hAnsi="Trebuchet MS" w:cstheme="majorHAnsi"/>
                <w:color w:val="auto"/>
                <w:sz w:val="20"/>
              </w:rPr>
              <w:t>__of __).</w:t>
            </w:r>
            <w:r w:rsidR="006F7632">
              <w:rPr>
                <w:rFonts w:ascii="Trebuchet MS" w:hAnsi="Trebuchet MS" w:cstheme="majorHAnsi"/>
                <w:color w:val="auto"/>
                <w:sz w:val="20"/>
              </w:rPr>
              <w:t xml:space="preserve"> </w:t>
            </w:r>
          </w:p>
          <w:p w:rsidR="003F664E" w:rsidRPr="00954BD0" w:rsidRDefault="003F664E" w:rsidP="00C57EA8">
            <w:pPr>
              <w:pStyle w:val="BodyText"/>
              <w:tabs>
                <w:tab w:val="clear" w:pos="360"/>
              </w:tabs>
              <w:spacing w:before="0" w:after="0" w:line="240" w:lineRule="auto"/>
              <w:ind w:left="397"/>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sidR="00777333">
              <w:rPr>
                <w:rFonts w:ascii="Trebuchet MS" w:hAnsi="Trebuchet MS" w:cstheme="majorHAnsi"/>
                <w:b/>
                <w:color w:val="auto"/>
                <w:sz w:val="20"/>
              </w:rPr>
              <w:t>State</w:t>
            </w:r>
            <w:r w:rsidRPr="00954BD0">
              <w:rPr>
                <w:rFonts w:ascii="Trebuchet MS" w:hAnsi="Trebuchet MS" w:cstheme="majorHAnsi"/>
                <w:b/>
                <w:color w:val="auto"/>
                <w:sz w:val="20"/>
              </w:rPr>
              <w:t xml:space="preserve"> Controller Project #</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 xml:space="preserve">Enter </w:t>
            </w:r>
            <w:r w:rsidR="00777333">
              <w:rPr>
                <w:rFonts w:ascii="Trebuchet MS" w:hAnsi="Trebuchet MS" w:cstheme="majorHAnsi"/>
                <w:color w:val="auto"/>
                <w:sz w:val="20"/>
              </w:rPr>
              <w:t>State</w:t>
            </w:r>
            <w:r w:rsidRPr="00954BD0">
              <w:rPr>
                <w:rFonts w:ascii="Trebuchet MS" w:hAnsi="Trebuchet MS" w:cstheme="majorHAnsi"/>
                <w:color w:val="auto"/>
                <w:sz w:val="20"/>
              </w:rPr>
              <w:t xml:space="preserve"> Controller’s assigned project number for continuing phased projects, if applicable.</w:t>
            </w:r>
          </w:p>
          <w:p w:rsidR="003F664E" w:rsidRPr="00954BD0" w:rsidRDefault="003F664E" w:rsidP="00C57EA8">
            <w:pPr>
              <w:pStyle w:val="BodyText"/>
              <w:tabs>
                <w:tab w:val="clear" w:pos="360"/>
              </w:tabs>
              <w:spacing w:before="0" w:after="0" w:line="240" w:lineRule="auto"/>
              <w:ind w:left="397"/>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Line E:</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Type</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lastRenderedPageBreak/>
              <w:t>Indicate if the project is a capital construction (CC) or capital renewal (CR) project request.</w:t>
            </w:r>
          </w:p>
          <w:p w:rsidR="003F664E" w:rsidRPr="00954BD0" w:rsidRDefault="003F664E" w:rsidP="00C57EA8">
            <w:pPr>
              <w:pStyle w:val="BodyText"/>
              <w:tabs>
                <w:tab w:val="clear" w:pos="360"/>
              </w:tabs>
              <w:spacing w:before="0" w:after="0" w:line="240" w:lineRule="auto"/>
              <w:ind w:left="397"/>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Institution Signature Approval/Date</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4122F3">
              <w:rPr>
                <w:rFonts w:ascii="Trebuchet MS" w:hAnsi="Trebuchet MS" w:cstheme="majorHAnsi"/>
                <w:color w:val="auto"/>
                <w:sz w:val="20"/>
              </w:rPr>
              <w:t>Enter the name and date of approval of the institution’s president or his/her designee. Signing off for Institution approval means that the signer affirms the head of the Institution has knowledge of the request, its total dollar amount, and its purpose.</w:t>
            </w:r>
            <w:r w:rsidR="006F7632">
              <w:rPr>
                <w:rFonts w:ascii="Trebuchet MS" w:hAnsi="Trebuchet MS" w:cstheme="majorHAnsi"/>
                <w:color w:val="auto"/>
                <w:sz w:val="20"/>
              </w:rPr>
              <w:t xml:space="preserve"> </w:t>
            </w:r>
            <w:r w:rsidRPr="004122F3">
              <w:rPr>
                <w:rFonts w:ascii="Trebuchet MS" w:hAnsi="Trebuchet MS" w:cstheme="majorHAnsi"/>
                <w:color w:val="auto"/>
                <w:sz w:val="20"/>
              </w:rPr>
              <w:t xml:space="preserve">It also affirms that the form is </w:t>
            </w:r>
            <w:r w:rsidR="00FA215F" w:rsidRPr="004122F3">
              <w:rPr>
                <w:rFonts w:ascii="Trebuchet MS" w:hAnsi="Trebuchet MS" w:cstheme="majorHAnsi"/>
                <w:color w:val="auto"/>
                <w:sz w:val="20"/>
              </w:rPr>
              <w:t>complete,</w:t>
            </w:r>
            <w:r w:rsidRPr="004122F3">
              <w:rPr>
                <w:rFonts w:ascii="Trebuchet MS" w:hAnsi="Trebuchet MS" w:cstheme="majorHAnsi"/>
                <w:color w:val="auto"/>
                <w:sz w:val="20"/>
              </w:rPr>
              <w:t xml:space="preserve"> and the dollars and cost summary is accurate.</w:t>
            </w:r>
          </w:p>
          <w:p w:rsidR="003F664E" w:rsidRPr="00954BD0" w:rsidRDefault="003F664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rPr>
          <w:trHeight w:val="342"/>
        </w:trPr>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Line F:</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w:t>
            </w:r>
            <w:r>
              <w:rPr>
                <w:rFonts w:ascii="Trebuchet MS" w:hAnsi="Trebuchet MS" w:cstheme="majorHAnsi"/>
                <w:b/>
                <w:color w:val="auto"/>
                <w:sz w:val="20"/>
              </w:rPr>
              <w:t>Year First Requested</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 xml:space="preserve">Indicate the year the project was first requested by the institution. </w:t>
            </w:r>
          </w:p>
          <w:p w:rsidR="003F664E" w:rsidRPr="00954BD0" w:rsidRDefault="003F664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Default="00C57EA8" w:rsidP="00C57EA8">
            <w:pPr>
              <w:spacing w:before="0" w:after="0" w:line="240" w:lineRule="auto"/>
              <w:jc w:val="both"/>
              <w:rPr>
                <w:rFonts w:ascii="Trebuchet MS" w:hAnsi="Trebuchet MS" w:cstheme="majorHAnsi"/>
              </w:rPr>
            </w:pPr>
          </w:p>
          <w:p w:rsidR="00323B7A" w:rsidRDefault="00323B7A" w:rsidP="00C57EA8">
            <w:pPr>
              <w:spacing w:before="0" w:after="0" w:line="240" w:lineRule="auto"/>
              <w:jc w:val="both"/>
              <w:rPr>
                <w:rFonts w:ascii="Trebuchet MS" w:hAnsi="Trebuchet MS" w:cstheme="majorHAnsi"/>
              </w:rPr>
            </w:pPr>
          </w:p>
          <w:p w:rsidR="00323B7A" w:rsidRDefault="00323B7A" w:rsidP="00C57EA8">
            <w:pPr>
              <w:spacing w:before="0" w:after="0" w:line="240" w:lineRule="auto"/>
              <w:jc w:val="both"/>
              <w:rPr>
                <w:rFonts w:ascii="Trebuchet MS" w:hAnsi="Trebuchet MS" w:cstheme="majorHAnsi"/>
              </w:rPr>
            </w:pPr>
          </w:p>
          <w:p w:rsidR="00323B7A" w:rsidRPr="00954BD0" w:rsidRDefault="00323B7A" w:rsidP="00C57EA8">
            <w:pPr>
              <w:spacing w:before="0" w:after="0" w:line="240" w:lineRule="auto"/>
              <w:jc w:val="both"/>
              <w:rPr>
                <w:rFonts w:ascii="Trebuchet MS" w:hAnsi="Trebuchet MS" w:cstheme="majorHAnsi"/>
              </w:rPr>
            </w:pPr>
            <w:r>
              <w:rPr>
                <w:rFonts w:ascii="Trebuchet MS" w:hAnsi="Trebuchet MS" w:cstheme="majorHAnsi"/>
              </w:rPr>
              <w:t>Line G</w:t>
            </w:r>
            <w:r w:rsidRPr="00323B7A">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sidR="00CC61EE">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C57EA8" w:rsidRDefault="00C57EA8" w:rsidP="00C57EA8">
            <w:pPr>
              <w:pStyle w:val="BodyText"/>
              <w:tabs>
                <w:tab w:val="clear" w:pos="360"/>
              </w:tabs>
              <w:spacing w:before="0" w:after="0" w:line="240" w:lineRule="auto"/>
              <w:ind w:left="397"/>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sidR="00CC61EE">
              <w:rPr>
                <w:rFonts w:ascii="Trebuchet MS" w:hAnsi="Trebuchet MS" w:cstheme="majorHAnsi"/>
                <w:color w:val="auto"/>
                <w:sz w:val="20"/>
              </w:rPr>
              <w:t>CDHE</w:t>
            </w:r>
            <w:r w:rsidRPr="00954BD0">
              <w:rPr>
                <w:rFonts w:ascii="Trebuchet MS" w:hAnsi="Trebuchet MS" w:cstheme="majorHAnsi"/>
                <w:color w:val="auto"/>
                <w:sz w:val="20"/>
              </w:rPr>
              <w:t>.</w:t>
            </w:r>
          </w:p>
          <w:p w:rsidR="003F664E" w:rsidRDefault="003F664E" w:rsidP="00C57EA8">
            <w:pPr>
              <w:pStyle w:val="BodyText"/>
              <w:tabs>
                <w:tab w:val="clear" w:pos="360"/>
              </w:tabs>
              <w:spacing w:before="0" w:after="0" w:line="240" w:lineRule="auto"/>
              <w:ind w:left="397"/>
              <w:rPr>
                <w:rFonts w:ascii="Trebuchet MS" w:hAnsi="Trebuchet MS" w:cstheme="majorHAnsi"/>
                <w:color w:val="auto"/>
                <w:sz w:val="20"/>
              </w:rPr>
            </w:pPr>
          </w:p>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color w:val="auto"/>
                <w:sz w:val="20"/>
              </w:rPr>
              <w:t>(1</w:t>
            </w:r>
            <w:r w:rsidRPr="00954BD0">
              <w:rPr>
                <w:rFonts w:ascii="Trebuchet MS" w:hAnsi="Trebuchet MS" w:cstheme="majorHAnsi"/>
                <w:color w:val="auto"/>
                <w:sz w:val="20"/>
              </w:rPr>
              <w:t>)</w:t>
            </w:r>
            <w:r w:rsidRPr="00954BD0">
              <w:rPr>
                <w:rFonts w:ascii="Trebuchet MS" w:hAnsi="Trebuchet MS" w:cstheme="majorHAnsi"/>
                <w:b/>
                <w:color w:val="auto"/>
                <w:sz w:val="20"/>
              </w:rPr>
              <w:t xml:space="preserve"> </w:t>
            </w:r>
            <w:r w:rsidR="00323B7A">
              <w:rPr>
                <w:rFonts w:ascii="Trebuchet MS" w:hAnsi="Trebuchet MS" w:cstheme="majorHAnsi"/>
                <w:b/>
                <w:color w:val="auto"/>
                <w:sz w:val="20"/>
              </w:rPr>
              <w:t>Priority Number</w:t>
            </w:r>
            <w:r w:rsidRPr="00954BD0">
              <w:rPr>
                <w:rFonts w:ascii="Trebuchet MS" w:hAnsi="Trebuchet MS" w:cstheme="majorHAnsi"/>
                <w:color w:val="auto"/>
                <w:sz w:val="20"/>
              </w:rPr>
              <w:t xml:space="preserve"> </w:t>
            </w:r>
          </w:p>
          <w:p w:rsidR="00C57EA8" w:rsidRDefault="00A17806" w:rsidP="00C57EA8">
            <w:pPr>
              <w:pStyle w:val="BodyText"/>
              <w:tabs>
                <w:tab w:val="clear" w:pos="360"/>
              </w:tabs>
              <w:spacing w:before="0" w:after="0" w:line="240" w:lineRule="auto"/>
              <w:ind w:left="397"/>
              <w:rPr>
                <w:rFonts w:ascii="Trebuchet MS" w:hAnsi="Trebuchet MS" w:cstheme="majorHAnsi"/>
                <w:b/>
                <w:color w:val="auto"/>
                <w:sz w:val="20"/>
              </w:rPr>
            </w:pPr>
            <w:r>
              <w:rPr>
                <w:rFonts w:ascii="Trebuchet MS" w:hAnsi="Trebuchet MS" w:cstheme="majorHAnsi"/>
                <w:color w:val="auto"/>
                <w:sz w:val="20"/>
              </w:rPr>
              <w:t>Enter the governing b</w:t>
            </w:r>
            <w:r w:rsidR="00323B7A" w:rsidRPr="00323B7A">
              <w:rPr>
                <w:rFonts w:ascii="Trebuchet MS" w:hAnsi="Trebuchet MS" w:cstheme="majorHAnsi"/>
                <w:color w:val="auto"/>
                <w:sz w:val="20"/>
              </w:rPr>
              <w:t xml:space="preserve">oard’s priority ranking for a current year project request and indicate how many current year project requests are ranked and submitted (i.e. 1 of 5). </w:t>
            </w:r>
            <w:r w:rsidR="00323B7A" w:rsidRPr="00323B7A">
              <w:rPr>
                <w:rFonts w:ascii="Trebuchet MS" w:hAnsi="Trebuchet MS" w:cstheme="majorHAnsi"/>
                <w:b/>
                <w:color w:val="auto"/>
                <w:sz w:val="20"/>
              </w:rPr>
              <w:t>Technology Requests should be ranked alongside capital requests</w:t>
            </w:r>
            <w:r w:rsidR="00323B7A">
              <w:rPr>
                <w:rFonts w:ascii="Trebuchet MS" w:hAnsi="Trebuchet MS" w:cstheme="majorHAnsi"/>
                <w:b/>
                <w:color w:val="auto"/>
                <w:sz w:val="20"/>
              </w:rPr>
              <w:t>.</w:t>
            </w:r>
          </w:p>
          <w:p w:rsidR="003F664E" w:rsidRDefault="003F664E" w:rsidP="00C57EA8">
            <w:pPr>
              <w:pStyle w:val="BodyText"/>
              <w:tabs>
                <w:tab w:val="clear" w:pos="360"/>
              </w:tabs>
              <w:spacing w:before="0" w:after="0" w:line="240" w:lineRule="auto"/>
              <w:ind w:left="397"/>
              <w:rPr>
                <w:rFonts w:ascii="Trebuchet MS" w:hAnsi="Trebuchet MS" w:cstheme="majorHAnsi"/>
                <w:b/>
                <w:color w:val="auto"/>
                <w:sz w:val="20"/>
              </w:rPr>
            </w:pPr>
          </w:p>
          <w:p w:rsidR="003F664E" w:rsidRPr="00E85308" w:rsidRDefault="003F664E" w:rsidP="003F664E">
            <w:pPr>
              <w:pStyle w:val="BodyText"/>
              <w:spacing w:before="0" w:after="0" w:line="240" w:lineRule="auto"/>
              <w:rPr>
                <w:rFonts w:ascii="Trebuchet MS" w:hAnsi="Trebuchet MS" w:cstheme="majorHAnsi"/>
                <w:b/>
                <w:color w:val="auto"/>
                <w:sz w:val="20"/>
              </w:rPr>
            </w:pPr>
            <w:r>
              <w:rPr>
                <w:rFonts w:ascii="Trebuchet MS" w:hAnsi="Trebuchet MS" w:cstheme="majorHAnsi"/>
                <w:color w:val="auto"/>
                <w:sz w:val="20"/>
              </w:rPr>
              <w:t>(</w:t>
            </w:r>
            <w:r w:rsidRPr="00E85308">
              <w:rPr>
                <w:rFonts w:ascii="Trebuchet MS" w:hAnsi="Trebuchet MS" w:cstheme="majorHAnsi"/>
                <w:color w:val="auto"/>
                <w:sz w:val="20"/>
              </w:rPr>
              <w:t xml:space="preserve">2) </w:t>
            </w:r>
            <w:r w:rsidRPr="00E85308">
              <w:rPr>
                <w:rFonts w:ascii="Trebuchet MS" w:hAnsi="Trebuchet MS" w:cstheme="majorHAnsi"/>
                <w:b/>
                <w:color w:val="auto"/>
                <w:sz w:val="20"/>
              </w:rPr>
              <w:t xml:space="preserve">OSPB Signature Approval/Date: </w:t>
            </w:r>
          </w:p>
          <w:p w:rsidR="003F664E" w:rsidRPr="00954BD0" w:rsidRDefault="003F664E" w:rsidP="003F664E">
            <w:pPr>
              <w:pStyle w:val="BodyText"/>
              <w:tabs>
                <w:tab w:val="clear" w:pos="360"/>
              </w:tabs>
              <w:spacing w:before="0" w:after="0" w:line="240" w:lineRule="auto"/>
              <w:ind w:left="397"/>
              <w:rPr>
                <w:rFonts w:ascii="Trebuchet MS" w:hAnsi="Trebuchet MS" w:cstheme="majorHAnsi"/>
                <w:color w:val="auto"/>
                <w:sz w:val="20"/>
              </w:rPr>
            </w:pPr>
            <w:r w:rsidRPr="00E85308">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OSPB</w:t>
            </w:r>
            <w:r w:rsidRPr="00E85308">
              <w:rPr>
                <w:rFonts w:ascii="Trebuchet MS" w:hAnsi="Trebuchet MS" w:cstheme="majorHAnsi"/>
                <w:color w:val="auto"/>
                <w:sz w:val="20"/>
              </w:rPr>
              <w:t>.</w:t>
            </w: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C57EA8" w:rsidRPr="00954BD0" w:rsidRDefault="00C57EA8" w:rsidP="00323B7A">
            <w:pPr>
              <w:pStyle w:val="BodyText"/>
              <w:tabs>
                <w:tab w:val="clear" w:pos="360"/>
              </w:tabs>
              <w:spacing w:before="0" w:after="0" w:line="240" w:lineRule="auto"/>
              <w:ind w:left="397"/>
              <w:rPr>
                <w:rFonts w:ascii="Trebuchet MS" w:hAnsi="Trebuchet MS" w:cstheme="majorHAnsi"/>
                <w:color w:val="auto"/>
                <w:sz w:val="20"/>
              </w:rPr>
            </w:pPr>
          </w:p>
        </w:tc>
      </w:tr>
      <w:tr w:rsidR="00C57EA8" w:rsidRPr="00954BD0" w:rsidTr="005A66DD">
        <w:tc>
          <w:tcPr>
            <w:tcW w:w="8838" w:type="dxa"/>
            <w:gridSpan w:val="2"/>
          </w:tcPr>
          <w:p w:rsidR="00C57EA8" w:rsidRPr="00954BD0" w:rsidRDefault="00C57EA8" w:rsidP="00C57EA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Land / Building Acquisition:</w:t>
            </w:r>
          </w:p>
          <w:p w:rsidR="00C57EA8" w:rsidRPr="00954BD0" w:rsidRDefault="00C57EA8" w:rsidP="00C57EA8">
            <w:pPr>
              <w:pStyle w:val="BodyText"/>
              <w:tabs>
                <w:tab w:val="clear" w:pos="360"/>
              </w:tabs>
              <w:spacing w:before="0" w:after="0" w:line="240" w:lineRule="auto"/>
              <w:rPr>
                <w:rFonts w:ascii="Trebuchet MS" w:hAnsi="Trebuchet MS" w:cstheme="majorHAnsi"/>
                <w:b/>
                <w:color w:val="auto"/>
                <w:sz w:val="20"/>
                <w:u w:val="single"/>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Row 2:</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Land Acquisition:</w:t>
            </w:r>
          </w:p>
          <w:p w:rsidR="00C57EA8" w:rsidRDefault="00C57EA8" w:rsidP="00C57EA8">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land, enter the amount here.</w:t>
            </w:r>
          </w:p>
          <w:p w:rsidR="0063382C" w:rsidRPr="00954BD0" w:rsidRDefault="0063382C" w:rsidP="00C57EA8">
            <w:pPr>
              <w:pStyle w:val="BodyText"/>
              <w:widowControl w:val="0"/>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Row 3:</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Building Acquisition:</w:t>
            </w:r>
          </w:p>
          <w:p w:rsidR="00C57EA8" w:rsidRDefault="00C57EA8" w:rsidP="00C57EA8">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a building(s), enter the amount here.</w:t>
            </w:r>
          </w:p>
          <w:p w:rsidR="0063382C" w:rsidRPr="00954BD0" w:rsidRDefault="0063382C" w:rsidP="00C57EA8">
            <w:pPr>
              <w:pStyle w:val="BodyText"/>
              <w:widowControl w:val="0"/>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Row 4:</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Acquisition Costs:</w:t>
            </w:r>
          </w:p>
          <w:p w:rsidR="00C57EA8" w:rsidRPr="00954BD0"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totals of rows 2 and 3.</w:t>
            </w:r>
          </w:p>
          <w:p w:rsidR="00C57EA8" w:rsidRPr="00954BD0" w:rsidRDefault="00C57EA8"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8838" w:type="dxa"/>
            <w:gridSpan w:val="2"/>
          </w:tcPr>
          <w:p w:rsidR="00C57EA8" w:rsidRPr="00954BD0" w:rsidRDefault="00C57EA8" w:rsidP="00C57EA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Professional Services:</w:t>
            </w:r>
          </w:p>
          <w:p w:rsidR="00C57EA8" w:rsidRPr="00954BD0" w:rsidRDefault="00C57EA8" w:rsidP="00C57EA8">
            <w:pPr>
              <w:pStyle w:val="BodyText"/>
              <w:tabs>
                <w:tab w:val="clear" w:pos="360"/>
              </w:tabs>
              <w:spacing w:before="0" w:after="0" w:line="240" w:lineRule="auto"/>
              <w:rPr>
                <w:rFonts w:ascii="Trebuchet MS" w:hAnsi="Trebuchet MS" w:cstheme="majorHAnsi"/>
                <w:b/>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Row 5:</w:t>
            </w:r>
          </w:p>
        </w:tc>
        <w:tc>
          <w:tcPr>
            <w:tcW w:w="7758" w:type="dxa"/>
          </w:tcPr>
          <w:p w:rsidR="00C57EA8" w:rsidRPr="00954BD0" w:rsidRDefault="00C226C3" w:rsidP="00C57EA8">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Consultants/Contractors</w:t>
            </w:r>
            <w:r w:rsidR="00C57EA8" w:rsidRPr="00954BD0">
              <w:rPr>
                <w:rFonts w:ascii="Trebuchet MS" w:hAnsi="Trebuchet MS" w:cstheme="majorHAnsi"/>
                <w:b/>
                <w:color w:val="auto"/>
                <w:sz w:val="20"/>
              </w:rPr>
              <w:t>:</w:t>
            </w:r>
          </w:p>
          <w:p w:rsidR="00C57EA8" w:rsidRDefault="00C226C3" w:rsidP="00C57EA8">
            <w:pPr>
              <w:pStyle w:val="BodyText"/>
              <w:spacing w:before="0" w:after="0" w:line="240" w:lineRule="auto"/>
              <w:ind w:left="342"/>
              <w:rPr>
                <w:rFonts w:ascii="Trebuchet MS" w:hAnsi="Trebuchet MS" w:cstheme="majorHAnsi"/>
                <w:color w:val="auto"/>
                <w:sz w:val="20"/>
              </w:rPr>
            </w:pPr>
            <w:r w:rsidRPr="00C226C3">
              <w:rPr>
                <w:rFonts w:ascii="Trebuchet MS" w:hAnsi="Trebuchet MS" w:cstheme="majorHAnsi"/>
                <w:color w:val="auto"/>
                <w:sz w:val="20"/>
              </w:rPr>
              <w:t>Enter consultant and/or contractor costs for project development (i.e., consultant/contractor costs not included in other professional service categories).</w:t>
            </w:r>
          </w:p>
          <w:p w:rsidR="0063382C" w:rsidRPr="00954BD0" w:rsidRDefault="0063382C" w:rsidP="00C57EA8">
            <w:pPr>
              <w:pStyle w:val="BodyText"/>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Row 6:</w:t>
            </w:r>
          </w:p>
        </w:tc>
        <w:tc>
          <w:tcPr>
            <w:tcW w:w="7758" w:type="dxa"/>
          </w:tcPr>
          <w:p w:rsidR="00C57EA8" w:rsidRPr="00954BD0" w:rsidRDefault="00C226C3" w:rsidP="00C57EA8">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b/>
                <w:color w:val="auto"/>
                <w:sz w:val="20"/>
              </w:rPr>
              <w:t>Quality Assurance</w:t>
            </w:r>
            <w:r w:rsidR="00C57EA8" w:rsidRPr="00954BD0">
              <w:rPr>
                <w:rFonts w:ascii="Trebuchet MS" w:hAnsi="Trebuchet MS" w:cstheme="majorHAnsi"/>
                <w:b/>
                <w:color w:val="auto"/>
                <w:sz w:val="20"/>
              </w:rPr>
              <w:t>:</w:t>
            </w:r>
          </w:p>
          <w:p w:rsidR="0063382C" w:rsidRPr="00954BD0" w:rsidRDefault="00C226C3" w:rsidP="0063382C">
            <w:pPr>
              <w:pStyle w:val="BodyText"/>
              <w:tabs>
                <w:tab w:val="clear" w:pos="360"/>
                <w:tab w:val="left" w:pos="720"/>
                <w:tab w:val="left" w:pos="1440"/>
              </w:tabs>
              <w:spacing w:before="0" w:after="0" w:line="240" w:lineRule="auto"/>
              <w:ind w:left="342"/>
              <w:rPr>
                <w:rFonts w:ascii="Trebuchet MS" w:hAnsi="Trebuchet MS" w:cstheme="majorHAnsi"/>
                <w:color w:val="auto"/>
                <w:sz w:val="20"/>
              </w:rPr>
            </w:pPr>
            <w:r w:rsidRPr="00C226C3">
              <w:rPr>
                <w:rFonts w:ascii="Trebuchet MS" w:hAnsi="Trebuchet MS" w:cstheme="majorHAnsi"/>
                <w:color w:val="auto"/>
                <w:sz w:val="20"/>
              </w:rPr>
              <w:t>Identify all consultant fees for the quality as</w:t>
            </w:r>
            <w:r w:rsidR="0063382C">
              <w:rPr>
                <w:rFonts w:ascii="Trebuchet MS" w:hAnsi="Trebuchet MS" w:cstheme="majorHAnsi"/>
                <w:color w:val="auto"/>
                <w:sz w:val="20"/>
              </w:rPr>
              <w:t>surance portion of this project</w:t>
            </w: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p>
        </w:tc>
        <w:tc>
          <w:tcPr>
            <w:tcW w:w="7758" w:type="dxa"/>
          </w:tcPr>
          <w:p w:rsidR="0063382C" w:rsidRPr="00954BD0" w:rsidRDefault="0063382C"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63382C" w:rsidP="00C57EA8">
            <w:pPr>
              <w:spacing w:before="0" w:after="0" w:line="240" w:lineRule="auto"/>
              <w:jc w:val="both"/>
              <w:rPr>
                <w:rFonts w:ascii="Trebuchet MS" w:hAnsi="Trebuchet MS" w:cstheme="majorHAnsi"/>
              </w:rPr>
            </w:pPr>
            <w:r>
              <w:rPr>
                <w:rFonts w:ascii="Trebuchet MS" w:hAnsi="Trebuchet MS" w:cstheme="majorHAnsi"/>
              </w:rPr>
              <w:t>Row 7</w:t>
            </w:r>
            <w:r w:rsidR="00C57EA8" w:rsidRPr="00954BD0">
              <w:rPr>
                <w:rFonts w:ascii="Trebuchet MS" w:hAnsi="Trebuchet MS" w:cstheme="majorHAnsi"/>
              </w:rPr>
              <w:t>:</w:t>
            </w:r>
          </w:p>
        </w:tc>
        <w:tc>
          <w:tcPr>
            <w:tcW w:w="7758" w:type="dxa"/>
          </w:tcPr>
          <w:p w:rsidR="00C57EA8" w:rsidRPr="00954BD0" w:rsidRDefault="00C226C3"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Training:</w:t>
            </w:r>
          </w:p>
          <w:p w:rsidR="00C57EA8" w:rsidRDefault="00C226C3" w:rsidP="00C57EA8">
            <w:pPr>
              <w:pStyle w:val="BodyText"/>
              <w:tabs>
                <w:tab w:val="clear" w:pos="360"/>
              </w:tabs>
              <w:spacing w:before="0" w:after="0" w:line="240" w:lineRule="auto"/>
              <w:ind w:left="342"/>
              <w:rPr>
                <w:rFonts w:ascii="Trebuchet MS" w:hAnsi="Trebuchet MS" w:cstheme="majorHAnsi"/>
                <w:color w:val="auto"/>
                <w:sz w:val="20"/>
              </w:rPr>
            </w:pPr>
            <w:r w:rsidRPr="00C226C3">
              <w:rPr>
                <w:rFonts w:ascii="Trebuchet MS" w:hAnsi="Trebuchet MS" w:cstheme="majorHAnsi"/>
                <w:color w:val="auto"/>
                <w:sz w:val="20"/>
              </w:rPr>
              <w:t>Include all training costs associated with initial roll-out of the project. This includes first-time training costs only. Ongoing or periodic training is an operating fund expense.</w:t>
            </w:r>
          </w:p>
          <w:p w:rsidR="0063382C" w:rsidRPr="00954BD0" w:rsidRDefault="0063382C"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63382C" w:rsidP="00C57EA8">
            <w:pPr>
              <w:spacing w:before="0" w:after="0" w:line="240" w:lineRule="auto"/>
              <w:jc w:val="both"/>
              <w:rPr>
                <w:rFonts w:ascii="Trebuchet MS" w:hAnsi="Trebuchet MS" w:cstheme="majorHAnsi"/>
              </w:rPr>
            </w:pPr>
            <w:r>
              <w:rPr>
                <w:rFonts w:ascii="Trebuchet MS" w:hAnsi="Trebuchet MS" w:cstheme="majorHAnsi"/>
              </w:rPr>
              <w:t>Row 8</w:t>
            </w:r>
            <w:r w:rsidR="00C57EA8" w:rsidRPr="00954BD0">
              <w:rPr>
                <w:rFonts w:ascii="Trebuchet MS" w:hAnsi="Trebuchet MS" w:cstheme="majorHAnsi"/>
              </w:rPr>
              <w:t>:</w:t>
            </w:r>
          </w:p>
        </w:tc>
        <w:tc>
          <w:tcPr>
            <w:tcW w:w="7758" w:type="dxa"/>
          </w:tcPr>
          <w:p w:rsidR="00C57EA8" w:rsidRPr="00954BD0" w:rsidRDefault="00C226C3"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Leased Space (Temporary):</w:t>
            </w:r>
          </w:p>
          <w:p w:rsidR="00C57EA8" w:rsidRDefault="00C226C3" w:rsidP="00C57EA8">
            <w:pPr>
              <w:pStyle w:val="BodyText"/>
              <w:tabs>
                <w:tab w:val="clear" w:pos="360"/>
              </w:tabs>
              <w:spacing w:before="0" w:after="0" w:line="240" w:lineRule="auto"/>
              <w:ind w:left="342"/>
              <w:rPr>
                <w:rFonts w:ascii="Trebuchet MS" w:hAnsi="Trebuchet MS" w:cstheme="majorHAnsi"/>
                <w:color w:val="auto"/>
                <w:sz w:val="20"/>
              </w:rPr>
            </w:pPr>
            <w:r w:rsidRPr="00C226C3">
              <w:rPr>
                <w:rFonts w:ascii="Trebuchet MS" w:hAnsi="Trebuchet MS" w:cstheme="majorHAnsi"/>
                <w:color w:val="auto"/>
                <w:sz w:val="20"/>
              </w:rPr>
              <w:lastRenderedPageBreak/>
              <w:t>If applicable, include temporary costs associated with leasing space for consultants working on the project.</w:t>
            </w:r>
          </w:p>
          <w:p w:rsidR="0063382C" w:rsidRPr="00954BD0" w:rsidRDefault="0063382C"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63382C" w:rsidP="0063382C">
            <w:pPr>
              <w:spacing w:before="0" w:after="0" w:line="240" w:lineRule="auto"/>
              <w:jc w:val="both"/>
              <w:rPr>
                <w:rFonts w:ascii="Trebuchet MS" w:hAnsi="Trebuchet MS" w:cstheme="majorHAnsi"/>
              </w:rPr>
            </w:pPr>
            <w:r>
              <w:rPr>
                <w:rFonts w:ascii="Trebuchet MS" w:hAnsi="Trebuchet MS" w:cstheme="majorHAnsi"/>
              </w:rPr>
              <w:lastRenderedPageBreak/>
              <w:t>Row 9</w:t>
            </w:r>
            <w:r w:rsidR="00C57EA8" w:rsidRPr="00954BD0">
              <w:rPr>
                <w:rFonts w:ascii="Trebuchet MS" w:hAnsi="Trebuchet MS" w:cstheme="majorHAnsi"/>
              </w:rPr>
              <w:t>:</w:t>
            </w:r>
          </w:p>
        </w:tc>
        <w:tc>
          <w:tcPr>
            <w:tcW w:w="7758" w:type="dxa"/>
          </w:tcPr>
          <w:p w:rsidR="00C57EA8" w:rsidRPr="00954BD0" w:rsidRDefault="00C226C3"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Feasibility Study:</w:t>
            </w:r>
          </w:p>
          <w:p w:rsidR="00C57EA8" w:rsidRDefault="00C226C3" w:rsidP="00C57EA8">
            <w:pPr>
              <w:pStyle w:val="BodyText"/>
              <w:tabs>
                <w:tab w:val="clear" w:pos="360"/>
              </w:tabs>
              <w:spacing w:before="0" w:after="0" w:line="240" w:lineRule="auto"/>
              <w:ind w:left="342" w:hanging="18"/>
              <w:rPr>
                <w:rFonts w:ascii="Trebuchet MS" w:hAnsi="Trebuchet MS" w:cstheme="majorHAnsi"/>
                <w:color w:val="auto"/>
                <w:sz w:val="20"/>
              </w:rPr>
            </w:pPr>
            <w:r w:rsidRPr="00C226C3">
              <w:rPr>
                <w:rFonts w:ascii="Trebuchet MS" w:hAnsi="Trebuchet MS" w:cstheme="majorHAnsi"/>
                <w:color w:val="auto"/>
                <w:sz w:val="20"/>
              </w:rPr>
              <w:t>This is for preparing a feasibility study per the Office of Information Technology criteria. This review is not required for institutions of higher education.</w:t>
            </w:r>
          </w:p>
          <w:p w:rsidR="0063382C" w:rsidRPr="00954BD0" w:rsidRDefault="0063382C" w:rsidP="00C57EA8">
            <w:pPr>
              <w:pStyle w:val="BodyText"/>
              <w:tabs>
                <w:tab w:val="clear" w:pos="360"/>
              </w:tabs>
              <w:spacing w:before="0" w:after="0" w:line="240" w:lineRule="auto"/>
              <w:ind w:left="342" w:hanging="18"/>
              <w:rPr>
                <w:rFonts w:ascii="Trebuchet MS" w:hAnsi="Trebuchet MS" w:cstheme="majorHAnsi"/>
                <w:b/>
                <w:color w:val="auto"/>
                <w:sz w:val="20"/>
              </w:rPr>
            </w:pPr>
          </w:p>
        </w:tc>
      </w:tr>
      <w:tr w:rsidR="00C57EA8" w:rsidRPr="00954BD0" w:rsidTr="005A66DD">
        <w:tc>
          <w:tcPr>
            <w:tcW w:w="1080" w:type="dxa"/>
          </w:tcPr>
          <w:p w:rsidR="00C57EA8" w:rsidRPr="00954BD0" w:rsidRDefault="00C57EA8" w:rsidP="0063382C">
            <w:pPr>
              <w:spacing w:before="0" w:after="0" w:line="240" w:lineRule="auto"/>
              <w:jc w:val="both"/>
              <w:rPr>
                <w:rFonts w:ascii="Trebuchet MS" w:hAnsi="Trebuchet MS" w:cstheme="majorHAnsi"/>
              </w:rPr>
            </w:pPr>
            <w:r w:rsidRPr="00954BD0">
              <w:rPr>
                <w:rFonts w:ascii="Trebuchet MS" w:hAnsi="Trebuchet MS" w:cstheme="majorHAnsi"/>
              </w:rPr>
              <w:t>Row 1</w:t>
            </w:r>
            <w:r w:rsidR="0063382C">
              <w:rPr>
                <w:rFonts w:ascii="Trebuchet MS" w:hAnsi="Trebuchet MS" w:cstheme="majorHAnsi"/>
              </w:rPr>
              <w:t>0</w:t>
            </w:r>
            <w:r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w:t>
            </w:r>
            <w:r w:rsidR="00C226C3">
              <w:rPr>
                <w:rFonts w:ascii="Trebuchet MS" w:hAnsi="Trebuchet MS" w:cstheme="majorHAnsi"/>
                <w:b/>
                <w:color w:val="auto"/>
                <w:sz w:val="20"/>
              </w:rPr>
              <w:t xml:space="preserve"> Services/Costs</w:t>
            </w:r>
            <w:r w:rsidRPr="00954BD0">
              <w:rPr>
                <w:rFonts w:ascii="Trebuchet MS" w:hAnsi="Trebuchet MS" w:cstheme="majorHAnsi"/>
                <w:b/>
                <w:color w:val="auto"/>
                <w:sz w:val="20"/>
              </w:rPr>
              <w:t xml:space="preserve"> (specify):</w:t>
            </w:r>
          </w:p>
          <w:p w:rsidR="00C57EA8" w:rsidRDefault="00C226C3" w:rsidP="00C57EA8">
            <w:pPr>
              <w:pStyle w:val="BodyText"/>
              <w:tabs>
                <w:tab w:val="clear" w:pos="360"/>
              </w:tabs>
              <w:spacing w:before="0" w:after="0" w:line="240" w:lineRule="auto"/>
              <w:ind w:left="342"/>
              <w:rPr>
                <w:rFonts w:ascii="Trebuchet MS" w:hAnsi="Trebuchet MS" w:cstheme="majorHAnsi"/>
                <w:color w:val="auto"/>
                <w:sz w:val="20"/>
              </w:rPr>
            </w:pPr>
            <w:r w:rsidRPr="00C226C3">
              <w:rPr>
                <w:rFonts w:ascii="Trebuchet MS" w:hAnsi="Trebuchet MS" w:cstheme="majorHAnsi"/>
                <w:color w:val="auto"/>
                <w:sz w:val="20"/>
              </w:rPr>
              <w:t>List and describe any other cost related to this project</w:t>
            </w:r>
            <w:r>
              <w:rPr>
                <w:rFonts w:ascii="Trebuchet MS" w:hAnsi="Trebuchet MS" w:cstheme="majorHAnsi"/>
                <w:color w:val="auto"/>
                <w:sz w:val="20"/>
              </w:rPr>
              <w:t>.</w:t>
            </w:r>
          </w:p>
          <w:p w:rsidR="0063382C" w:rsidRPr="00954BD0" w:rsidRDefault="0063382C"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63382C" w:rsidP="00C57EA8">
            <w:pPr>
              <w:spacing w:before="0" w:after="0" w:line="240" w:lineRule="auto"/>
              <w:jc w:val="both"/>
              <w:rPr>
                <w:rFonts w:ascii="Trebuchet MS" w:hAnsi="Trebuchet MS" w:cstheme="majorHAnsi"/>
              </w:rPr>
            </w:pPr>
            <w:r>
              <w:rPr>
                <w:rFonts w:ascii="Trebuchet MS" w:hAnsi="Trebuchet MS" w:cstheme="majorHAnsi"/>
              </w:rPr>
              <w:t>Row 11</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Cost for Professional Services:</w:t>
            </w:r>
          </w:p>
          <w:p w:rsidR="00C57EA8" w:rsidRDefault="00C226C3" w:rsidP="00A75B7A">
            <w:pPr>
              <w:pStyle w:val="BodyText"/>
              <w:tabs>
                <w:tab w:val="clear" w:pos="360"/>
              </w:tabs>
              <w:spacing w:before="0" w:after="0" w:line="240" w:lineRule="auto"/>
              <w:ind w:left="342"/>
              <w:rPr>
                <w:rFonts w:ascii="Trebuchet MS" w:hAnsi="Trebuchet MS" w:cstheme="majorHAnsi"/>
                <w:color w:val="auto"/>
                <w:sz w:val="20"/>
              </w:rPr>
            </w:pPr>
            <w:r w:rsidRPr="00C226C3">
              <w:rPr>
                <w:rFonts w:ascii="Trebuchet MS" w:hAnsi="Trebuchet MS" w:cstheme="majorHAnsi"/>
                <w:color w:val="auto"/>
                <w:sz w:val="20"/>
              </w:rPr>
              <w:t xml:space="preserve">Here, the </w:t>
            </w:r>
            <w:r w:rsidR="00A75B7A">
              <w:rPr>
                <w:rFonts w:ascii="Trebuchet MS" w:hAnsi="Trebuchet MS" w:cstheme="majorHAnsi"/>
                <w:color w:val="auto"/>
                <w:sz w:val="20"/>
              </w:rPr>
              <w:t>institution</w:t>
            </w:r>
            <w:r w:rsidRPr="00C226C3">
              <w:rPr>
                <w:rFonts w:ascii="Trebuchet MS" w:hAnsi="Trebuchet MS" w:cstheme="majorHAnsi"/>
                <w:color w:val="auto"/>
                <w:sz w:val="20"/>
              </w:rPr>
              <w:t xml:space="preserve"> must complete both the total dollars attributed to inflation and the percentage</w:t>
            </w:r>
            <w:r w:rsidR="0063382C">
              <w:rPr>
                <w:rFonts w:ascii="Trebuchet MS" w:hAnsi="Trebuchet MS" w:cstheme="majorHAnsi"/>
                <w:color w:val="auto"/>
                <w:sz w:val="20"/>
              </w:rPr>
              <w:t xml:space="preserve"> per section 1.6</w:t>
            </w:r>
            <w:r w:rsidRPr="00C226C3">
              <w:rPr>
                <w:rFonts w:ascii="Trebuchet MS" w:hAnsi="Trebuchet MS" w:cstheme="majorHAnsi"/>
                <w:color w:val="auto"/>
                <w:sz w:val="20"/>
              </w:rPr>
              <w:t xml:space="preserve">. Percentage increases MUST be defended in the narrative portion of the document, or 0% inflation will be recommended by </w:t>
            </w:r>
            <w:r w:rsidR="00CC61EE">
              <w:rPr>
                <w:rFonts w:ascii="Trebuchet MS" w:hAnsi="Trebuchet MS" w:cstheme="majorHAnsi"/>
                <w:color w:val="auto"/>
                <w:sz w:val="20"/>
              </w:rPr>
              <w:t>CDHE</w:t>
            </w:r>
            <w:r>
              <w:rPr>
                <w:rFonts w:ascii="Trebuchet MS" w:hAnsi="Trebuchet MS" w:cstheme="majorHAnsi"/>
                <w:color w:val="auto"/>
                <w:sz w:val="20"/>
              </w:rPr>
              <w:t>.</w:t>
            </w:r>
          </w:p>
          <w:p w:rsidR="0063382C" w:rsidRPr="00954BD0" w:rsidRDefault="0063382C" w:rsidP="00A75B7A">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63382C" w:rsidP="00C57EA8">
            <w:pPr>
              <w:spacing w:before="0" w:after="0" w:line="240" w:lineRule="auto"/>
              <w:jc w:val="both"/>
              <w:rPr>
                <w:rFonts w:ascii="Trebuchet MS" w:hAnsi="Trebuchet MS" w:cstheme="majorHAnsi"/>
              </w:rPr>
            </w:pPr>
            <w:r>
              <w:rPr>
                <w:rFonts w:ascii="Trebuchet MS" w:hAnsi="Trebuchet MS" w:cstheme="majorHAnsi"/>
              </w:rPr>
              <w:t>Row 12</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percentage attributed t</w:t>
            </w:r>
            <w:r w:rsidR="00BE6573">
              <w:rPr>
                <w:rFonts w:ascii="Trebuchet MS" w:hAnsi="Trebuchet MS" w:cstheme="majorHAnsi"/>
                <w:color w:val="auto"/>
                <w:sz w:val="20"/>
              </w:rPr>
              <w:t>o inflation for the given year and apply</w:t>
            </w:r>
            <w:r w:rsidR="006F7632">
              <w:rPr>
                <w:rFonts w:ascii="Trebuchet MS" w:hAnsi="Trebuchet MS" w:cstheme="majorHAnsi"/>
                <w:color w:val="auto"/>
                <w:sz w:val="20"/>
              </w:rPr>
              <w:t xml:space="preserve"> the same percentage to the out-</w:t>
            </w:r>
            <w:r w:rsidR="00BE6573">
              <w:rPr>
                <w:rFonts w:ascii="Trebuchet MS" w:hAnsi="Trebuchet MS" w:cstheme="majorHAnsi"/>
                <w:color w:val="auto"/>
                <w:sz w:val="20"/>
              </w:rPr>
              <w:t>years as per section 1.6.</w:t>
            </w:r>
          </w:p>
          <w:p w:rsidR="0063382C" w:rsidRPr="00954BD0" w:rsidRDefault="0063382C"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63382C" w:rsidP="00C57EA8">
            <w:pPr>
              <w:spacing w:before="0" w:after="0" w:line="240" w:lineRule="auto"/>
              <w:jc w:val="both"/>
              <w:rPr>
                <w:rFonts w:ascii="Trebuchet MS" w:hAnsi="Trebuchet MS" w:cstheme="majorHAnsi"/>
              </w:rPr>
            </w:pPr>
            <w:r>
              <w:rPr>
                <w:rFonts w:ascii="Trebuchet MS" w:hAnsi="Trebuchet MS" w:cstheme="majorHAnsi"/>
              </w:rPr>
              <w:t>Row 13</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Professional Services:</w:t>
            </w:r>
          </w:p>
          <w:p w:rsidR="00C57EA8" w:rsidRPr="00954BD0" w:rsidRDefault="00BE6573" w:rsidP="00BE6573">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Enter total of rows 5-11</w:t>
            </w:r>
            <w:r w:rsidR="00C57EA8" w:rsidRPr="00954BD0">
              <w:rPr>
                <w:rFonts w:ascii="Trebuchet MS" w:hAnsi="Trebuchet MS" w:cstheme="majorHAnsi"/>
                <w:color w:val="auto"/>
                <w:sz w:val="20"/>
              </w:rPr>
              <w:t>. Do not add in the inflation percent from row 13.</w:t>
            </w:r>
            <w:r w:rsidR="006F7632">
              <w:rPr>
                <w:rFonts w:ascii="Trebuchet MS" w:hAnsi="Trebuchet MS" w:cstheme="majorHAnsi"/>
                <w:color w:val="auto"/>
                <w:sz w:val="20"/>
              </w:rPr>
              <w:t xml:space="preserve"> </w:t>
            </w:r>
            <w:r w:rsidR="00C57EA8" w:rsidRPr="00954BD0">
              <w:rPr>
                <w:rFonts w:ascii="Trebuchet MS" w:hAnsi="Trebuchet MS" w:cstheme="majorHAnsi"/>
                <w:color w:val="auto"/>
                <w:sz w:val="20"/>
              </w:rPr>
              <w:t>If this amo</w:t>
            </w:r>
            <w:r w:rsidR="00773F93">
              <w:rPr>
                <w:rFonts w:ascii="Trebuchet MS" w:hAnsi="Trebuchet MS" w:cstheme="majorHAnsi"/>
                <w:color w:val="auto"/>
                <w:sz w:val="20"/>
              </w:rPr>
              <w:t>unt exceeds 10 percent of row 2</w:t>
            </w:r>
            <w:r>
              <w:rPr>
                <w:rFonts w:ascii="Trebuchet MS" w:hAnsi="Trebuchet MS" w:cstheme="majorHAnsi"/>
                <w:color w:val="auto"/>
                <w:sz w:val="20"/>
              </w:rPr>
              <w:t>2</w:t>
            </w:r>
            <w:r w:rsidR="00C57EA8" w:rsidRPr="00954BD0">
              <w:rPr>
                <w:rFonts w:ascii="Trebuchet MS" w:hAnsi="Trebuchet MS" w:cstheme="majorHAnsi"/>
                <w:color w:val="auto"/>
                <w:sz w:val="20"/>
              </w:rPr>
              <w:t>, “Total Construction Costs,” for a new facility or 15 percent for a renovated facility, attach a written explanation or explain in narrative to justify higher costs than generally allowed.</w:t>
            </w:r>
          </w:p>
        </w:tc>
      </w:tr>
      <w:tr w:rsidR="00C57EA8" w:rsidRPr="00954BD0" w:rsidTr="005A66DD">
        <w:tc>
          <w:tcPr>
            <w:tcW w:w="8838" w:type="dxa"/>
            <w:gridSpan w:val="2"/>
          </w:tcPr>
          <w:p w:rsidR="00C57EA8" w:rsidRPr="00954BD0" w:rsidRDefault="00C57EA8" w:rsidP="00C57EA8">
            <w:pPr>
              <w:pStyle w:val="ListParagraph"/>
              <w:spacing w:before="0" w:after="0" w:line="240" w:lineRule="auto"/>
              <w:ind w:left="0"/>
              <w:jc w:val="both"/>
              <w:rPr>
                <w:rFonts w:ascii="Trebuchet MS" w:hAnsi="Trebuchet MS" w:cstheme="majorHAnsi"/>
                <w:b/>
                <w:u w:val="single"/>
              </w:rPr>
            </w:pPr>
          </w:p>
          <w:p w:rsidR="00C57EA8" w:rsidRPr="00954BD0" w:rsidRDefault="0028018C" w:rsidP="00C57EA8">
            <w:pPr>
              <w:pStyle w:val="ListParagraph"/>
              <w:spacing w:before="0" w:after="0" w:line="240" w:lineRule="auto"/>
              <w:ind w:left="0"/>
              <w:jc w:val="both"/>
              <w:rPr>
                <w:rFonts w:ascii="Trebuchet MS" w:hAnsi="Trebuchet MS" w:cstheme="majorHAnsi"/>
                <w:b/>
                <w:u w:val="single"/>
              </w:rPr>
            </w:pPr>
            <w:r>
              <w:rPr>
                <w:rFonts w:ascii="Trebuchet MS" w:hAnsi="Trebuchet MS" w:cstheme="majorHAnsi"/>
                <w:b/>
                <w:u w:val="single"/>
              </w:rPr>
              <w:t>Associated Building Construction</w:t>
            </w:r>
            <w:r w:rsidR="00C57EA8" w:rsidRPr="00954BD0">
              <w:rPr>
                <w:rFonts w:ascii="Trebuchet MS" w:hAnsi="Trebuchet MS" w:cstheme="majorHAnsi"/>
                <w:b/>
                <w:u w:val="single"/>
              </w:rPr>
              <w:t>:</w:t>
            </w:r>
          </w:p>
          <w:p w:rsidR="00C57EA8" w:rsidRPr="00954BD0" w:rsidRDefault="0028018C" w:rsidP="00C57EA8">
            <w:pPr>
              <w:pStyle w:val="BodyText"/>
              <w:widowControl w:val="0"/>
              <w:tabs>
                <w:tab w:val="clear" w:pos="360"/>
              </w:tabs>
              <w:spacing w:before="120" w:after="0" w:line="240" w:lineRule="auto"/>
              <w:rPr>
                <w:rFonts w:ascii="Trebuchet MS" w:hAnsi="Trebuchet MS" w:cstheme="majorHAnsi"/>
                <w:color w:val="auto"/>
                <w:sz w:val="20"/>
              </w:rPr>
            </w:pPr>
            <w:r w:rsidRPr="0028018C">
              <w:rPr>
                <w:rFonts w:ascii="Trebuchet MS" w:hAnsi="Trebuchet MS" w:cstheme="majorHAnsi"/>
                <w:color w:val="auto"/>
                <w:sz w:val="20"/>
              </w:rPr>
              <w:t xml:space="preserve">This section displays the total amount of money requested for building construction needed to support the information technology request. Estimates should be based on the anticipated cost of construction for July 1 of the year for which the appropriation is requested. </w:t>
            </w:r>
          </w:p>
          <w:p w:rsidR="00C57EA8" w:rsidRPr="00954BD0" w:rsidRDefault="00C57EA8" w:rsidP="00C57EA8">
            <w:pPr>
              <w:pStyle w:val="BodyText"/>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14</w:t>
            </w:r>
            <w:r w:rsidR="00C57EA8" w:rsidRPr="00954BD0">
              <w:rPr>
                <w:rFonts w:ascii="Trebuchet MS" w:hAnsi="Trebuchet MS" w:cstheme="majorHAnsi"/>
              </w:rPr>
              <w:t>:</w:t>
            </w:r>
          </w:p>
        </w:tc>
        <w:tc>
          <w:tcPr>
            <w:tcW w:w="7758" w:type="dxa"/>
          </w:tcPr>
          <w:p w:rsidR="00C57EA8" w:rsidRPr="00954BD0" w:rsidRDefault="009E6B80"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 xml:space="preserve">Cost for </w:t>
            </w:r>
            <w:r w:rsidR="00773F93">
              <w:rPr>
                <w:rFonts w:ascii="Trebuchet MS" w:hAnsi="Trebuchet MS" w:cstheme="majorHAnsi"/>
                <w:b/>
                <w:color w:val="auto"/>
                <w:sz w:val="20"/>
              </w:rPr>
              <w:t>New (GSF)</w:t>
            </w:r>
            <w:r w:rsidR="00C57EA8" w:rsidRPr="00954BD0">
              <w:rPr>
                <w:rFonts w:ascii="Trebuchet MS" w:hAnsi="Trebuchet MS" w:cstheme="majorHAnsi"/>
                <w:b/>
                <w:color w:val="auto"/>
                <w:sz w:val="20"/>
              </w:rPr>
              <w:t>:</w:t>
            </w:r>
          </w:p>
          <w:p w:rsidR="00C57EA8" w:rsidRPr="00954BD0" w:rsidRDefault="00773F93" w:rsidP="00C57EA8">
            <w:pPr>
              <w:pStyle w:val="BodyText"/>
              <w:widowControl w:val="0"/>
              <w:tabs>
                <w:tab w:val="clear" w:pos="360"/>
              </w:tabs>
              <w:spacing w:before="0" w:after="0" w:line="240" w:lineRule="auto"/>
              <w:ind w:left="342"/>
              <w:rPr>
                <w:rFonts w:ascii="Trebuchet MS" w:hAnsi="Trebuchet MS" w:cstheme="majorHAnsi"/>
                <w:color w:val="auto"/>
                <w:sz w:val="20"/>
              </w:rPr>
            </w:pPr>
            <w:r w:rsidRPr="00773F93">
              <w:rPr>
                <w:rFonts w:ascii="Trebuchet MS" w:hAnsi="Trebuchet MS" w:cstheme="majorHAnsi"/>
                <w:color w:val="auto"/>
                <w:sz w:val="20"/>
              </w:rPr>
              <w:t>Insert the</w:t>
            </w:r>
            <w:r w:rsidR="009E6B80">
              <w:rPr>
                <w:rFonts w:ascii="Trebuchet MS" w:hAnsi="Trebuchet MS" w:cstheme="majorHAnsi"/>
                <w:color w:val="auto"/>
                <w:sz w:val="20"/>
              </w:rPr>
              <w:t xml:space="preserve"> cost for</w:t>
            </w:r>
            <w:r w:rsidRPr="00773F93">
              <w:rPr>
                <w:rFonts w:ascii="Trebuchet MS" w:hAnsi="Trebuchet MS" w:cstheme="majorHAnsi"/>
                <w:color w:val="auto"/>
                <w:sz w:val="20"/>
              </w:rPr>
              <w:t xml:space="preserve"> total new square footage</w:t>
            </w:r>
            <w:r>
              <w:rPr>
                <w:rFonts w:ascii="Trebuchet MS" w:hAnsi="Trebuchet MS" w:cstheme="majorHAnsi"/>
                <w:color w:val="auto"/>
                <w:sz w:val="20"/>
              </w:rPr>
              <w:t>.</w:t>
            </w: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15</w:t>
            </w:r>
            <w:r w:rsidR="00C57EA8" w:rsidRPr="00954BD0">
              <w:rPr>
                <w:rFonts w:ascii="Trebuchet MS" w:hAnsi="Trebuchet MS" w:cstheme="majorHAnsi"/>
              </w:rPr>
              <w:t>:</w:t>
            </w:r>
          </w:p>
        </w:tc>
        <w:tc>
          <w:tcPr>
            <w:tcW w:w="7758" w:type="dxa"/>
          </w:tcPr>
          <w:p w:rsidR="00C57EA8" w:rsidRPr="00954BD0" w:rsidRDefault="00773F93" w:rsidP="00C57EA8">
            <w:pPr>
              <w:pStyle w:val="BodyText"/>
              <w:tabs>
                <w:tab w:val="clear" w:pos="360"/>
              </w:tabs>
              <w:spacing w:before="0" w:after="0" w:line="240" w:lineRule="auto"/>
              <w:rPr>
                <w:rFonts w:ascii="Trebuchet MS" w:hAnsi="Trebuchet MS" w:cstheme="majorHAnsi"/>
                <w:color w:val="auto"/>
                <w:sz w:val="20"/>
              </w:rPr>
            </w:pPr>
            <w:r w:rsidRPr="00773F93">
              <w:rPr>
                <w:rFonts w:ascii="Trebuchet MS" w:hAnsi="Trebuchet MS" w:cstheme="majorHAnsi"/>
                <w:b/>
                <w:color w:val="auto"/>
                <w:sz w:val="20"/>
              </w:rPr>
              <w:t xml:space="preserve">New </w:t>
            </w:r>
            <w:r>
              <w:rPr>
                <w:rFonts w:ascii="Trebuchet MS" w:hAnsi="Trebuchet MS" w:cstheme="majorHAnsi"/>
                <w:b/>
                <w:color w:val="auto"/>
                <w:sz w:val="20"/>
              </w:rPr>
              <w:t>$____/GSF</w:t>
            </w:r>
            <w:r w:rsidR="00C57EA8" w:rsidRPr="00954BD0">
              <w:rPr>
                <w:rFonts w:ascii="Trebuchet MS" w:hAnsi="Trebuchet MS" w:cstheme="majorHAnsi"/>
                <w:b/>
                <w:color w:val="auto"/>
                <w:sz w:val="20"/>
              </w:rPr>
              <w:t>:</w:t>
            </w:r>
          </w:p>
          <w:p w:rsidR="00BE6573" w:rsidRPr="00954BD0" w:rsidRDefault="00773F93" w:rsidP="00980653">
            <w:pPr>
              <w:pStyle w:val="BodyText"/>
              <w:tabs>
                <w:tab w:val="left" w:pos="2880"/>
              </w:tabs>
              <w:spacing w:before="0" w:after="0" w:line="240" w:lineRule="auto"/>
              <w:ind w:left="342"/>
              <w:rPr>
                <w:rFonts w:ascii="Trebuchet MS" w:hAnsi="Trebuchet MS" w:cstheme="majorHAnsi"/>
                <w:color w:val="auto"/>
                <w:sz w:val="20"/>
              </w:rPr>
            </w:pPr>
            <w:r w:rsidRPr="00773F93">
              <w:rPr>
                <w:rFonts w:ascii="Trebuchet MS" w:hAnsi="Trebuchet MS" w:cstheme="majorHAnsi"/>
                <w:color w:val="auto"/>
                <w:sz w:val="20"/>
              </w:rPr>
              <w:t>Insert the total new square cost per square foot for new construction</w:t>
            </w:r>
            <w:r>
              <w:rPr>
                <w:rFonts w:ascii="Trebuchet MS" w:hAnsi="Trebuchet MS" w:cstheme="majorHAnsi"/>
                <w:color w:val="auto"/>
                <w:sz w:val="20"/>
              </w:rPr>
              <w:t>.</w:t>
            </w: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16</w:t>
            </w:r>
            <w:r w:rsidR="00C57EA8" w:rsidRPr="00954BD0">
              <w:rPr>
                <w:rFonts w:ascii="Trebuchet MS" w:hAnsi="Trebuchet MS" w:cstheme="majorHAnsi"/>
              </w:rPr>
              <w:t>:</w:t>
            </w:r>
          </w:p>
        </w:tc>
        <w:tc>
          <w:tcPr>
            <w:tcW w:w="7758" w:type="dxa"/>
          </w:tcPr>
          <w:p w:rsidR="00C57EA8" w:rsidRPr="00954BD0" w:rsidRDefault="009E6B80"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 xml:space="preserve">Cost for </w:t>
            </w:r>
            <w:r w:rsidR="00773F93">
              <w:rPr>
                <w:rFonts w:ascii="Trebuchet MS" w:hAnsi="Trebuchet MS" w:cstheme="majorHAnsi"/>
                <w:b/>
                <w:color w:val="auto"/>
                <w:sz w:val="20"/>
              </w:rPr>
              <w:t>Renovate GSF</w:t>
            </w:r>
            <w:r w:rsidR="00C57EA8" w:rsidRPr="00954BD0">
              <w:rPr>
                <w:rFonts w:ascii="Trebuchet MS" w:hAnsi="Trebuchet MS" w:cstheme="majorHAnsi"/>
                <w:b/>
                <w:color w:val="auto"/>
                <w:sz w:val="20"/>
              </w:rPr>
              <w:t>:</w:t>
            </w:r>
          </w:p>
          <w:p w:rsidR="00C57EA8" w:rsidRPr="00954BD0" w:rsidRDefault="009E6B80" w:rsidP="00773F93">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 xml:space="preserve">Insert the cost for total </w:t>
            </w:r>
            <w:r w:rsidR="00773F93">
              <w:rPr>
                <w:rFonts w:ascii="Trebuchet MS" w:hAnsi="Trebuchet MS" w:cstheme="majorHAnsi"/>
                <w:color w:val="auto"/>
                <w:sz w:val="20"/>
              </w:rPr>
              <w:t>renovation</w:t>
            </w:r>
            <w:r w:rsidR="00773F93" w:rsidRPr="00773F93">
              <w:rPr>
                <w:rFonts w:ascii="Trebuchet MS" w:hAnsi="Trebuchet MS" w:cstheme="majorHAnsi"/>
                <w:color w:val="auto"/>
                <w:sz w:val="20"/>
              </w:rPr>
              <w:t xml:space="preserve"> square footage.</w:t>
            </w: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17</w:t>
            </w:r>
            <w:r w:rsidR="00C57EA8" w:rsidRPr="00954BD0">
              <w:rPr>
                <w:rFonts w:ascii="Trebuchet MS" w:hAnsi="Trebuchet MS" w:cstheme="majorHAnsi"/>
              </w:rPr>
              <w:t>:</w:t>
            </w:r>
          </w:p>
        </w:tc>
        <w:tc>
          <w:tcPr>
            <w:tcW w:w="7758" w:type="dxa"/>
          </w:tcPr>
          <w:p w:rsidR="00C57EA8" w:rsidRPr="00954BD0" w:rsidRDefault="00773F93"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Renovate $___ /GSF</w:t>
            </w:r>
            <w:r w:rsidR="00C57EA8" w:rsidRPr="00954BD0">
              <w:rPr>
                <w:rFonts w:ascii="Trebuchet MS" w:hAnsi="Trebuchet MS" w:cstheme="majorHAnsi"/>
                <w:b/>
                <w:color w:val="auto"/>
                <w:sz w:val="20"/>
              </w:rPr>
              <w:t>:</w:t>
            </w:r>
          </w:p>
          <w:p w:rsidR="00C57EA8" w:rsidRDefault="00773F93" w:rsidP="00773F93">
            <w:pPr>
              <w:pStyle w:val="BodyText"/>
              <w:tabs>
                <w:tab w:val="clear" w:pos="360"/>
              </w:tabs>
              <w:spacing w:before="0" w:after="0" w:line="240" w:lineRule="auto"/>
              <w:ind w:left="342"/>
              <w:rPr>
                <w:rFonts w:ascii="Trebuchet MS" w:hAnsi="Trebuchet MS" w:cstheme="majorHAnsi"/>
                <w:color w:val="auto"/>
                <w:sz w:val="20"/>
              </w:rPr>
            </w:pPr>
            <w:r w:rsidRPr="00773F93">
              <w:rPr>
                <w:rFonts w:ascii="Trebuchet MS" w:hAnsi="Trebuchet MS" w:cstheme="majorHAnsi"/>
                <w:color w:val="auto"/>
                <w:sz w:val="20"/>
              </w:rPr>
              <w:t xml:space="preserve">Insert the total square cost per square foot for </w:t>
            </w:r>
            <w:r>
              <w:rPr>
                <w:rFonts w:ascii="Trebuchet MS" w:hAnsi="Trebuchet MS" w:cstheme="majorHAnsi"/>
                <w:color w:val="auto"/>
                <w:sz w:val="20"/>
              </w:rPr>
              <w:t>renovation</w:t>
            </w:r>
            <w:r w:rsidRPr="00773F93">
              <w:rPr>
                <w:rFonts w:ascii="Trebuchet MS" w:hAnsi="Trebuchet MS" w:cstheme="majorHAnsi"/>
                <w:color w:val="auto"/>
                <w:sz w:val="20"/>
              </w:rPr>
              <w:t>.</w:t>
            </w:r>
          </w:p>
          <w:p w:rsidR="00BE6573" w:rsidRPr="00773F93" w:rsidRDefault="00BE6573" w:rsidP="00773F93">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18</w:t>
            </w:r>
            <w:r w:rsidR="00C57EA8" w:rsidRPr="00954BD0">
              <w:rPr>
                <w:rFonts w:ascii="Trebuchet MS" w:hAnsi="Trebuchet MS" w:cstheme="majorHAnsi"/>
              </w:rPr>
              <w:t>:</w:t>
            </w:r>
          </w:p>
        </w:tc>
        <w:tc>
          <w:tcPr>
            <w:tcW w:w="7758" w:type="dxa"/>
          </w:tcPr>
          <w:p w:rsidR="00C57EA8" w:rsidRPr="00954BD0" w:rsidRDefault="00773F93"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Site Work/Landscaping:</w:t>
            </w:r>
          </w:p>
          <w:p w:rsidR="00C57EA8" w:rsidRDefault="00773F93" w:rsidP="00C57EA8">
            <w:pPr>
              <w:pStyle w:val="BodyText"/>
              <w:tabs>
                <w:tab w:val="clear" w:pos="360"/>
              </w:tabs>
              <w:spacing w:before="0" w:after="0" w:line="240" w:lineRule="auto"/>
              <w:ind w:left="342"/>
              <w:rPr>
                <w:rFonts w:ascii="Trebuchet MS" w:hAnsi="Trebuchet MS" w:cstheme="majorHAnsi"/>
                <w:color w:val="auto"/>
                <w:sz w:val="20"/>
              </w:rPr>
            </w:pPr>
            <w:r w:rsidRPr="00773F93">
              <w:rPr>
                <w:rFonts w:ascii="Trebuchet MS" w:hAnsi="Trebuchet MS" w:cstheme="majorHAnsi"/>
                <w:color w:val="auto"/>
                <w:sz w:val="20"/>
              </w:rPr>
              <w:t>Include all the excavation and backfill costs to prepare the site and all other work such as clearing and grubbing, asphalt paving, curb and gutter, walks, site lighting, drainage structures, etc. All work related to landscaping should be included here. Examples include, sod, trees and bushes, and irrigation systems</w:t>
            </w:r>
            <w:r w:rsidR="00BE6573">
              <w:rPr>
                <w:rFonts w:ascii="Trebuchet MS" w:hAnsi="Trebuchet MS" w:cstheme="majorHAnsi"/>
                <w:color w:val="auto"/>
                <w:sz w:val="20"/>
              </w:rPr>
              <w:t>.</w:t>
            </w:r>
          </w:p>
          <w:p w:rsidR="00BE6573" w:rsidRPr="00954BD0" w:rsidRDefault="00BE6573" w:rsidP="00C57EA8">
            <w:pPr>
              <w:pStyle w:val="BodyText"/>
              <w:tabs>
                <w:tab w:val="clear" w:pos="360"/>
              </w:tabs>
              <w:spacing w:before="0" w:after="0" w:line="240" w:lineRule="auto"/>
              <w:ind w:left="342"/>
              <w:rPr>
                <w:rFonts w:ascii="Trebuchet MS" w:hAnsi="Trebuchet MS" w:cstheme="majorHAnsi"/>
                <w:b/>
                <w:color w:val="auto"/>
                <w:sz w:val="20"/>
              </w:rPr>
            </w:pPr>
          </w:p>
        </w:tc>
      </w:tr>
      <w:tr w:rsidR="00C57EA8" w:rsidRPr="00954BD0" w:rsidTr="005A66DD">
        <w:tc>
          <w:tcPr>
            <w:tcW w:w="1080" w:type="dxa"/>
          </w:tcPr>
          <w:p w:rsidR="00C57EA8" w:rsidRPr="00954BD0" w:rsidRDefault="00ED0F67" w:rsidP="00C57EA8">
            <w:pPr>
              <w:spacing w:before="0" w:after="0" w:line="240" w:lineRule="auto"/>
              <w:jc w:val="both"/>
              <w:rPr>
                <w:rFonts w:ascii="Trebuchet MS" w:hAnsi="Trebuchet MS" w:cstheme="majorHAnsi"/>
              </w:rPr>
            </w:pPr>
            <w:r>
              <w:rPr>
                <w:rFonts w:ascii="Trebuchet MS" w:hAnsi="Trebuchet MS" w:cstheme="majorHAnsi"/>
              </w:rPr>
              <w:t>R</w:t>
            </w:r>
            <w:r w:rsidR="00BE6573">
              <w:rPr>
                <w:rFonts w:ascii="Trebuchet MS" w:hAnsi="Trebuchet MS" w:cstheme="majorHAnsi"/>
              </w:rPr>
              <w:t>ow 19</w:t>
            </w:r>
            <w:r w:rsidR="00C57EA8" w:rsidRPr="00954BD0">
              <w:rPr>
                <w:rFonts w:ascii="Trebuchet MS" w:hAnsi="Trebuchet MS" w:cstheme="majorHAnsi"/>
              </w:rPr>
              <w:t>:</w:t>
            </w:r>
          </w:p>
        </w:tc>
        <w:tc>
          <w:tcPr>
            <w:tcW w:w="7758" w:type="dxa"/>
          </w:tcPr>
          <w:p w:rsidR="00C57EA8" w:rsidRPr="00954BD0" w:rsidRDefault="00773F93"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Other (Specify):</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Insert the total square renovation footage and cost per square foot for renovation on the appropriate line.</w:t>
            </w:r>
          </w:p>
          <w:p w:rsidR="00BE6573" w:rsidRPr="00954BD0" w:rsidRDefault="00BE6573" w:rsidP="00C57EA8">
            <w:pPr>
              <w:pStyle w:val="BodyText"/>
              <w:tabs>
                <w:tab w:val="clear" w:pos="360"/>
              </w:tabs>
              <w:spacing w:before="0" w:after="0" w:line="240" w:lineRule="auto"/>
              <w:ind w:left="342"/>
              <w:rPr>
                <w:rFonts w:ascii="Trebuchet MS" w:hAnsi="Trebuchet MS" w:cstheme="majorHAnsi"/>
                <w:b/>
                <w:color w:val="auto"/>
                <w:sz w:val="20"/>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20</w:t>
            </w:r>
            <w:r w:rsidR="00C57EA8" w:rsidRPr="00954BD0">
              <w:rPr>
                <w:rFonts w:ascii="Trebuchet MS" w:hAnsi="Trebuchet MS" w:cstheme="majorHAnsi"/>
              </w:rPr>
              <w:t>:</w:t>
            </w:r>
          </w:p>
        </w:tc>
        <w:tc>
          <w:tcPr>
            <w:tcW w:w="7758" w:type="dxa"/>
          </w:tcPr>
          <w:p w:rsidR="00C57EA8" w:rsidRPr="00954BD0" w:rsidRDefault="00E4269B"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Inflation for Construction:</w:t>
            </w:r>
          </w:p>
          <w:p w:rsidR="00C57EA8" w:rsidRDefault="00BE6573" w:rsidP="00A75B7A">
            <w:pPr>
              <w:pStyle w:val="BodyText"/>
              <w:widowControl w:val="0"/>
              <w:tabs>
                <w:tab w:val="left" w:pos="21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Provide the total dollars attributed to inflation per section 1.6.</w:t>
            </w:r>
            <w:r w:rsidR="00ED0F67" w:rsidRPr="00ED0F67">
              <w:rPr>
                <w:rFonts w:ascii="Trebuchet MS" w:hAnsi="Trebuchet MS" w:cstheme="majorHAnsi"/>
                <w:color w:val="auto"/>
                <w:sz w:val="20"/>
              </w:rPr>
              <w:t xml:space="preserve"> Percentage increases MUST be defended in the narrative portion of the document, or 0% </w:t>
            </w:r>
            <w:r w:rsidR="00ED0F67" w:rsidRPr="00ED0F67">
              <w:rPr>
                <w:rFonts w:ascii="Trebuchet MS" w:hAnsi="Trebuchet MS" w:cstheme="majorHAnsi"/>
                <w:color w:val="auto"/>
                <w:sz w:val="20"/>
              </w:rPr>
              <w:lastRenderedPageBreak/>
              <w:t xml:space="preserve">inflation will be recommended by </w:t>
            </w:r>
            <w:r w:rsidR="00CC61EE">
              <w:rPr>
                <w:rFonts w:ascii="Trebuchet MS" w:hAnsi="Trebuchet MS" w:cstheme="majorHAnsi"/>
                <w:color w:val="auto"/>
                <w:sz w:val="20"/>
              </w:rPr>
              <w:t>CDHE</w:t>
            </w:r>
            <w:r w:rsidR="00ED0F67" w:rsidRPr="00ED0F67">
              <w:rPr>
                <w:rFonts w:ascii="Trebuchet MS" w:hAnsi="Trebuchet MS" w:cstheme="majorHAnsi"/>
                <w:color w:val="auto"/>
                <w:sz w:val="20"/>
              </w:rPr>
              <w:t>.</w:t>
            </w:r>
            <w:r w:rsidR="006F7632">
              <w:rPr>
                <w:rFonts w:ascii="Trebuchet MS" w:hAnsi="Trebuchet MS" w:cstheme="majorHAnsi"/>
                <w:color w:val="auto"/>
                <w:sz w:val="20"/>
              </w:rPr>
              <w:t xml:space="preserve"> </w:t>
            </w:r>
          </w:p>
          <w:p w:rsidR="00BE6573" w:rsidRPr="00954BD0" w:rsidRDefault="00BE6573" w:rsidP="00A75B7A">
            <w:pPr>
              <w:pStyle w:val="BodyText"/>
              <w:widowControl w:val="0"/>
              <w:tabs>
                <w:tab w:val="left" w:pos="21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ED0F67" w:rsidP="00BE6573">
            <w:pPr>
              <w:spacing w:before="0" w:after="0" w:line="240" w:lineRule="auto"/>
              <w:jc w:val="both"/>
              <w:rPr>
                <w:rFonts w:ascii="Trebuchet MS" w:hAnsi="Trebuchet MS" w:cstheme="majorHAnsi"/>
              </w:rPr>
            </w:pPr>
            <w:r>
              <w:rPr>
                <w:rFonts w:ascii="Trebuchet MS" w:hAnsi="Trebuchet MS" w:cstheme="majorHAnsi"/>
              </w:rPr>
              <w:lastRenderedPageBreak/>
              <w:t>Row 2</w:t>
            </w:r>
            <w:r w:rsidR="00BE6573">
              <w:rPr>
                <w:rFonts w:ascii="Trebuchet MS" w:hAnsi="Trebuchet MS" w:cstheme="majorHAnsi"/>
              </w:rPr>
              <w:t>1</w:t>
            </w:r>
            <w:r w:rsidR="00C57EA8" w:rsidRPr="00954BD0">
              <w:rPr>
                <w:rFonts w:ascii="Trebuchet MS" w:hAnsi="Trebuchet MS" w:cstheme="majorHAnsi"/>
              </w:rPr>
              <w:t>:</w:t>
            </w:r>
          </w:p>
        </w:tc>
        <w:tc>
          <w:tcPr>
            <w:tcW w:w="7758" w:type="dxa"/>
          </w:tcPr>
          <w:p w:rsidR="00C57EA8" w:rsidRPr="00954BD0" w:rsidRDefault="00E4269B"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Inflation Percentage Applied:</w:t>
            </w:r>
          </w:p>
          <w:p w:rsidR="00C57EA8" w:rsidRDefault="00BE6573" w:rsidP="00C57EA8">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Provide the total percentage attributed to inflation for the current year and apply the same percentage to tour years as per section 1.6.</w:t>
            </w:r>
          </w:p>
          <w:p w:rsidR="00BE6573" w:rsidRPr="00954BD0" w:rsidRDefault="00BE6573" w:rsidP="00C57EA8">
            <w:pPr>
              <w:pStyle w:val="BodyText"/>
              <w:tabs>
                <w:tab w:val="clear" w:pos="360"/>
              </w:tabs>
              <w:spacing w:before="0" w:after="0" w:line="240" w:lineRule="auto"/>
              <w:ind w:left="342"/>
              <w:rPr>
                <w:rFonts w:ascii="Trebuchet MS" w:hAnsi="Trebuchet MS" w:cstheme="majorHAnsi"/>
                <w:b/>
                <w:color w:val="auto"/>
                <w:sz w:val="20"/>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22</w:t>
            </w:r>
            <w:r w:rsidR="00C57EA8" w:rsidRPr="00954BD0">
              <w:rPr>
                <w:rFonts w:ascii="Trebuchet MS" w:hAnsi="Trebuchet MS" w:cstheme="majorHAnsi"/>
              </w:rPr>
              <w:t>:</w:t>
            </w:r>
          </w:p>
        </w:tc>
        <w:tc>
          <w:tcPr>
            <w:tcW w:w="7758" w:type="dxa"/>
          </w:tcPr>
          <w:p w:rsidR="00C57EA8" w:rsidRPr="00954BD0" w:rsidRDefault="00ED0F67"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Total Construction Costs:</w:t>
            </w:r>
          </w:p>
          <w:p w:rsidR="005A66DD" w:rsidRDefault="00980653" w:rsidP="00C57EA8">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Enter total of rows 14, 16, and 18-21.</w:t>
            </w:r>
          </w:p>
          <w:p w:rsidR="005A66DD" w:rsidRPr="00954BD0" w:rsidRDefault="005A66DD" w:rsidP="005A66DD">
            <w:pPr>
              <w:pStyle w:val="BodyText"/>
              <w:spacing w:before="0" w:after="0" w:line="240" w:lineRule="auto"/>
              <w:ind w:left="342"/>
              <w:rPr>
                <w:rFonts w:ascii="Trebuchet MS" w:hAnsi="Trebuchet MS" w:cstheme="majorHAnsi"/>
                <w:color w:val="auto"/>
                <w:sz w:val="20"/>
              </w:rPr>
            </w:pPr>
          </w:p>
        </w:tc>
      </w:tr>
      <w:tr w:rsidR="005A66DD" w:rsidRPr="00954BD0" w:rsidTr="00FF4C72">
        <w:tc>
          <w:tcPr>
            <w:tcW w:w="8838" w:type="dxa"/>
            <w:gridSpan w:val="2"/>
          </w:tcPr>
          <w:p w:rsidR="005A66DD" w:rsidRPr="00954BD0" w:rsidRDefault="005A66DD" w:rsidP="00FF4C72">
            <w:pPr>
              <w:pStyle w:val="ListParagraph"/>
              <w:spacing w:before="0" w:after="0" w:line="240" w:lineRule="auto"/>
              <w:ind w:left="0"/>
              <w:jc w:val="both"/>
              <w:rPr>
                <w:rFonts w:ascii="Trebuchet MS" w:hAnsi="Trebuchet MS" w:cstheme="majorHAnsi"/>
                <w:b/>
                <w:u w:val="single"/>
              </w:rPr>
            </w:pPr>
            <w:r>
              <w:rPr>
                <w:rFonts w:ascii="Trebuchet MS" w:hAnsi="Trebuchet MS" w:cstheme="majorHAnsi"/>
                <w:b/>
                <w:u w:val="single"/>
              </w:rPr>
              <w:t>Software Acquisition:</w:t>
            </w:r>
          </w:p>
          <w:p w:rsidR="005A66DD" w:rsidRPr="00954BD0" w:rsidRDefault="005A66DD" w:rsidP="00FF4C72">
            <w:pPr>
              <w:pStyle w:val="BodyText"/>
              <w:widowControl w:val="0"/>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23</w:t>
            </w:r>
            <w:r w:rsidR="00C57EA8" w:rsidRPr="00954BD0">
              <w:rPr>
                <w:rFonts w:ascii="Trebuchet MS" w:hAnsi="Trebuchet MS" w:cstheme="majorHAnsi"/>
              </w:rPr>
              <w:t>:</w:t>
            </w:r>
          </w:p>
        </w:tc>
        <w:tc>
          <w:tcPr>
            <w:tcW w:w="7758" w:type="dxa"/>
          </w:tcPr>
          <w:p w:rsidR="00C57EA8" w:rsidRPr="00954BD0" w:rsidRDefault="00ED0F67"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Software COTS</w:t>
            </w:r>
            <w:r w:rsidR="00C57EA8" w:rsidRPr="00954BD0">
              <w:rPr>
                <w:rFonts w:ascii="Trebuchet MS" w:hAnsi="Trebuchet MS" w:cstheme="majorHAnsi"/>
                <w:b/>
                <w:color w:val="auto"/>
                <w:sz w:val="20"/>
              </w:rPr>
              <w:t>:</w:t>
            </w:r>
          </w:p>
          <w:p w:rsidR="00C57EA8" w:rsidRDefault="00ED0F67" w:rsidP="00ED0F67">
            <w:pPr>
              <w:spacing w:before="0" w:after="0"/>
              <w:rPr>
                <w:rFonts w:ascii="Trebuchet MS" w:eastAsia="Times New Roman" w:hAnsi="Trebuchet MS" w:cstheme="majorHAnsi"/>
                <w:lang w:bidi="ar-SA"/>
              </w:rPr>
            </w:pPr>
            <w:r w:rsidRPr="00ED0F67">
              <w:rPr>
                <w:rFonts w:ascii="Trebuchet MS" w:eastAsia="Times New Roman" w:hAnsi="Trebuchet MS" w:cstheme="majorHAnsi"/>
                <w:lang w:bidi="ar-SA"/>
              </w:rPr>
              <w:t>Include the cost of commercial off-the-shelf software ne</w:t>
            </w:r>
            <w:r>
              <w:rPr>
                <w:rFonts w:ascii="Trebuchet MS" w:eastAsia="Times New Roman" w:hAnsi="Trebuchet MS" w:cstheme="majorHAnsi"/>
                <w:lang w:bidi="ar-SA"/>
              </w:rPr>
              <w:t>eded to implement the project.</w:t>
            </w:r>
          </w:p>
          <w:p w:rsidR="00BE6573" w:rsidRPr="00ED0F67" w:rsidRDefault="00BE6573" w:rsidP="00ED0F67">
            <w:pPr>
              <w:spacing w:before="0" w:after="0"/>
              <w:rPr>
                <w:rFonts w:ascii="Trebuchet MS" w:eastAsia="Times New Roman" w:hAnsi="Trebuchet MS" w:cstheme="majorHAnsi"/>
                <w:lang w:bidi="ar-SA"/>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24</w:t>
            </w:r>
            <w:r w:rsidR="00C57EA8" w:rsidRPr="00954BD0">
              <w:rPr>
                <w:rFonts w:ascii="Trebuchet MS" w:hAnsi="Trebuchet MS" w:cstheme="majorHAnsi"/>
              </w:rPr>
              <w:t>:</w:t>
            </w:r>
          </w:p>
        </w:tc>
        <w:tc>
          <w:tcPr>
            <w:tcW w:w="7758" w:type="dxa"/>
          </w:tcPr>
          <w:p w:rsidR="00C57EA8" w:rsidRPr="00954BD0" w:rsidRDefault="00ED0F67"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Software Built</w:t>
            </w:r>
            <w:r w:rsidR="00C57EA8" w:rsidRPr="00954BD0">
              <w:rPr>
                <w:rFonts w:ascii="Trebuchet MS" w:hAnsi="Trebuchet MS" w:cstheme="majorHAnsi"/>
                <w:b/>
                <w:color w:val="auto"/>
                <w:sz w:val="20"/>
              </w:rPr>
              <w:t>:</w:t>
            </w:r>
          </w:p>
          <w:p w:rsidR="00C57EA8" w:rsidRDefault="00ED0F67" w:rsidP="00C57EA8">
            <w:pPr>
              <w:pStyle w:val="BodyText"/>
              <w:tabs>
                <w:tab w:val="clear" w:pos="360"/>
              </w:tabs>
              <w:spacing w:before="0" w:after="0" w:line="240" w:lineRule="auto"/>
              <w:ind w:left="342"/>
              <w:rPr>
                <w:rFonts w:ascii="Trebuchet MS" w:hAnsi="Trebuchet MS" w:cstheme="majorHAnsi"/>
                <w:color w:val="auto"/>
                <w:sz w:val="20"/>
              </w:rPr>
            </w:pPr>
            <w:r w:rsidRPr="00ED0F67">
              <w:rPr>
                <w:rFonts w:ascii="Trebuchet MS" w:hAnsi="Trebuchet MS" w:cstheme="majorHAnsi"/>
                <w:color w:val="auto"/>
                <w:sz w:val="20"/>
              </w:rPr>
              <w:t>Include the costs associated with developing new custom software. This should be separate from general professional service fees.</w:t>
            </w:r>
          </w:p>
          <w:p w:rsidR="00BE6573" w:rsidRPr="00954BD0" w:rsidRDefault="00BE6573"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BE6573" w:rsidP="00C57EA8">
            <w:pPr>
              <w:spacing w:before="0" w:after="0" w:line="240" w:lineRule="auto"/>
              <w:jc w:val="both"/>
              <w:rPr>
                <w:rFonts w:ascii="Trebuchet MS" w:hAnsi="Trebuchet MS" w:cstheme="majorHAnsi"/>
              </w:rPr>
            </w:pPr>
            <w:r>
              <w:rPr>
                <w:rFonts w:ascii="Trebuchet MS" w:hAnsi="Trebuchet MS" w:cstheme="majorHAnsi"/>
              </w:rPr>
              <w:t>Row 25</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 xml:space="preserve">Inflation </w:t>
            </w:r>
            <w:r w:rsidR="00BE6573">
              <w:rPr>
                <w:rFonts w:ascii="Trebuchet MS" w:hAnsi="Trebuchet MS" w:cstheme="majorHAnsi"/>
                <w:b/>
                <w:color w:val="auto"/>
                <w:sz w:val="20"/>
              </w:rPr>
              <w:t>on Software:</w:t>
            </w:r>
          </w:p>
          <w:p w:rsidR="00BE6573" w:rsidRDefault="00BE6573" w:rsidP="00BE6573">
            <w:pPr>
              <w:pStyle w:val="BodyText"/>
              <w:widowControl w:val="0"/>
              <w:tabs>
                <w:tab w:val="left" w:pos="21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Provide the total dollars attributed to inflation per section 1.6.</w:t>
            </w:r>
            <w:r w:rsidRPr="00ED0F67">
              <w:rPr>
                <w:rFonts w:ascii="Trebuchet MS" w:hAnsi="Trebuchet MS" w:cstheme="majorHAnsi"/>
                <w:color w:val="auto"/>
                <w:sz w:val="20"/>
              </w:rPr>
              <w:t xml:space="preserve"> Percentage increases MUST be defended in the narrative portion of the document, or 0% inflation will be recommended by </w:t>
            </w:r>
            <w:r>
              <w:rPr>
                <w:rFonts w:ascii="Trebuchet MS" w:hAnsi="Trebuchet MS" w:cstheme="majorHAnsi"/>
                <w:color w:val="auto"/>
                <w:sz w:val="20"/>
              </w:rPr>
              <w:t>CDHE</w:t>
            </w:r>
            <w:r w:rsidRPr="00ED0F67">
              <w:rPr>
                <w:rFonts w:ascii="Trebuchet MS" w:hAnsi="Trebuchet MS" w:cstheme="majorHAnsi"/>
                <w:color w:val="auto"/>
                <w:sz w:val="20"/>
              </w:rPr>
              <w:t>.</w:t>
            </w:r>
            <w:r w:rsidR="006F7632">
              <w:rPr>
                <w:rFonts w:ascii="Trebuchet MS" w:hAnsi="Trebuchet MS" w:cstheme="majorHAnsi"/>
                <w:color w:val="auto"/>
                <w:sz w:val="20"/>
              </w:rPr>
              <w:t xml:space="preserve"> </w:t>
            </w:r>
          </w:p>
          <w:p w:rsidR="00BE6573" w:rsidRPr="00954BD0" w:rsidRDefault="00BE6573" w:rsidP="00ED0F67">
            <w:pPr>
              <w:pStyle w:val="BodyText"/>
              <w:tabs>
                <w:tab w:val="clear" w:pos="360"/>
              </w:tabs>
              <w:spacing w:before="0" w:after="0" w:line="240" w:lineRule="auto"/>
              <w:ind w:left="342"/>
              <w:rPr>
                <w:rFonts w:ascii="Trebuchet MS" w:hAnsi="Trebuchet MS" w:cstheme="majorHAnsi"/>
                <w:color w:val="auto"/>
                <w:sz w:val="20"/>
              </w:rPr>
            </w:pPr>
          </w:p>
        </w:tc>
      </w:tr>
      <w:tr w:rsidR="00280621" w:rsidRPr="00954BD0" w:rsidTr="008E4421">
        <w:tc>
          <w:tcPr>
            <w:tcW w:w="1080" w:type="dxa"/>
          </w:tcPr>
          <w:p w:rsidR="00280621" w:rsidRPr="00954BD0" w:rsidRDefault="00BE6573" w:rsidP="008E4421">
            <w:pPr>
              <w:spacing w:before="0" w:after="0" w:line="240" w:lineRule="auto"/>
              <w:jc w:val="both"/>
              <w:rPr>
                <w:rFonts w:ascii="Trebuchet MS" w:hAnsi="Trebuchet MS" w:cstheme="majorHAnsi"/>
              </w:rPr>
            </w:pPr>
            <w:r>
              <w:rPr>
                <w:rFonts w:ascii="Trebuchet MS" w:hAnsi="Trebuchet MS" w:cstheme="majorHAnsi"/>
              </w:rPr>
              <w:t>Row 26</w:t>
            </w:r>
            <w:r w:rsidR="00280621" w:rsidRPr="00954BD0">
              <w:rPr>
                <w:rFonts w:ascii="Trebuchet MS" w:hAnsi="Trebuchet MS" w:cstheme="majorHAnsi"/>
              </w:rPr>
              <w:t>:</w:t>
            </w:r>
          </w:p>
        </w:tc>
        <w:tc>
          <w:tcPr>
            <w:tcW w:w="7758" w:type="dxa"/>
          </w:tcPr>
          <w:p w:rsidR="00280621" w:rsidRPr="00954BD0" w:rsidRDefault="00280621" w:rsidP="008E4421">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Inflation Percentage Applied</w:t>
            </w:r>
            <w:r w:rsidRPr="00954BD0">
              <w:rPr>
                <w:rFonts w:ascii="Trebuchet MS" w:hAnsi="Trebuchet MS" w:cstheme="majorHAnsi"/>
                <w:b/>
                <w:color w:val="auto"/>
                <w:sz w:val="20"/>
              </w:rPr>
              <w:t>:</w:t>
            </w:r>
          </w:p>
          <w:p w:rsidR="00BE6573" w:rsidRDefault="00BE6573" w:rsidP="00BE6573">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Provide the total percentage attributed to inflation for the current year and apply the same percentage to tour years as per section 1.6.</w:t>
            </w:r>
          </w:p>
          <w:p w:rsidR="00280621" w:rsidRPr="00280621" w:rsidRDefault="00280621" w:rsidP="008E4421">
            <w:pPr>
              <w:pStyle w:val="BodyText"/>
              <w:widowControl w:val="0"/>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27</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 xml:space="preserve">Total </w:t>
            </w:r>
            <w:r w:rsidR="00ED0F67">
              <w:rPr>
                <w:rFonts w:ascii="Trebuchet MS" w:hAnsi="Trebuchet MS" w:cstheme="majorHAnsi"/>
                <w:b/>
                <w:color w:val="auto"/>
                <w:sz w:val="20"/>
              </w:rPr>
              <w:t>Software</w:t>
            </w:r>
            <w:r w:rsidRPr="00954BD0">
              <w:rPr>
                <w:rFonts w:ascii="Trebuchet MS" w:hAnsi="Trebuchet MS" w:cstheme="majorHAnsi"/>
                <w:b/>
                <w:color w:val="auto"/>
                <w:sz w:val="20"/>
              </w:rPr>
              <w:t xml:space="preserve"> Costs:</w:t>
            </w:r>
          </w:p>
          <w:p w:rsidR="00C57EA8" w:rsidRPr="00954BD0" w:rsidRDefault="00BE6573" w:rsidP="00C57EA8">
            <w:pPr>
              <w:pStyle w:val="BodyText"/>
              <w:widowControl w:val="0"/>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Add rows 23-25</w:t>
            </w:r>
            <w:r w:rsidR="00C57EA8" w:rsidRPr="00954BD0">
              <w:rPr>
                <w:rFonts w:ascii="Trebuchet MS" w:hAnsi="Trebuchet MS" w:cstheme="majorHAnsi"/>
                <w:color w:val="auto"/>
                <w:sz w:val="20"/>
              </w:rPr>
              <w:t xml:space="preserve"> and enter the total.</w:t>
            </w:r>
          </w:p>
          <w:p w:rsidR="00C57EA8" w:rsidRPr="00954BD0" w:rsidRDefault="00C57EA8" w:rsidP="00C57EA8">
            <w:pPr>
              <w:pStyle w:val="BodyText"/>
              <w:widowControl w:val="0"/>
              <w:tabs>
                <w:tab w:val="clear" w:pos="360"/>
              </w:tabs>
              <w:spacing w:before="0" w:after="0" w:line="240" w:lineRule="auto"/>
              <w:ind w:left="342"/>
              <w:rPr>
                <w:rFonts w:ascii="Trebuchet MS" w:hAnsi="Trebuchet MS" w:cstheme="majorHAnsi"/>
                <w:b/>
                <w:color w:val="auto"/>
                <w:sz w:val="20"/>
              </w:rPr>
            </w:pPr>
          </w:p>
        </w:tc>
      </w:tr>
      <w:tr w:rsidR="00C57EA8" w:rsidRPr="00954BD0" w:rsidTr="005A66DD">
        <w:tc>
          <w:tcPr>
            <w:tcW w:w="8838" w:type="dxa"/>
            <w:gridSpan w:val="2"/>
          </w:tcPr>
          <w:p w:rsidR="00C57EA8" w:rsidRPr="00954BD0" w:rsidRDefault="00C57EA8" w:rsidP="00C57EA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Equipment:</w:t>
            </w:r>
          </w:p>
          <w:p w:rsidR="00C57EA8" w:rsidRPr="00954BD0" w:rsidRDefault="00C57EA8" w:rsidP="00C57EA8">
            <w:pPr>
              <w:pStyle w:val="BodyText"/>
              <w:widowControl w:val="0"/>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28</w:t>
            </w:r>
            <w:r w:rsidR="00C57EA8" w:rsidRPr="00954BD0">
              <w:rPr>
                <w:rFonts w:ascii="Trebuchet MS" w:hAnsi="Trebuchet MS" w:cstheme="majorHAnsi"/>
              </w:rPr>
              <w:t>:</w:t>
            </w:r>
          </w:p>
        </w:tc>
        <w:tc>
          <w:tcPr>
            <w:tcW w:w="7758" w:type="dxa"/>
          </w:tcPr>
          <w:p w:rsidR="00C57EA8" w:rsidRPr="00954BD0" w:rsidRDefault="00280621" w:rsidP="00C57EA8">
            <w:pPr>
              <w:pStyle w:val="BodyText"/>
              <w:tabs>
                <w:tab w:val="clear" w:pos="360"/>
              </w:tabs>
              <w:spacing w:before="0" w:after="0" w:line="240" w:lineRule="auto"/>
              <w:rPr>
                <w:rFonts w:ascii="Trebuchet MS" w:hAnsi="Trebuchet MS" w:cstheme="majorHAnsi"/>
                <w:color w:val="auto"/>
                <w:sz w:val="20"/>
              </w:rPr>
            </w:pPr>
            <w:r w:rsidRPr="00280621">
              <w:rPr>
                <w:rFonts w:ascii="Trebuchet MS" w:hAnsi="Trebuchet MS" w:cstheme="majorHAnsi"/>
                <w:b/>
                <w:color w:val="auto"/>
                <w:sz w:val="20"/>
              </w:rPr>
              <w:t>Servers</w:t>
            </w:r>
            <w:r w:rsidR="00C57EA8" w:rsidRPr="00954BD0">
              <w:rPr>
                <w:rFonts w:ascii="Trebuchet MS" w:hAnsi="Trebuchet MS" w:cstheme="majorHAnsi"/>
                <w:b/>
                <w:color w:val="auto"/>
                <w:sz w:val="20"/>
              </w:rPr>
              <w:t>:</w:t>
            </w:r>
          </w:p>
          <w:p w:rsidR="00C57EA8" w:rsidRDefault="00280621" w:rsidP="00C57EA8">
            <w:pPr>
              <w:pStyle w:val="BodyText"/>
              <w:tabs>
                <w:tab w:val="clear" w:pos="360"/>
              </w:tabs>
              <w:spacing w:before="0" w:after="0" w:line="240" w:lineRule="auto"/>
              <w:ind w:left="342"/>
              <w:rPr>
                <w:rFonts w:ascii="Trebuchet MS" w:hAnsi="Trebuchet MS" w:cstheme="majorHAnsi"/>
                <w:color w:val="auto"/>
                <w:sz w:val="20"/>
              </w:rPr>
            </w:pPr>
            <w:r w:rsidRPr="00280621">
              <w:rPr>
                <w:rFonts w:ascii="Trebuchet MS" w:hAnsi="Trebuchet MS" w:cstheme="majorHAnsi"/>
                <w:color w:val="auto"/>
                <w:sz w:val="20"/>
              </w:rPr>
              <w:t>Enter the cost of all servers</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29</w:t>
            </w:r>
            <w:r w:rsidR="00C57EA8" w:rsidRPr="00954BD0">
              <w:rPr>
                <w:rFonts w:ascii="Trebuchet MS" w:hAnsi="Trebuchet MS" w:cstheme="majorHAnsi"/>
              </w:rPr>
              <w:t>:</w:t>
            </w:r>
          </w:p>
        </w:tc>
        <w:tc>
          <w:tcPr>
            <w:tcW w:w="7758" w:type="dxa"/>
          </w:tcPr>
          <w:p w:rsidR="00C57EA8" w:rsidRPr="00954BD0" w:rsidRDefault="00280621" w:rsidP="00C57EA8">
            <w:pPr>
              <w:pStyle w:val="BodyText"/>
              <w:tabs>
                <w:tab w:val="clear" w:pos="360"/>
              </w:tabs>
              <w:spacing w:before="0" w:after="0" w:line="240" w:lineRule="auto"/>
              <w:rPr>
                <w:rFonts w:ascii="Trebuchet MS" w:hAnsi="Trebuchet MS" w:cstheme="majorHAnsi"/>
                <w:color w:val="auto"/>
                <w:sz w:val="20"/>
              </w:rPr>
            </w:pPr>
            <w:r w:rsidRPr="00280621">
              <w:rPr>
                <w:rFonts w:ascii="Trebuchet MS" w:hAnsi="Trebuchet MS" w:cstheme="majorHAnsi"/>
                <w:b/>
                <w:color w:val="auto"/>
                <w:sz w:val="20"/>
              </w:rPr>
              <w:t>PCs, Laptops, Terminals, PDAs</w:t>
            </w:r>
            <w:r w:rsidR="00C57EA8" w:rsidRPr="00954BD0">
              <w:rPr>
                <w:rFonts w:ascii="Trebuchet MS" w:hAnsi="Trebuchet MS" w:cstheme="majorHAnsi"/>
                <w:b/>
                <w:color w:val="auto"/>
                <w:sz w:val="20"/>
              </w:rPr>
              <w:t>:</w:t>
            </w:r>
          </w:p>
          <w:p w:rsidR="00C57EA8" w:rsidRDefault="00280621" w:rsidP="00C57EA8">
            <w:pPr>
              <w:pStyle w:val="BodyText"/>
              <w:tabs>
                <w:tab w:val="clear" w:pos="360"/>
              </w:tabs>
              <w:spacing w:before="0" w:after="0" w:line="240" w:lineRule="auto"/>
              <w:ind w:left="342"/>
              <w:rPr>
                <w:rFonts w:ascii="Trebuchet MS" w:hAnsi="Trebuchet MS" w:cstheme="majorHAnsi"/>
                <w:color w:val="auto"/>
                <w:sz w:val="20"/>
              </w:rPr>
            </w:pPr>
            <w:r w:rsidRPr="00280621">
              <w:rPr>
                <w:rFonts w:ascii="Trebuchet MS" w:hAnsi="Trebuchet MS" w:cstheme="majorHAnsi"/>
                <w:color w:val="auto"/>
                <w:sz w:val="20"/>
              </w:rPr>
              <w:t xml:space="preserve">The cost of new personal computers, laptops, terminals, and personal digital assistants (PDAs) should be included here. Identify the cost of those items required for the implementation of the new technology system. </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30</w:t>
            </w:r>
            <w:r w:rsidR="00C57EA8" w:rsidRPr="00954BD0">
              <w:rPr>
                <w:rFonts w:ascii="Trebuchet MS" w:hAnsi="Trebuchet MS" w:cstheme="majorHAnsi"/>
              </w:rPr>
              <w:t>:</w:t>
            </w:r>
          </w:p>
        </w:tc>
        <w:tc>
          <w:tcPr>
            <w:tcW w:w="7758" w:type="dxa"/>
          </w:tcPr>
          <w:p w:rsidR="00C57EA8" w:rsidRPr="00954BD0" w:rsidRDefault="00280621" w:rsidP="00C57EA8">
            <w:pPr>
              <w:pStyle w:val="BodyText"/>
              <w:tabs>
                <w:tab w:val="clear" w:pos="360"/>
              </w:tabs>
              <w:spacing w:before="0" w:after="0" w:line="240" w:lineRule="auto"/>
              <w:rPr>
                <w:rFonts w:ascii="Trebuchet MS" w:hAnsi="Trebuchet MS" w:cstheme="majorHAnsi"/>
                <w:color w:val="auto"/>
                <w:sz w:val="20"/>
              </w:rPr>
            </w:pPr>
            <w:r w:rsidRPr="00280621">
              <w:rPr>
                <w:rFonts w:ascii="Trebuchet MS" w:hAnsi="Trebuchet MS" w:cstheme="majorHAnsi"/>
                <w:b/>
                <w:color w:val="auto"/>
                <w:sz w:val="20"/>
              </w:rPr>
              <w:t>Printers, Scanners, Peripherals</w:t>
            </w:r>
            <w:r w:rsidR="00C57EA8" w:rsidRPr="00954BD0">
              <w:rPr>
                <w:rFonts w:ascii="Trebuchet MS" w:hAnsi="Trebuchet MS" w:cstheme="majorHAnsi"/>
                <w:b/>
                <w:color w:val="auto"/>
                <w:sz w:val="20"/>
              </w:rPr>
              <w:t>:</w:t>
            </w:r>
          </w:p>
          <w:p w:rsidR="00C57EA8" w:rsidRDefault="00280621" w:rsidP="00C57EA8">
            <w:pPr>
              <w:pStyle w:val="BodyText"/>
              <w:tabs>
                <w:tab w:val="clear" w:pos="360"/>
              </w:tabs>
              <w:spacing w:before="0" w:after="0" w:line="240" w:lineRule="auto"/>
              <w:ind w:left="342"/>
              <w:rPr>
                <w:rFonts w:ascii="Trebuchet MS" w:hAnsi="Trebuchet MS" w:cstheme="majorHAnsi"/>
                <w:color w:val="auto"/>
                <w:sz w:val="20"/>
              </w:rPr>
            </w:pPr>
            <w:r w:rsidRPr="00280621">
              <w:rPr>
                <w:rFonts w:ascii="Trebuchet MS" w:hAnsi="Trebuchet MS" w:cstheme="majorHAnsi"/>
                <w:color w:val="auto"/>
                <w:sz w:val="20"/>
              </w:rPr>
              <w:t>Include the costs associated with printers, scanners, and peripherals related to the implementation of the new technology system</w:t>
            </w:r>
            <w:r>
              <w:rPr>
                <w:rFonts w:ascii="Trebuchet MS" w:hAnsi="Trebuchet MS" w:cstheme="majorHAnsi"/>
                <w:color w:val="auto"/>
                <w:sz w:val="20"/>
              </w:rPr>
              <w:t>.</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31</w:t>
            </w:r>
            <w:r w:rsidR="00C57EA8" w:rsidRPr="00954BD0">
              <w:rPr>
                <w:rFonts w:ascii="Trebuchet MS" w:hAnsi="Trebuchet MS" w:cstheme="majorHAnsi"/>
              </w:rPr>
              <w:t>:</w:t>
            </w:r>
          </w:p>
        </w:tc>
        <w:tc>
          <w:tcPr>
            <w:tcW w:w="7758" w:type="dxa"/>
          </w:tcPr>
          <w:p w:rsidR="00C57EA8" w:rsidRPr="00954BD0" w:rsidRDefault="00280621" w:rsidP="00C57EA8">
            <w:pPr>
              <w:pStyle w:val="BodyText"/>
              <w:tabs>
                <w:tab w:val="clear" w:pos="360"/>
              </w:tabs>
              <w:spacing w:before="0" w:after="0" w:line="240" w:lineRule="auto"/>
              <w:rPr>
                <w:rFonts w:ascii="Trebuchet MS" w:hAnsi="Trebuchet MS" w:cstheme="majorHAnsi"/>
                <w:color w:val="auto"/>
                <w:sz w:val="20"/>
              </w:rPr>
            </w:pPr>
            <w:r w:rsidRPr="00280621">
              <w:rPr>
                <w:rFonts w:ascii="Trebuchet MS" w:hAnsi="Trebuchet MS" w:cstheme="majorHAnsi"/>
                <w:b/>
                <w:color w:val="auto"/>
                <w:sz w:val="20"/>
              </w:rPr>
              <w:t>Network Equipment/Cabling</w:t>
            </w:r>
            <w:r w:rsidR="00C57EA8" w:rsidRPr="00954BD0">
              <w:rPr>
                <w:rFonts w:ascii="Trebuchet MS" w:hAnsi="Trebuchet MS" w:cstheme="majorHAnsi"/>
                <w:b/>
                <w:color w:val="auto"/>
                <w:sz w:val="20"/>
              </w:rPr>
              <w:t>:</w:t>
            </w:r>
          </w:p>
          <w:p w:rsidR="00C57EA8" w:rsidRDefault="00280621" w:rsidP="00C57EA8">
            <w:pPr>
              <w:pStyle w:val="BodyText"/>
              <w:tabs>
                <w:tab w:val="clear" w:pos="360"/>
              </w:tabs>
              <w:spacing w:before="0" w:after="0" w:line="240" w:lineRule="auto"/>
              <w:ind w:left="342"/>
              <w:rPr>
                <w:rFonts w:ascii="Trebuchet MS" w:hAnsi="Trebuchet MS" w:cstheme="majorHAnsi"/>
                <w:color w:val="auto"/>
                <w:sz w:val="20"/>
              </w:rPr>
            </w:pPr>
            <w:r w:rsidRPr="00280621">
              <w:rPr>
                <w:rFonts w:ascii="Trebuchet MS" w:hAnsi="Trebuchet MS" w:cstheme="majorHAnsi"/>
                <w:color w:val="auto"/>
                <w:sz w:val="20"/>
              </w:rPr>
              <w:t>Include costs associated with network equipment</w:t>
            </w:r>
            <w:r>
              <w:rPr>
                <w:rFonts w:ascii="Trebuchet MS" w:hAnsi="Trebuchet MS" w:cstheme="majorHAnsi"/>
                <w:color w:val="auto"/>
                <w:sz w:val="20"/>
              </w:rPr>
              <w:t>.</w:t>
            </w:r>
          </w:p>
          <w:p w:rsidR="000C397E" w:rsidRPr="00954BD0" w:rsidRDefault="000C397E" w:rsidP="00C57EA8">
            <w:pPr>
              <w:pStyle w:val="BodyText"/>
              <w:tabs>
                <w:tab w:val="clear" w:pos="360"/>
              </w:tabs>
              <w:spacing w:before="0" w:after="0" w:line="240" w:lineRule="auto"/>
              <w:ind w:left="342"/>
              <w:rPr>
                <w:rFonts w:ascii="Trebuchet MS" w:hAnsi="Trebuchet MS" w:cstheme="majorHAnsi"/>
                <w:b/>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32</w:t>
            </w:r>
            <w:r w:rsidR="00C57EA8" w:rsidRPr="00954BD0">
              <w:rPr>
                <w:rFonts w:ascii="Trebuchet MS" w:hAnsi="Trebuchet MS" w:cstheme="majorHAnsi"/>
              </w:rPr>
              <w:t>:</w:t>
            </w:r>
          </w:p>
        </w:tc>
        <w:tc>
          <w:tcPr>
            <w:tcW w:w="7758" w:type="dxa"/>
          </w:tcPr>
          <w:p w:rsidR="00C57EA8" w:rsidRPr="00954BD0" w:rsidRDefault="00280621"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Other (Specify)</w:t>
            </w:r>
            <w:r w:rsidR="00C57EA8" w:rsidRPr="00954BD0">
              <w:rPr>
                <w:rFonts w:ascii="Trebuchet MS" w:hAnsi="Trebuchet MS" w:cstheme="majorHAnsi"/>
                <w:b/>
                <w:color w:val="auto"/>
                <w:sz w:val="20"/>
              </w:rPr>
              <w:t>:</w:t>
            </w:r>
          </w:p>
          <w:p w:rsidR="00C57EA8" w:rsidRDefault="00280621" w:rsidP="00C57EA8">
            <w:pPr>
              <w:pStyle w:val="BodyText"/>
              <w:tabs>
                <w:tab w:val="clear" w:pos="360"/>
              </w:tabs>
              <w:spacing w:before="0" w:after="0" w:line="240" w:lineRule="auto"/>
              <w:ind w:left="342"/>
              <w:rPr>
                <w:rFonts w:ascii="Trebuchet MS" w:hAnsi="Trebuchet MS" w:cstheme="majorHAnsi"/>
                <w:color w:val="auto"/>
                <w:sz w:val="20"/>
              </w:rPr>
            </w:pPr>
            <w:r w:rsidRPr="00280621">
              <w:rPr>
                <w:rFonts w:ascii="Trebuchet MS" w:hAnsi="Trebuchet MS" w:cstheme="majorHAnsi"/>
                <w:color w:val="auto"/>
                <w:sz w:val="20"/>
              </w:rPr>
              <w:t>Specify costs associated with other equipment</w:t>
            </w:r>
            <w:r>
              <w:rPr>
                <w:rFonts w:ascii="Trebuchet MS" w:hAnsi="Trebuchet MS" w:cstheme="majorHAnsi"/>
                <w:color w:val="auto"/>
                <w:sz w:val="20"/>
              </w:rPr>
              <w:t>.</w:t>
            </w:r>
          </w:p>
          <w:p w:rsidR="000C397E" w:rsidRPr="00954BD0" w:rsidRDefault="000C397E" w:rsidP="00C57EA8">
            <w:pPr>
              <w:pStyle w:val="BodyText"/>
              <w:tabs>
                <w:tab w:val="clear" w:pos="360"/>
              </w:tabs>
              <w:spacing w:before="0" w:after="0" w:line="240" w:lineRule="auto"/>
              <w:ind w:left="342"/>
              <w:rPr>
                <w:rFonts w:ascii="Trebuchet MS" w:hAnsi="Trebuchet MS" w:cstheme="majorHAnsi"/>
                <w:b/>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33</w:t>
            </w:r>
            <w:r w:rsidR="00C57EA8" w:rsidRPr="00954BD0">
              <w:rPr>
                <w:rFonts w:ascii="Trebuchet MS" w:hAnsi="Trebuchet MS" w:cstheme="majorHAnsi"/>
              </w:rPr>
              <w:t>:</w:t>
            </w:r>
          </w:p>
        </w:tc>
        <w:tc>
          <w:tcPr>
            <w:tcW w:w="7758" w:type="dxa"/>
          </w:tcPr>
          <w:p w:rsidR="00C57EA8" w:rsidRPr="00954BD0" w:rsidRDefault="00280621" w:rsidP="00C57EA8">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Miscellaneous</w:t>
            </w:r>
            <w:r w:rsidR="00C57EA8" w:rsidRPr="00954BD0">
              <w:rPr>
                <w:rFonts w:ascii="Trebuchet MS" w:hAnsi="Trebuchet MS" w:cstheme="majorHAnsi"/>
                <w:b/>
                <w:color w:val="auto"/>
                <w:sz w:val="20"/>
              </w:rPr>
              <w:t>:</w:t>
            </w:r>
          </w:p>
          <w:p w:rsidR="00280621" w:rsidRDefault="00280621" w:rsidP="00C57EA8">
            <w:pPr>
              <w:pStyle w:val="BodyText"/>
              <w:tabs>
                <w:tab w:val="clear" w:pos="360"/>
              </w:tabs>
              <w:spacing w:before="0" w:after="0" w:line="240" w:lineRule="auto"/>
              <w:ind w:left="342"/>
              <w:rPr>
                <w:rFonts w:ascii="Trebuchet MS" w:hAnsi="Trebuchet MS" w:cstheme="majorHAnsi"/>
                <w:color w:val="auto"/>
                <w:sz w:val="20"/>
              </w:rPr>
            </w:pPr>
            <w:r w:rsidRPr="00280621">
              <w:rPr>
                <w:rFonts w:ascii="Trebuchet MS" w:hAnsi="Trebuchet MS" w:cstheme="majorHAnsi"/>
                <w:color w:val="auto"/>
                <w:sz w:val="20"/>
              </w:rPr>
              <w:t>Specify other costs not included elsewhere and enter the total here.</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280621" w:rsidRPr="00954BD0" w:rsidTr="005A66DD">
        <w:tc>
          <w:tcPr>
            <w:tcW w:w="1080" w:type="dxa"/>
          </w:tcPr>
          <w:p w:rsidR="00280621" w:rsidRDefault="000C397E" w:rsidP="00C57EA8">
            <w:pPr>
              <w:spacing w:before="0" w:after="0" w:line="240" w:lineRule="auto"/>
              <w:jc w:val="both"/>
              <w:rPr>
                <w:rFonts w:ascii="Trebuchet MS" w:hAnsi="Trebuchet MS" w:cstheme="majorHAnsi"/>
              </w:rPr>
            </w:pPr>
            <w:r>
              <w:rPr>
                <w:rFonts w:ascii="Trebuchet MS" w:hAnsi="Trebuchet MS" w:cstheme="majorHAnsi"/>
              </w:rPr>
              <w:lastRenderedPageBreak/>
              <w:t>Row 34</w:t>
            </w:r>
            <w:r w:rsidR="00280621">
              <w:rPr>
                <w:rFonts w:ascii="Trebuchet MS" w:hAnsi="Trebuchet MS" w:cstheme="majorHAnsi"/>
              </w:rPr>
              <w:t>:</w:t>
            </w:r>
          </w:p>
          <w:p w:rsidR="00280621" w:rsidRDefault="00280621" w:rsidP="00C57EA8">
            <w:pPr>
              <w:spacing w:before="0" w:after="0" w:line="240" w:lineRule="auto"/>
              <w:jc w:val="both"/>
              <w:rPr>
                <w:rFonts w:ascii="Trebuchet MS" w:hAnsi="Trebuchet MS" w:cstheme="majorHAnsi"/>
              </w:rPr>
            </w:pPr>
          </w:p>
        </w:tc>
        <w:tc>
          <w:tcPr>
            <w:tcW w:w="7758" w:type="dxa"/>
          </w:tcPr>
          <w:p w:rsidR="00280621" w:rsidRPr="00954BD0" w:rsidRDefault="00280621" w:rsidP="00280621">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Total Equipment and Miscellaneous Costs</w:t>
            </w:r>
            <w:r w:rsidRPr="00954BD0">
              <w:rPr>
                <w:rFonts w:ascii="Trebuchet MS" w:hAnsi="Trebuchet MS" w:cstheme="majorHAnsi"/>
                <w:b/>
                <w:color w:val="auto"/>
                <w:sz w:val="20"/>
              </w:rPr>
              <w:t>:</w:t>
            </w:r>
          </w:p>
          <w:p w:rsidR="00280621" w:rsidRDefault="00280621" w:rsidP="000C397E">
            <w:pPr>
              <w:pStyle w:val="BodyText"/>
              <w:tabs>
                <w:tab w:val="clear" w:pos="360"/>
              </w:tabs>
              <w:spacing w:before="0" w:after="0" w:line="240" w:lineRule="auto"/>
              <w:rPr>
                <w:rFonts w:ascii="Trebuchet MS" w:hAnsi="Trebuchet MS" w:cstheme="majorHAnsi"/>
                <w:b/>
                <w:color w:val="auto"/>
                <w:sz w:val="20"/>
              </w:rPr>
            </w:pPr>
            <w:r>
              <w:rPr>
                <w:rFonts w:ascii="Trebuchet MS" w:hAnsi="Trebuchet MS" w:cstheme="majorHAnsi"/>
                <w:color w:val="auto"/>
                <w:sz w:val="20"/>
              </w:rPr>
              <w:t>Add rows 2</w:t>
            </w:r>
            <w:r w:rsidR="000C397E">
              <w:rPr>
                <w:rFonts w:ascii="Trebuchet MS" w:hAnsi="Trebuchet MS" w:cstheme="majorHAnsi"/>
                <w:color w:val="auto"/>
                <w:sz w:val="20"/>
              </w:rPr>
              <w:t>8-33</w:t>
            </w:r>
            <w:r w:rsidRPr="00280621">
              <w:rPr>
                <w:rFonts w:ascii="Trebuchet MS" w:hAnsi="Trebuchet MS" w:cstheme="majorHAnsi"/>
                <w:color w:val="auto"/>
                <w:sz w:val="20"/>
              </w:rPr>
              <w:t xml:space="preserve"> and enter the total.</w:t>
            </w:r>
          </w:p>
        </w:tc>
      </w:tr>
      <w:tr w:rsidR="00C57EA8" w:rsidRPr="00954BD0" w:rsidTr="005A66DD">
        <w:tc>
          <w:tcPr>
            <w:tcW w:w="8838" w:type="dxa"/>
            <w:gridSpan w:val="2"/>
          </w:tcPr>
          <w:p w:rsidR="00DF777D" w:rsidRDefault="00DF777D" w:rsidP="00C57EA8">
            <w:pPr>
              <w:pStyle w:val="ListParagraph"/>
              <w:spacing w:before="0" w:after="0" w:line="240" w:lineRule="auto"/>
              <w:ind w:left="0"/>
              <w:jc w:val="both"/>
              <w:rPr>
                <w:rFonts w:ascii="Trebuchet MS" w:hAnsi="Trebuchet MS" w:cstheme="majorHAnsi"/>
                <w:b/>
                <w:u w:val="single"/>
              </w:rPr>
            </w:pPr>
          </w:p>
          <w:p w:rsidR="00C57EA8" w:rsidRPr="00954BD0" w:rsidRDefault="00C57EA8" w:rsidP="00C57EA8">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Project Contingency:</w:t>
            </w:r>
          </w:p>
          <w:p w:rsidR="00C57EA8" w:rsidRPr="00954BD0" w:rsidRDefault="00C57EA8" w:rsidP="00C57EA8">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These lines provide the contingency for the entire project.</w:t>
            </w:r>
            <w:r w:rsidR="006F7632">
              <w:rPr>
                <w:rFonts w:ascii="Trebuchet MS" w:hAnsi="Trebuchet MS" w:cstheme="majorHAnsi"/>
                <w:color w:val="auto"/>
                <w:sz w:val="20"/>
              </w:rPr>
              <w:t xml:space="preserve"> </w:t>
            </w:r>
            <w:r w:rsidRPr="00954BD0">
              <w:rPr>
                <w:rFonts w:ascii="Trebuchet MS" w:hAnsi="Trebuchet MS" w:cstheme="majorHAnsi"/>
                <w:color w:val="auto"/>
                <w:sz w:val="20"/>
              </w:rPr>
              <w:t>Contingencies are established for unanticip</w:t>
            </w:r>
            <w:r w:rsidR="000C397E">
              <w:rPr>
                <w:rFonts w:ascii="Trebuchet MS" w:hAnsi="Trebuchet MS" w:cstheme="majorHAnsi"/>
                <w:color w:val="auto"/>
                <w:sz w:val="20"/>
              </w:rPr>
              <w:t>ated project costs.</w:t>
            </w:r>
            <w:r w:rsidR="00980653">
              <w:rPr>
                <w:rFonts w:ascii="Trebuchet MS" w:hAnsi="Trebuchet MS" w:cstheme="majorHAnsi"/>
                <w:color w:val="auto"/>
                <w:sz w:val="20"/>
              </w:rPr>
              <w:t xml:space="preserve"> Apply appropriate percentages to subtotals and sum them up</w:t>
            </w:r>
            <w:r w:rsidRPr="00954BD0">
              <w:rPr>
                <w:rFonts w:ascii="Trebuchet MS" w:hAnsi="Trebuchet MS" w:cstheme="majorHAnsi"/>
                <w:color w:val="auto"/>
                <w:sz w:val="20"/>
              </w:rPr>
              <w:t>.</w:t>
            </w:r>
            <w:r w:rsidR="006F7632">
              <w:rPr>
                <w:rFonts w:ascii="Trebuchet MS" w:hAnsi="Trebuchet MS" w:cstheme="majorHAnsi"/>
                <w:color w:val="auto"/>
                <w:sz w:val="20"/>
              </w:rPr>
              <w:t xml:space="preserve"> </w:t>
            </w:r>
            <w:r w:rsidRPr="00954BD0">
              <w:rPr>
                <w:rFonts w:ascii="Trebuchet MS" w:hAnsi="Trebuchet MS" w:cstheme="majorHAnsi"/>
                <w:color w:val="auto"/>
                <w:sz w:val="20"/>
              </w:rPr>
              <w:t>Projects involving both renovation and new construction must indicate how the contingency was calculated.</w:t>
            </w:r>
            <w:r w:rsidR="006F7632">
              <w:rPr>
                <w:rFonts w:ascii="Trebuchet MS" w:hAnsi="Trebuchet MS" w:cstheme="majorHAnsi"/>
                <w:color w:val="auto"/>
                <w:sz w:val="20"/>
              </w:rPr>
              <w:t xml:space="preserve"> </w:t>
            </w:r>
            <w:r w:rsidRPr="00954BD0">
              <w:rPr>
                <w:rFonts w:ascii="Trebuchet MS" w:hAnsi="Trebuchet MS" w:cstheme="majorHAnsi"/>
                <w:color w:val="auto"/>
                <w:sz w:val="20"/>
              </w:rPr>
              <w:t>Agencies deviating from these percentages must justify the request in the</w:t>
            </w:r>
            <w:r w:rsidRPr="00954BD0">
              <w:rPr>
                <w:rFonts w:ascii="Trebuchet MS" w:hAnsi="Trebuchet MS" w:cstheme="majorHAnsi"/>
                <w:color w:val="FF0000"/>
                <w:sz w:val="20"/>
              </w:rPr>
              <w:t xml:space="preserve"> </w:t>
            </w:r>
            <w:r>
              <w:rPr>
                <w:rFonts w:ascii="Trebuchet MS" w:hAnsi="Trebuchet MS" w:cstheme="majorHAnsi"/>
                <w:color w:val="auto"/>
                <w:sz w:val="20"/>
              </w:rPr>
              <w:t>Narrative (</w:t>
            </w:r>
            <w:r w:rsidR="000C397E">
              <w:rPr>
                <w:rFonts w:ascii="Trebuchet MS" w:hAnsi="Trebuchet MS" w:cstheme="majorHAnsi"/>
                <w:color w:val="auto"/>
                <w:sz w:val="20"/>
              </w:rPr>
              <w:t xml:space="preserve">S </w:t>
            </w:r>
            <w:r>
              <w:rPr>
                <w:rFonts w:ascii="Trebuchet MS" w:hAnsi="Trebuchet MS" w:cstheme="majorHAnsi"/>
                <w:color w:val="auto"/>
                <w:sz w:val="20"/>
              </w:rPr>
              <w:t>CC_</w:t>
            </w:r>
            <w:r w:rsidRPr="00954BD0">
              <w:rPr>
                <w:rFonts w:ascii="Trebuchet MS" w:hAnsi="Trebuchet MS" w:cstheme="majorHAnsi"/>
                <w:color w:val="auto"/>
                <w:sz w:val="20"/>
              </w:rPr>
              <w:t xml:space="preserve">CR-N). </w:t>
            </w:r>
          </w:p>
          <w:p w:rsidR="00C57EA8" w:rsidRPr="00954BD0" w:rsidRDefault="00C57EA8" w:rsidP="00C57EA8">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Appropriate use of project contingency funds is outlined in the OSA’s Procedures Project Cost and Management Guidelines.</w:t>
            </w:r>
            <w:r w:rsidR="006F7632">
              <w:rPr>
                <w:rFonts w:ascii="Trebuchet MS" w:hAnsi="Trebuchet MS" w:cstheme="majorHAnsi"/>
                <w:color w:val="auto"/>
                <w:sz w:val="20"/>
              </w:rPr>
              <w:t xml:space="preserve"> </w:t>
            </w:r>
            <w:r w:rsidRPr="00954BD0">
              <w:rPr>
                <w:rFonts w:ascii="Trebuchet MS" w:hAnsi="Trebuchet MS" w:cstheme="majorHAnsi"/>
                <w:color w:val="auto"/>
                <w:sz w:val="20"/>
              </w:rPr>
              <w:t>All contingency costs must be reported on the Capital Construction Project Application Form (SC 4.1) after project completion.</w:t>
            </w:r>
            <w:r w:rsidR="006F7632">
              <w:rPr>
                <w:rFonts w:ascii="Trebuchet MS" w:hAnsi="Trebuchet MS" w:cstheme="majorHAnsi"/>
                <w:color w:val="auto"/>
                <w:sz w:val="20"/>
              </w:rPr>
              <w:t xml:space="preserve"> </w:t>
            </w:r>
            <w:r w:rsidRPr="00954BD0">
              <w:rPr>
                <w:rFonts w:ascii="Trebuchet MS" w:hAnsi="Trebuchet MS" w:cstheme="majorHAnsi"/>
                <w:color w:val="auto"/>
                <w:sz w:val="20"/>
              </w:rPr>
              <w:t>Remaining balances are to revert to the Capital Construction Fund.</w:t>
            </w:r>
          </w:p>
          <w:p w:rsidR="00C57EA8" w:rsidRPr="00954BD0" w:rsidRDefault="00C57EA8" w:rsidP="00C57EA8">
            <w:pPr>
              <w:pStyle w:val="BodyText"/>
              <w:tabs>
                <w:tab w:val="clear" w:pos="360"/>
                <w:tab w:val="left" w:pos="1440"/>
              </w:tabs>
              <w:spacing w:before="120" w:after="0" w:line="240" w:lineRule="auto"/>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36</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5% for New:</w:t>
            </w:r>
          </w:p>
          <w:p w:rsidR="00C57EA8" w:rsidRPr="00954BD0" w:rsidRDefault="00C57EA8" w:rsidP="00C57EA8">
            <w:pPr>
              <w:pStyle w:val="BodyText"/>
              <w:tabs>
                <w:tab w:val="clear" w:pos="360"/>
              </w:tabs>
              <w:spacing w:before="0" w:after="0" w:line="240" w:lineRule="auto"/>
              <w:ind w:left="342"/>
              <w:rPr>
                <w:rFonts w:ascii="Trebuchet MS" w:hAnsi="Trebuchet MS" w:cstheme="majorHAnsi"/>
                <w:b/>
                <w:color w:val="FF0000"/>
                <w:sz w:val="20"/>
              </w:rPr>
            </w:pPr>
            <w:r w:rsidRPr="00954BD0">
              <w:rPr>
                <w:rFonts w:ascii="Trebuchet MS" w:hAnsi="Trebuchet MS" w:cstheme="majorHAnsi"/>
                <w:color w:val="auto"/>
                <w:sz w:val="20"/>
              </w:rPr>
              <w:t>Project contingencies for all new construction, equipment purchases, or facility-related planning studies will be 5% of the total project cost, excluding land or</w:t>
            </w:r>
            <w:r w:rsidRPr="00954BD0">
              <w:rPr>
                <w:rFonts w:ascii="Trebuchet MS" w:hAnsi="Trebuchet MS" w:cstheme="majorHAnsi"/>
                <w:color w:val="FF0000"/>
                <w:sz w:val="20"/>
              </w:rPr>
              <w:t xml:space="preserve"> </w:t>
            </w:r>
            <w:r w:rsidRPr="00954BD0">
              <w:rPr>
                <w:rFonts w:ascii="Trebuchet MS" w:hAnsi="Trebuchet MS" w:cstheme="majorHAnsi"/>
                <w:color w:val="auto"/>
                <w:sz w:val="20"/>
              </w:rPr>
              <w:t>building acquisition costs.</w:t>
            </w: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37</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10% for Renovation:</w:t>
            </w:r>
          </w:p>
          <w:p w:rsidR="00C57EA8" w:rsidRPr="00954BD0" w:rsidRDefault="00C57EA8" w:rsidP="00C57EA8">
            <w:pPr>
              <w:pStyle w:val="BodyText"/>
              <w:tabs>
                <w:tab w:val="clear" w:pos="360"/>
              </w:tabs>
              <w:spacing w:before="0" w:after="0" w:line="240" w:lineRule="auto"/>
              <w:ind w:left="342"/>
              <w:rPr>
                <w:rFonts w:ascii="Trebuchet MS" w:hAnsi="Trebuchet MS" w:cstheme="majorHAnsi"/>
                <w:color w:val="FF0000"/>
                <w:sz w:val="20"/>
              </w:rPr>
            </w:pPr>
            <w:r w:rsidRPr="00954BD0">
              <w:rPr>
                <w:rFonts w:ascii="Trebuchet MS" w:hAnsi="Trebuchet MS" w:cstheme="majorHAnsi"/>
                <w:color w:val="auto"/>
                <w:sz w:val="20"/>
              </w:rPr>
              <w:t>Contingencies for project renovations and capital renewal will be 10% of total project costs, excluding land or building acquisition costs.</w:t>
            </w:r>
          </w:p>
        </w:tc>
      </w:tr>
      <w:tr w:rsidR="00C57EA8" w:rsidRPr="00954BD0" w:rsidTr="005A66DD">
        <w:tc>
          <w:tcPr>
            <w:tcW w:w="1080" w:type="dxa"/>
          </w:tcPr>
          <w:p w:rsidR="00C57EA8" w:rsidRPr="00954BD0" w:rsidRDefault="00980653" w:rsidP="00C57EA8">
            <w:pPr>
              <w:spacing w:before="0" w:after="0" w:line="240" w:lineRule="auto"/>
              <w:jc w:val="both"/>
              <w:rPr>
                <w:rFonts w:ascii="Trebuchet MS" w:hAnsi="Trebuchet MS" w:cstheme="majorHAnsi"/>
              </w:rPr>
            </w:pPr>
            <w:r>
              <w:rPr>
                <w:rFonts w:ascii="Trebuchet MS" w:hAnsi="Trebuchet MS" w:cstheme="majorHAnsi"/>
              </w:rPr>
              <w:t>Row 38</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Contingency:</w:t>
            </w:r>
          </w:p>
          <w:p w:rsidR="00980653" w:rsidRDefault="00651D68" w:rsidP="00980653">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A</w:t>
            </w:r>
            <w:r w:rsidR="000C397E">
              <w:rPr>
                <w:rFonts w:ascii="Trebuchet MS" w:hAnsi="Trebuchet MS" w:cstheme="majorHAnsi"/>
                <w:color w:val="auto"/>
                <w:sz w:val="20"/>
              </w:rPr>
              <w:t>dd the lines 36 and 37</w:t>
            </w:r>
            <w:r w:rsidR="00C57EA8" w:rsidRPr="00954BD0">
              <w:rPr>
                <w:rFonts w:ascii="Trebuchet MS" w:hAnsi="Trebuchet MS" w:cstheme="majorHAnsi"/>
                <w:color w:val="auto"/>
                <w:sz w:val="20"/>
              </w:rPr>
              <w:t xml:space="preserve"> and enter total.</w:t>
            </w:r>
          </w:p>
          <w:p w:rsidR="00980653" w:rsidRPr="00980653" w:rsidRDefault="00980653" w:rsidP="00980653">
            <w:pPr>
              <w:pStyle w:val="BodyText"/>
              <w:tabs>
                <w:tab w:val="clear" w:pos="360"/>
              </w:tabs>
              <w:spacing w:before="0" w:after="0" w:line="240" w:lineRule="auto"/>
              <w:rPr>
                <w:rFonts w:ascii="Trebuchet MS" w:hAnsi="Trebuchet MS" w:cstheme="majorHAnsi"/>
                <w:color w:val="auto"/>
                <w:sz w:val="20"/>
              </w:rPr>
            </w:pPr>
          </w:p>
        </w:tc>
      </w:tr>
      <w:tr w:rsidR="00C57EA8" w:rsidRPr="00954BD0" w:rsidTr="005A66DD">
        <w:tc>
          <w:tcPr>
            <w:tcW w:w="8838" w:type="dxa"/>
            <w:gridSpan w:val="2"/>
          </w:tcPr>
          <w:p w:rsidR="00980653" w:rsidRDefault="00980653" w:rsidP="00C57EA8">
            <w:pPr>
              <w:spacing w:before="0" w:after="0" w:line="240" w:lineRule="auto"/>
              <w:jc w:val="both"/>
              <w:rPr>
                <w:rFonts w:ascii="Trebuchet MS" w:hAnsi="Trebuchet MS" w:cstheme="majorHAnsi"/>
              </w:rPr>
            </w:pPr>
            <w:r>
              <w:rPr>
                <w:rFonts w:ascii="Trebuchet MS" w:hAnsi="Trebuchet MS" w:cstheme="majorHAnsi"/>
                <w:b/>
                <w:u w:val="single"/>
              </w:rPr>
              <w:t>Total Budget:</w:t>
            </w:r>
          </w:p>
          <w:p w:rsidR="00980653" w:rsidRDefault="00980653" w:rsidP="00C57EA8">
            <w:pPr>
              <w:spacing w:before="0" w:after="0" w:line="240" w:lineRule="auto"/>
              <w:jc w:val="both"/>
              <w:rPr>
                <w:rFonts w:ascii="Trebuchet MS" w:hAnsi="Trebuchet MS" w:cstheme="majorHAnsi"/>
              </w:rPr>
            </w:pPr>
          </w:p>
          <w:p w:rsidR="00980653" w:rsidRDefault="00980653" w:rsidP="00C57EA8">
            <w:pPr>
              <w:spacing w:before="0" w:after="0" w:line="240" w:lineRule="auto"/>
              <w:jc w:val="both"/>
              <w:rPr>
                <w:rFonts w:ascii="Trebuchet MS" w:hAnsi="Trebuchet MS" w:cstheme="majorHAnsi"/>
              </w:rPr>
            </w:pPr>
            <w:r>
              <w:rPr>
                <w:rFonts w:ascii="Trebuchet MS" w:hAnsi="Trebuchet MS" w:cstheme="majorHAnsi"/>
              </w:rPr>
              <w:t xml:space="preserve">Row 39:      </w:t>
            </w:r>
            <w:r>
              <w:rPr>
                <w:rFonts w:ascii="Trebuchet MS" w:hAnsi="Trebuchet MS" w:cstheme="majorHAnsi"/>
                <w:b/>
              </w:rPr>
              <w:t>Total Budget Request</w:t>
            </w:r>
            <w:r>
              <w:rPr>
                <w:rFonts w:ascii="Trebuchet MS" w:hAnsi="Trebuchet MS" w:cstheme="majorHAnsi"/>
              </w:rPr>
              <w:t>:</w:t>
            </w:r>
          </w:p>
          <w:p w:rsidR="00980653" w:rsidRDefault="00980653" w:rsidP="00C57EA8">
            <w:pPr>
              <w:spacing w:before="0" w:after="0" w:line="240" w:lineRule="auto"/>
              <w:jc w:val="both"/>
              <w:rPr>
                <w:rFonts w:ascii="Trebuchet MS" w:hAnsi="Trebuchet MS" w:cstheme="majorHAnsi"/>
              </w:rPr>
            </w:pPr>
            <w:r>
              <w:rPr>
                <w:rFonts w:ascii="Trebuchet MS" w:hAnsi="Trebuchet MS" w:cstheme="majorHAnsi"/>
              </w:rPr>
              <w:t xml:space="preserve">                        Add the lines 35 and 38 and enter total.</w:t>
            </w:r>
          </w:p>
          <w:p w:rsidR="00980653" w:rsidRPr="00980653" w:rsidRDefault="00980653" w:rsidP="00C57EA8">
            <w:pPr>
              <w:spacing w:before="0" w:after="0" w:line="240" w:lineRule="auto"/>
              <w:jc w:val="both"/>
              <w:rPr>
                <w:rFonts w:ascii="Trebuchet MS" w:hAnsi="Trebuchet MS" w:cstheme="majorHAnsi"/>
              </w:rPr>
            </w:pPr>
          </w:p>
          <w:p w:rsidR="007033CE" w:rsidRPr="00954BD0" w:rsidRDefault="00C57EA8" w:rsidP="007033CE">
            <w:pPr>
              <w:spacing w:before="0" w:line="240" w:lineRule="auto"/>
              <w:jc w:val="both"/>
              <w:rPr>
                <w:rFonts w:ascii="Trebuchet MS" w:hAnsi="Trebuchet MS" w:cstheme="majorHAnsi"/>
                <w:b/>
                <w:u w:val="single"/>
              </w:rPr>
            </w:pPr>
            <w:r w:rsidRPr="00954BD0">
              <w:rPr>
                <w:rFonts w:ascii="Trebuchet MS" w:hAnsi="Trebuchet MS" w:cstheme="majorHAnsi"/>
                <w:b/>
                <w:u w:val="single"/>
              </w:rPr>
              <w:t>Funding Source:</w:t>
            </w:r>
          </w:p>
          <w:p w:rsidR="00C57EA8" w:rsidRPr="00954BD0" w:rsidRDefault="00C57EA8" w:rsidP="00C57EA8">
            <w:pPr>
              <w:spacing w:before="0" w:after="0" w:line="240" w:lineRule="auto"/>
              <w:ind w:left="-18"/>
              <w:jc w:val="both"/>
              <w:rPr>
                <w:rFonts w:ascii="Trebuchet MS" w:hAnsi="Trebuchet MS" w:cstheme="majorHAnsi"/>
              </w:rPr>
            </w:pPr>
            <w:r w:rsidRPr="00954BD0">
              <w:rPr>
                <w:rFonts w:ascii="Trebuchet MS" w:hAnsi="Trebuchet MS" w:cstheme="majorHAnsi"/>
              </w:rPr>
              <w:t>The request is not complete until the fund sources are correctly delineated.</w:t>
            </w:r>
          </w:p>
          <w:p w:rsidR="00C57EA8" w:rsidRPr="00954BD0" w:rsidRDefault="00C57EA8"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7033CE" w:rsidP="00C57EA8">
            <w:pPr>
              <w:spacing w:before="0" w:after="0" w:line="240" w:lineRule="auto"/>
              <w:jc w:val="both"/>
              <w:rPr>
                <w:rFonts w:ascii="Trebuchet MS" w:hAnsi="Trebuchet MS" w:cstheme="majorHAnsi"/>
              </w:rPr>
            </w:pPr>
            <w:r>
              <w:rPr>
                <w:rFonts w:ascii="Trebuchet MS" w:hAnsi="Trebuchet MS" w:cstheme="majorHAnsi"/>
              </w:rPr>
              <w:t>Row 40:</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Capital Construction Fund (CCF)</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from the Capital Construction Fund, typically funded as a General Fund transfer.</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41</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Cash Funds (CF)</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Cash Funds (from a Cash Fund balance or from Institution funds).</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0C397E" w:rsidP="00C57EA8">
            <w:pPr>
              <w:spacing w:before="0" w:after="0" w:line="240" w:lineRule="auto"/>
              <w:jc w:val="both"/>
              <w:rPr>
                <w:rFonts w:ascii="Trebuchet MS" w:hAnsi="Trebuchet MS" w:cstheme="majorHAnsi"/>
              </w:rPr>
            </w:pPr>
            <w:r>
              <w:rPr>
                <w:rFonts w:ascii="Trebuchet MS" w:hAnsi="Trebuchet MS" w:cstheme="majorHAnsi"/>
              </w:rPr>
              <w:t>Row 42</w:t>
            </w:r>
            <w:r w:rsidR="00C57EA8"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Reappropriated Funds (RF)</w:t>
            </w:r>
          </w:p>
          <w:p w:rsidR="00C57EA8" w:rsidRDefault="00C57EA8" w:rsidP="00C57EA8">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portion of the funds that are Reappropriated Funds (funds transferred from another agency).</w:t>
            </w:r>
          </w:p>
          <w:p w:rsidR="000C397E" w:rsidRPr="00954BD0" w:rsidRDefault="000C397E" w:rsidP="00C57EA8">
            <w:pPr>
              <w:pStyle w:val="BodyText"/>
              <w:tabs>
                <w:tab w:val="clear" w:pos="360"/>
              </w:tabs>
              <w:spacing w:before="0" w:after="0" w:line="240" w:lineRule="auto"/>
              <w:ind w:left="342"/>
              <w:rPr>
                <w:rFonts w:ascii="Trebuchet MS" w:hAnsi="Trebuchet MS" w:cstheme="majorHAnsi"/>
                <w:color w:val="auto"/>
                <w:sz w:val="20"/>
              </w:rPr>
            </w:pPr>
          </w:p>
        </w:tc>
      </w:tr>
      <w:tr w:rsidR="00C57EA8" w:rsidRPr="00954BD0" w:rsidTr="005A66DD">
        <w:tc>
          <w:tcPr>
            <w:tcW w:w="1080" w:type="dxa"/>
          </w:tcPr>
          <w:p w:rsidR="00C57EA8" w:rsidRPr="00954BD0" w:rsidRDefault="00C57EA8" w:rsidP="00C57EA8">
            <w:pPr>
              <w:spacing w:before="0" w:after="0" w:line="240" w:lineRule="auto"/>
              <w:jc w:val="both"/>
              <w:rPr>
                <w:rFonts w:ascii="Trebuchet MS" w:hAnsi="Trebuchet MS" w:cstheme="majorHAnsi"/>
              </w:rPr>
            </w:pPr>
            <w:r w:rsidRPr="00954BD0">
              <w:rPr>
                <w:rFonts w:ascii="Trebuchet MS" w:hAnsi="Trebuchet MS" w:cstheme="majorHAnsi"/>
              </w:rPr>
              <w:t xml:space="preserve">Row </w:t>
            </w:r>
            <w:r w:rsidR="000C397E">
              <w:rPr>
                <w:rFonts w:ascii="Trebuchet MS" w:hAnsi="Trebuchet MS" w:cstheme="majorHAnsi"/>
              </w:rPr>
              <w:t>43</w:t>
            </w:r>
            <w:r w:rsidRPr="00954BD0">
              <w:rPr>
                <w:rFonts w:ascii="Trebuchet MS" w:hAnsi="Trebuchet MS" w:cstheme="majorHAnsi"/>
              </w:rPr>
              <w:t>:</w:t>
            </w:r>
          </w:p>
        </w:tc>
        <w:tc>
          <w:tcPr>
            <w:tcW w:w="7758" w:type="dxa"/>
          </w:tcPr>
          <w:p w:rsidR="00C57EA8" w:rsidRPr="00954BD0" w:rsidRDefault="00C57EA8" w:rsidP="00C57EA8">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Federal Funds (FF)</w:t>
            </w:r>
          </w:p>
          <w:p w:rsidR="00C57EA8" w:rsidRPr="00954BD0" w:rsidRDefault="00C57EA8" w:rsidP="00C57EA8">
            <w:pPr>
              <w:pStyle w:val="BodyText"/>
              <w:tabs>
                <w:tab w:val="clear" w:pos="360"/>
              </w:tabs>
              <w:spacing w:before="0" w:after="0" w:line="240" w:lineRule="auto"/>
              <w:ind w:left="342"/>
              <w:rPr>
                <w:rFonts w:ascii="Trebuchet MS" w:hAnsi="Trebuchet MS" w:cstheme="majorHAnsi"/>
                <w:b/>
                <w:color w:val="auto"/>
                <w:sz w:val="20"/>
              </w:rPr>
            </w:pPr>
            <w:r w:rsidRPr="00954BD0">
              <w:rPr>
                <w:rFonts w:ascii="Trebuchet MS" w:hAnsi="Trebuchet MS" w:cstheme="majorHAnsi"/>
                <w:color w:val="auto"/>
                <w:sz w:val="20"/>
              </w:rPr>
              <w:t>List the portion of the funds that provided by a Federal Fund.</w:t>
            </w:r>
          </w:p>
        </w:tc>
      </w:tr>
    </w:tbl>
    <w:p w:rsidR="005626D7" w:rsidRDefault="005626D7" w:rsidP="00323192">
      <w:pPr>
        <w:spacing w:before="0" w:after="0" w:line="240" w:lineRule="auto"/>
        <w:jc w:val="both"/>
        <w:rPr>
          <w:rFonts w:ascii="Trebuchet MS" w:hAnsi="Trebuchet MS" w:cstheme="majorHAnsi"/>
        </w:rPr>
      </w:pPr>
    </w:p>
    <w:p w:rsidR="005626D7" w:rsidRDefault="005626D7" w:rsidP="00323192">
      <w:pPr>
        <w:spacing w:before="0" w:after="0" w:line="240" w:lineRule="auto"/>
        <w:jc w:val="both"/>
        <w:rPr>
          <w:rFonts w:ascii="Trebuchet MS" w:hAnsi="Trebuchet MS" w:cstheme="majorHAnsi"/>
        </w:rPr>
      </w:pPr>
    </w:p>
    <w:p w:rsidR="005626D7" w:rsidRDefault="005626D7" w:rsidP="00323192">
      <w:pPr>
        <w:spacing w:before="0" w:after="0" w:line="240" w:lineRule="auto"/>
        <w:jc w:val="both"/>
        <w:rPr>
          <w:rFonts w:ascii="Trebuchet MS" w:hAnsi="Trebuchet MS" w:cstheme="majorHAnsi"/>
        </w:rPr>
      </w:pPr>
      <w:r>
        <w:rPr>
          <w:rFonts w:ascii="Trebuchet MS" w:hAnsi="Trebuchet MS" w:cstheme="majorHAnsi"/>
        </w:rPr>
        <w:t>END OF SECTION 3</w:t>
      </w:r>
    </w:p>
    <w:p w:rsidR="005626D7" w:rsidRDefault="005626D7" w:rsidP="00323192">
      <w:pPr>
        <w:spacing w:before="0" w:after="0" w:line="240" w:lineRule="auto"/>
        <w:jc w:val="both"/>
        <w:rPr>
          <w:rFonts w:ascii="Trebuchet MS" w:hAnsi="Trebuchet MS" w:cstheme="majorHAnsi"/>
        </w:rPr>
      </w:pPr>
      <w:r>
        <w:rPr>
          <w:rFonts w:ascii="Trebuchet MS" w:hAnsi="Trebuchet MS" w:cstheme="majorHAnsi"/>
        </w:rPr>
        <w:t>_________________________________________________________________________________________</w:t>
      </w:r>
    </w:p>
    <w:p w:rsidR="000E6560" w:rsidRDefault="00777333" w:rsidP="000E6560">
      <w:pPr>
        <w:spacing w:before="0" w:after="0" w:line="240" w:lineRule="auto"/>
        <w:outlineLvl w:val="0"/>
        <w:rPr>
          <w:rFonts w:ascii="Trebuchet MS" w:hAnsi="Trebuchet MS" w:cstheme="majorHAnsi"/>
        </w:rPr>
      </w:pPr>
      <w:r>
        <w:rPr>
          <w:rFonts w:ascii="Trebuchet MS" w:hAnsi="Trebuchet MS" w:cstheme="majorHAnsi"/>
        </w:rPr>
        <w:lastRenderedPageBreak/>
        <w:t>STATE</w:t>
      </w:r>
      <w:r w:rsidR="000E6560">
        <w:rPr>
          <w:rFonts w:ascii="Trebuchet MS" w:hAnsi="Trebuchet MS" w:cstheme="majorHAnsi"/>
        </w:rPr>
        <w:t xml:space="preserve"> OF COLORADO</w:t>
      </w:r>
    </w:p>
    <w:p w:rsidR="000E6560" w:rsidRPr="00954BD0" w:rsidRDefault="000E6560" w:rsidP="000E6560">
      <w:pPr>
        <w:spacing w:before="0" w:after="0" w:line="240" w:lineRule="auto"/>
        <w:outlineLvl w:val="0"/>
        <w:rPr>
          <w:rFonts w:ascii="Trebuchet MS" w:hAnsi="Trebuchet MS" w:cstheme="majorHAnsi"/>
        </w:rPr>
      </w:pPr>
      <w:r>
        <w:rPr>
          <w:rFonts w:ascii="Trebuchet MS" w:hAnsi="Trebuchet MS" w:cstheme="majorHAnsi"/>
        </w:rPr>
        <w:t>COLORADO DEPARTMENT OF HIGHER EDUCATION</w:t>
      </w:r>
    </w:p>
    <w:p w:rsidR="000E6560" w:rsidRPr="00954BD0" w:rsidRDefault="000E6560" w:rsidP="000E6560">
      <w:pPr>
        <w:spacing w:before="0" w:after="0" w:line="240" w:lineRule="auto"/>
        <w:outlineLvl w:val="0"/>
        <w:rPr>
          <w:rFonts w:ascii="Trebuchet MS" w:hAnsi="Trebuchet MS" w:cstheme="majorHAnsi"/>
          <w:b/>
        </w:rPr>
      </w:pPr>
    </w:p>
    <w:p w:rsidR="000E6560" w:rsidRPr="00954BD0" w:rsidRDefault="000E6560" w:rsidP="000E6560">
      <w:pPr>
        <w:spacing w:before="0" w:after="0" w:line="240" w:lineRule="auto"/>
        <w:rPr>
          <w:rFonts w:ascii="Trebuchet MS" w:hAnsi="Trebuchet MS" w:cstheme="majorHAnsi"/>
          <w:b/>
        </w:rPr>
      </w:pPr>
      <w:r w:rsidRPr="00954BD0">
        <w:rPr>
          <w:rFonts w:ascii="Trebuchet MS" w:hAnsi="Trebuchet MS" w:cstheme="majorHAnsi"/>
        </w:rPr>
        <w:t>ANNUAL</w:t>
      </w:r>
      <w:r>
        <w:rPr>
          <w:rFonts w:ascii="Trebuchet MS" w:hAnsi="Trebuchet MS" w:cstheme="majorHAnsi"/>
        </w:rPr>
        <w:t xml:space="preserve"> CAPITAL</w:t>
      </w:r>
      <w:r w:rsidRPr="00954BD0">
        <w:rPr>
          <w:rFonts w:ascii="Trebuchet MS" w:hAnsi="Trebuchet MS" w:cstheme="majorHAnsi"/>
        </w:rPr>
        <w:t xml:space="preserve"> SUBMISSION INSTRUCTIONS FOR FY 201</w:t>
      </w:r>
      <w:r w:rsidR="00626CCE">
        <w:rPr>
          <w:rFonts w:ascii="Trebuchet MS" w:hAnsi="Trebuchet MS" w:cstheme="majorHAnsi"/>
        </w:rPr>
        <w:t>9-20</w:t>
      </w:r>
    </w:p>
    <w:p w:rsidR="000E6560" w:rsidRPr="00954BD0" w:rsidRDefault="000E6560" w:rsidP="000E6560">
      <w:pPr>
        <w:spacing w:before="0" w:after="0" w:line="240" w:lineRule="auto"/>
        <w:rPr>
          <w:rFonts w:ascii="Trebuchet MS" w:hAnsi="Trebuchet MS" w:cstheme="majorHAnsi"/>
          <w:b/>
        </w:rPr>
      </w:pPr>
    </w:p>
    <w:p w:rsidR="000E6560" w:rsidRDefault="000E6560" w:rsidP="000E6560">
      <w:pPr>
        <w:spacing w:before="0" w:after="0" w:line="240" w:lineRule="auto"/>
        <w:rPr>
          <w:rFonts w:ascii="Trebuchet MS" w:hAnsi="Trebuchet MS" w:cstheme="majorHAnsi"/>
          <w:b/>
        </w:rPr>
      </w:pPr>
      <w:r>
        <w:rPr>
          <w:rFonts w:ascii="Trebuchet MS" w:hAnsi="Trebuchet MS" w:cstheme="majorHAnsi"/>
          <w:b/>
        </w:rPr>
        <w:t>SECTION 4</w:t>
      </w:r>
      <w:r w:rsidRPr="00954BD0">
        <w:rPr>
          <w:rFonts w:ascii="Trebuchet MS" w:hAnsi="Trebuchet MS" w:cstheme="majorHAnsi"/>
          <w:b/>
        </w:rPr>
        <w:t xml:space="preserve">: </w:t>
      </w:r>
      <w:r w:rsidR="00BA6F09">
        <w:rPr>
          <w:rFonts w:ascii="Trebuchet MS" w:hAnsi="Trebuchet MS" w:cstheme="majorHAnsi"/>
          <w:b/>
        </w:rPr>
        <w:t>CASH-FUNDED</w:t>
      </w:r>
      <w:r>
        <w:rPr>
          <w:rFonts w:ascii="Trebuchet MS" w:hAnsi="Trebuchet MS" w:cstheme="majorHAnsi"/>
          <w:b/>
        </w:rPr>
        <w:t xml:space="preserve"> PROJECT REQUESTS</w:t>
      </w:r>
    </w:p>
    <w:p w:rsidR="000E6560" w:rsidRDefault="000E6560" w:rsidP="000E6560">
      <w:pPr>
        <w:spacing w:before="0" w:after="0" w:line="240" w:lineRule="auto"/>
        <w:rPr>
          <w:rFonts w:ascii="Trebuchet MS" w:hAnsi="Trebuchet MS" w:cstheme="majorHAnsi"/>
        </w:rPr>
      </w:pPr>
      <w:r>
        <w:rPr>
          <w:rFonts w:ascii="Trebuchet MS" w:hAnsi="Trebuchet MS" w:cstheme="majorHAnsi"/>
        </w:rPr>
        <w:t>_________________________________________________________________________________________</w:t>
      </w:r>
    </w:p>
    <w:p w:rsidR="000E6560" w:rsidRDefault="000E6560" w:rsidP="000E6560">
      <w:pPr>
        <w:spacing w:before="0" w:after="0" w:line="240" w:lineRule="auto"/>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For the purposes of review, projects that are to be undertaken solely with cash funds (CF), solely with federal funds (FF), or only cash funds and federal funds, are considered 100% cash</w:t>
      </w:r>
      <w:r w:rsidR="00BA6F09">
        <w:rPr>
          <w:rFonts w:ascii="Trebuchet MS" w:hAnsi="Trebuchet MS" w:cstheme="majorHAnsi"/>
        </w:rPr>
        <w:t>-</w:t>
      </w:r>
      <w:r w:rsidRPr="000E6560">
        <w:rPr>
          <w:rFonts w:ascii="Trebuchet MS" w:hAnsi="Trebuchet MS" w:cstheme="majorHAnsi"/>
        </w:rPr>
        <w:t>funded. For this man</w:t>
      </w:r>
      <w:r w:rsidR="00BA6F09">
        <w:rPr>
          <w:rFonts w:ascii="Trebuchet MS" w:hAnsi="Trebuchet MS" w:cstheme="majorHAnsi"/>
        </w:rPr>
        <w:t>ual, the categorization of cash-</w:t>
      </w:r>
      <w:r w:rsidRPr="000E6560">
        <w:rPr>
          <w:rFonts w:ascii="Trebuchet MS" w:hAnsi="Trebuchet MS" w:cstheme="majorHAnsi"/>
        </w:rPr>
        <w:t xml:space="preserve">funded projects will be made according to dollar value and thresholds. </w:t>
      </w:r>
    </w:p>
    <w:p w:rsidR="000E6560" w:rsidRDefault="000E6560" w:rsidP="000E6560">
      <w:pPr>
        <w:spacing w:before="0" w:after="0" w:line="240" w:lineRule="auto"/>
        <w:ind w:left="720"/>
        <w:jc w:val="both"/>
        <w:rPr>
          <w:rFonts w:ascii="Trebuchet MS" w:hAnsi="Trebuchet MS" w:cstheme="majorHAnsi"/>
        </w:rPr>
      </w:pPr>
    </w:p>
    <w:p w:rsidR="000E6560" w:rsidRPr="007E685D" w:rsidRDefault="00DC0627" w:rsidP="007E685D">
      <w:pPr>
        <w:spacing w:before="0" w:after="0" w:line="240" w:lineRule="auto"/>
        <w:rPr>
          <w:rFonts w:ascii="Trebuchet MS" w:hAnsi="Trebuchet MS" w:cstheme="majorHAnsi"/>
          <w:b/>
          <w:bCs/>
          <w:iCs/>
          <w:szCs w:val="22"/>
          <w:u w:val="single"/>
        </w:rPr>
      </w:pPr>
      <w:r>
        <w:rPr>
          <w:rFonts w:ascii="Trebuchet MS" w:hAnsi="Trebuchet MS" w:cstheme="majorHAnsi"/>
          <w:b/>
          <w:bCs/>
          <w:iCs/>
          <w:szCs w:val="22"/>
          <w:u w:val="single"/>
        </w:rPr>
        <w:t>Cash-F</w:t>
      </w:r>
      <w:r w:rsidR="00BA6F09" w:rsidRPr="007E685D">
        <w:rPr>
          <w:rFonts w:ascii="Trebuchet MS" w:hAnsi="Trebuchet MS" w:cstheme="majorHAnsi"/>
          <w:b/>
          <w:bCs/>
          <w:iCs/>
          <w:szCs w:val="22"/>
          <w:u w:val="single"/>
        </w:rPr>
        <w:t>unded</w:t>
      </w:r>
      <w:r w:rsidR="000E6560" w:rsidRPr="007E685D">
        <w:rPr>
          <w:rFonts w:ascii="Trebuchet MS" w:hAnsi="Trebuchet MS" w:cstheme="majorHAnsi"/>
          <w:b/>
          <w:bCs/>
          <w:iCs/>
          <w:szCs w:val="22"/>
          <w:u w:val="single"/>
        </w:rPr>
        <w:t xml:space="preserve"> </w:t>
      </w:r>
      <w:r>
        <w:rPr>
          <w:rFonts w:ascii="Trebuchet MS" w:hAnsi="Trebuchet MS" w:cstheme="majorHAnsi"/>
          <w:b/>
          <w:bCs/>
          <w:iCs/>
          <w:szCs w:val="22"/>
          <w:u w:val="single"/>
        </w:rPr>
        <w:t xml:space="preserve">New Construction or Acquisition </w:t>
      </w:r>
      <w:r w:rsidR="000E6560" w:rsidRPr="007E685D">
        <w:rPr>
          <w:rFonts w:ascii="Trebuchet MS" w:hAnsi="Trebuchet MS" w:cstheme="majorHAnsi"/>
          <w:b/>
          <w:bCs/>
          <w:iCs/>
          <w:szCs w:val="22"/>
          <w:u w:val="single"/>
        </w:rPr>
        <w:t>Projects Costing Less than $2 million</w:t>
      </w:r>
      <w:r>
        <w:rPr>
          <w:rFonts w:ascii="Trebuchet MS" w:hAnsi="Trebuchet MS" w:cstheme="majorHAnsi"/>
          <w:b/>
          <w:bCs/>
          <w:iCs/>
          <w:szCs w:val="22"/>
          <w:u w:val="single"/>
        </w:rPr>
        <w:t xml:space="preserve"> or Cash-Funded Projects NOT for New Construction </w:t>
      </w:r>
      <w:r w:rsidR="001A74F7">
        <w:rPr>
          <w:rFonts w:ascii="Trebuchet MS" w:hAnsi="Trebuchet MS" w:cstheme="majorHAnsi"/>
          <w:b/>
          <w:bCs/>
          <w:iCs/>
          <w:szCs w:val="22"/>
          <w:u w:val="single"/>
        </w:rPr>
        <w:t xml:space="preserve">or Acquisition </w:t>
      </w:r>
      <w:r>
        <w:rPr>
          <w:rFonts w:ascii="Trebuchet MS" w:hAnsi="Trebuchet MS" w:cstheme="majorHAnsi"/>
          <w:b/>
          <w:bCs/>
          <w:iCs/>
          <w:szCs w:val="22"/>
          <w:u w:val="single"/>
        </w:rPr>
        <w:t>Costing Less than $10 million</w:t>
      </w:r>
      <w:r w:rsidR="00235115">
        <w:rPr>
          <w:rFonts w:ascii="Trebuchet MS" w:hAnsi="Trebuchet MS" w:cstheme="majorHAnsi"/>
          <w:b/>
          <w:bCs/>
          <w:iCs/>
          <w:szCs w:val="22"/>
          <w:u w:val="single"/>
        </w:rPr>
        <w:t>:</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 xml:space="preserve">CCHE does not review </w:t>
      </w:r>
      <w:r w:rsidR="007E685D">
        <w:rPr>
          <w:rFonts w:ascii="Trebuchet MS" w:hAnsi="Trebuchet MS" w:cstheme="majorHAnsi"/>
        </w:rPr>
        <w:t>c</w:t>
      </w:r>
      <w:r w:rsidR="00BA6F09">
        <w:rPr>
          <w:rFonts w:ascii="Trebuchet MS" w:hAnsi="Trebuchet MS" w:cstheme="majorHAnsi"/>
        </w:rPr>
        <w:t>ash-funded</w:t>
      </w:r>
      <w:r w:rsidRPr="000E6560">
        <w:rPr>
          <w:rFonts w:ascii="Trebuchet MS" w:hAnsi="Trebuchet MS" w:cstheme="majorHAnsi"/>
        </w:rPr>
        <w:t xml:space="preserve"> capital projects</w:t>
      </w:r>
      <w:r w:rsidR="00DC0627">
        <w:rPr>
          <w:rFonts w:ascii="Trebuchet MS" w:hAnsi="Trebuchet MS" w:cstheme="majorHAnsi"/>
        </w:rPr>
        <w:t xml:space="preserve"> for new construction or acquisition of real property</w:t>
      </w:r>
      <w:r w:rsidRPr="000E6560">
        <w:rPr>
          <w:rFonts w:ascii="Trebuchet MS" w:hAnsi="Trebuchet MS" w:cstheme="majorHAnsi"/>
        </w:rPr>
        <w:t xml:space="preserve"> costing less than $2 million that are above the limit for ca</w:t>
      </w:r>
      <w:r w:rsidR="00235115">
        <w:rPr>
          <w:rFonts w:ascii="Trebuchet MS" w:hAnsi="Trebuchet MS" w:cstheme="majorHAnsi"/>
        </w:rPr>
        <w:t>pital outlay (C.R.S. 23-1-106</w:t>
      </w:r>
      <w:r w:rsidRPr="000E6560">
        <w:rPr>
          <w:rFonts w:ascii="Trebuchet MS" w:hAnsi="Trebuchet MS" w:cstheme="majorHAnsi"/>
        </w:rPr>
        <w:t>).</w:t>
      </w:r>
      <w:r w:rsidR="006F7632">
        <w:rPr>
          <w:rFonts w:ascii="Trebuchet MS" w:hAnsi="Trebuchet MS" w:cstheme="majorHAnsi"/>
        </w:rPr>
        <w:t xml:space="preserve"> </w:t>
      </w:r>
      <w:r w:rsidR="00DC0627">
        <w:rPr>
          <w:rFonts w:ascii="Trebuchet MS" w:hAnsi="Trebuchet MS" w:cstheme="majorHAnsi"/>
        </w:rPr>
        <w:t>CCHE also does not review cash-funded capital projects NOT for new construction or acquisition of real property</w:t>
      </w:r>
      <w:r w:rsidR="000A3431">
        <w:rPr>
          <w:rFonts w:ascii="Trebuchet MS" w:hAnsi="Trebuchet MS" w:cstheme="majorHAnsi"/>
        </w:rPr>
        <w:t xml:space="preserve"> costing less than $10 million</w:t>
      </w:r>
      <w:r w:rsidR="00DC0627">
        <w:rPr>
          <w:rFonts w:ascii="Trebuchet MS" w:hAnsi="Trebuchet MS" w:cstheme="majorHAnsi"/>
        </w:rPr>
        <w:t xml:space="preserve">. </w:t>
      </w:r>
      <w:r w:rsidRPr="000E6560">
        <w:rPr>
          <w:rFonts w:ascii="Trebuchet MS" w:hAnsi="Trebuchet MS" w:cstheme="majorHAnsi"/>
        </w:rPr>
        <w:t>These projects must be for repair and replacement, professional services, new facilities/additions, infrastructure improvements, site improvements, fixed equipment, demolition, leasehold improvements, and the purchase of instructional or scientific equipment.</w:t>
      </w:r>
      <w:r w:rsidR="006F7632">
        <w:rPr>
          <w:rFonts w:ascii="Trebuchet MS" w:hAnsi="Trebuchet MS" w:cstheme="majorHAnsi"/>
        </w:rPr>
        <w:t xml:space="preserve"> </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 xml:space="preserve">While these projects are not subject to review by CCHE, institutions of higher education must report annually (September 1) to </w:t>
      </w:r>
      <w:r w:rsidR="00CC61EE">
        <w:rPr>
          <w:rFonts w:ascii="Trebuchet MS" w:hAnsi="Trebuchet MS" w:cstheme="majorHAnsi"/>
        </w:rPr>
        <w:t>CDHE</w:t>
      </w:r>
      <w:r w:rsidRPr="000E6560">
        <w:rPr>
          <w:rFonts w:ascii="Trebuchet MS" w:hAnsi="Trebuchet MS" w:cstheme="majorHAnsi"/>
        </w:rPr>
        <w:t xml:space="preserve"> a list and description of each project for which an expenditure was made during the preceding fiscal year.</w:t>
      </w:r>
      <w:r w:rsidR="006F7632">
        <w:rPr>
          <w:rFonts w:ascii="Trebuchet MS" w:hAnsi="Trebuchet MS" w:cstheme="majorHAnsi"/>
        </w:rPr>
        <w:t xml:space="preserve"> </w:t>
      </w:r>
      <w:r w:rsidR="00777333">
        <w:rPr>
          <w:rFonts w:ascii="Trebuchet MS" w:hAnsi="Trebuchet MS" w:cstheme="majorHAnsi"/>
        </w:rPr>
        <w:t>State</w:t>
      </w:r>
      <w:r w:rsidRPr="000E6560">
        <w:rPr>
          <w:rFonts w:ascii="Trebuchet MS" w:hAnsi="Trebuchet MS" w:cstheme="majorHAnsi"/>
        </w:rPr>
        <w:t xml:space="preserve"> statute requires the Department to compile a list from all institutions and submit a summary report of institutional small cash projects to the Capital Development Committee (CDC). </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The next report is</w:t>
      </w:r>
      <w:r>
        <w:rPr>
          <w:rFonts w:ascii="Trebuchet MS" w:hAnsi="Trebuchet MS" w:cstheme="majorHAnsi"/>
        </w:rPr>
        <w:t xml:space="preserve"> due to </w:t>
      </w:r>
      <w:r w:rsidR="00CC61EE">
        <w:rPr>
          <w:rFonts w:ascii="Trebuchet MS" w:hAnsi="Trebuchet MS" w:cstheme="majorHAnsi"/>
        </w:rPr>
        <w:t>CDHE</w:t>
      </w:r>
      <w:r>
        <w:rPr>
          <w:rFonts w:ascii="Trebuchet MS" w:hAnsi="Trebuchet MS" w:cstheme="majorHAnsi"/>
        </w:rPr>
        <w:t xml:space="preserve"> on </w:t>
      </w:r>
      <w:proofErr w:type="gramStart"/>
      <w:r>
        <w:rPr>
          <w:rFonts w:ascii="Trebuchet MS" w:hAnsi="Trebuchet MS" w:cstheme="majorHAnsi"/>
        </w:rPr>
        <w:t>September 1, 201</w:t>
      </w:r>
      <w:r w:rsidR="00DE0C7D">
        <w:rPr>
          <w:rFonts w:ascii="Trebuchet MS" w:hAnsi="Trebuchet MS" w:cstheme="majorHAnsi"/>
        </w:rPr>
        <w:t>9</w:t>
      </w:r>
      <w:r w:rsidRPr="000E6560">
        <w:rPr>
          <w:rFonts w:ascii="Trebuchet MS" w:hAnsi="Trebuchet MS" w:cstheme="majorHAnsi"/>
        </w:rPr>
        <w:t>, an</w:t>
      </w:r>
      <w:r w:rsidR="007E685D">
        <w:rPr>
          <w:rFonts w:ascii="Trebuchet MS" w:hAnsi="Trebuchet MS" w:cstheme="majorHAnsi"/>
        </w:rPr>
        <w:t>d</w:t>
      </w:r>
      <w:proofErr w:type="gramEnd"/>
      <w:r w:rsidR="007E685D">
        <w:rPr>
          <w:rFonts w:ascii="Trebuchet MS" w:hAnsi="Trebuchet MS" w:cstheme="majorHAnsi"/>
        </w:rPr>
        <w:t xml:space="preserve"> will cover FY 1</w:t>
      </w:r>
      <w:r w:rsidR="00DE0C7D">
        <w:rPr>
          <w:rFonts w:ascii="Trebuchet MS" w:hAnsi="Trebuchet MS" w:cstheme="majorHAnsi"/>
        </w:rPr>
        <w:t>8</w:t>
      </w:r>
      <w:r w:rsidR="007E685D">
        <w:rPr>
          <w:rFonts w:ascii="Trebuchet MS" w:hAnsi="Trebuchet MS" w:cstheme="majorHAnsi"/>
        </w:rPr>
        <w:t>-1</w:t>
      </w:r>
      <w:r w:rsidR="00DE0C7D">
        <w:rPr>
          <w:rFonts w:ascii="Trebuchet MS" w:hAnsi="Trebuchet MS" w:cstheme="majorHAnsi"/>
        </w:rPr>
        <w:t>9</w:t>
      </w:r>
      <w:r w:rsidR="007E685D">
        <w:rPr>
          <w:rFonts w:ascii="Trebuchet MS" w:hAnsi="Trebuchet MS" w:cstheme="majorHAnsi"/>
        </w:rPr>
        <w:t xml:space="preserve"> (July 1, 201</w:t>
      </w:r>
      <w:r w:rsidR="00DE0C7D">
        <w:rPr>
          <w:rFonts w:ascii="Trebuchet MS" w:hAnsi="Trebuchet MS" w:cstheme="majorHAnsi"/>
        </w:rPr>
        <w:t>8</w:t>
      </w:r>
      <w:r w:rsidR="007E685D">
        <w:rPr>
          <w:rFonts w:ascii="Trebuchet MS" w:hAnsi="Trebuchet MS" w:cstheme="majorHAnsi"/>
        </w:rPr>
        <w:t xml:space="preserve"> through June 30, 201</w:t>
      </w:r>
      <w:r w:rsidR="00DE0C7D">
        <w:rPr>
          <w:rFonts w:ascii="Trebuchet MS" w:hAnsi="Trebuchet MS" w:cstheme="majorHAnsi"/>
        </w:rPr>
        <w:t>9</w:t>
      </w:r>
      <w:r w:rsidRPr="000E6560">
        <w:rPr>
          <w:rFonts w:ascii="Trebuchet MS" w:hAnsi="Trebuchet MS" w:cstheme="majorHAnsi"/>
        </w:rPr>
        <w:t xml:space="preserve">). </w:t>
      </w:r>
      <w:r w:rsidR="00CC61EE">
        <w:rPr>
          <w:rFonts w:ascii="Trebuchet MS" w:hAnsi="Trebuchet MS" w:cstheme="majorHAnsi"/>
        </w:rPr>
        <w:t>CDHE</w:t>
      </w:r>
      <w:r w:rsidRPr="000E6560">
        <w:rPr>
          <w:rFonts w:ascii="Trebuchet MS" w:hAnsi="Trebuchet MS" w:cstheme="majorHAnsi"/>
        </w:rPr>
        <w:t xml:space="preserve"> will send the updated report forms t</w:t>
      </w:r>
      <w:r>
        <w:rPr>
          <w:rFonts w:ascii="Trebuchet MS" w:hAnsi="Trebuchet MS" w:cstheme="majorHAnsi"/>
        </w:rPr>
        <w:t>o institut</w:t>
      </w:r>
      <w:r w:rsidR="007E685D">
        <w:rPr>
          <w:rFonts w:ascii="Trebuchet MS" w:hAnsi="Trebuchet MS" w:cstheme="majorHAnsi"/>
        </w:rPr>
        <w:t>ions by late July 201</w:t>
      </w:r>
      <w:r w:rsidR="00DE0C7D">
        <w:rPr>
          <w:rFonts w:ascii="Trebuchet MS" w:hAnsi="Trebuchet MS" w:cstheme="majorHAnsi"/>
        </w:rPr>
        <w:t>9</w:t>
      </w:r>
      <w:r w:rsidR="007E685D">
        <w:rPr>
          <w:rFonts w:ascii="Trebuchet MS" w:hAnsi="Trebuchet MS" w:cstheme="majorHAnsi"/>
        </w:rPr>
        <w:t>.</w:t>
      </w:r>
    </w:p>
    <w:p w:rsidR="000E6560" w:rsidRPr="000E6560" w:rsidRDefault="000E6560" w:rsidP="000E6560">
      <w:pPr>
        <w:spacing w:before="0" w:after="0" w:line="240" w:lineRule="auto"/>
        <w:jc w:val="both"/>
        <w:rPr>
          <w:rFonts w:ascii="Trebuchet MS" w:hAnsi="Trebuchet MS" w:cstheme="majorHAnsi"/>
        </w:rPr>
      </w:pPr>
    </w:p>
    <w:p w:rsidR="000E6560" w:rsidRPr="007E685D" w:rsidRDefault="00DC0627" w:rsidP="007E685D">
      <w:pPr>
        <w:spacing w:before="0" w:after="0" w:line="240" w:lineRule="auto"/>
        <w:jc w:val="both"/>
        <w:rPr>
          <w:rFonts w:ascii="Trebuchet MS" w:hAnsi="Trebuchet MS" w:cstheme="majorHAnsi"/>
          <w:b/>
          <w:bCs/>
          <w:iCs/>
          <w:szCs w:val="22"/>
          <w:u w:val="single"/>
        </w:rPr>
      </w:pPr>
      <w:r>
        <w:rPr>
          <w:rFonts w:ascii="Trebuchet MS" w:hAnsi="Trebuchet MS" w:cstheme="majorHAnsi"/>
          <w:b/>
          <w:bCs/>
          <w:iCs/>
          <w:szCs w:val="22"/>
          <w:u w:val="single"/>
        </w:rPr>
        <w:t>Cash-F</w:t>
      </w:r>
      <w:r w:rsidR="00BA6F09" w:rsidRPr="007E685D">
        <w:rPr>
          <w:rFonts w:ascii="Trebuchet MS" w:hAnsi="Trebuchet MS" w:cstheme="majorHAnsi"/>
          <w:b/>
          <w:bCs/>
          <w:iCs/>
          <w:szCs w:val="22"/>
          <w:u w:val="single"/>
        </w:rPr>
        <w:t>unded</w:t>
      </w:r>
      <w:r>
        <w:rPr>
          <w:rFonts w:ascii="Trebuchet MS" w:hAnsi="Trebuchet MS" w:cstheme="majorHAnsi"/>
          <w:b/>
          <w:bCs/>
          <w:iCs/>
          <w:szCs w:val="22"/>
          <w:u w:val="single"/>
        </w:rPr>
        <w:t xml:space="preserve"> New Construction or Acquisition Projects</w:t>
      </w:r>
      <w:r w:rsidR="000E6560" w:rsidRPr="007E685D">
        <w:rPr>
          <w:rFonts w:ascii="Trebuchet MS" w:hAnsi="Trebuchet MS" w:cstheme="majorHAnsi"/>
          <w:b/>
          <w:bCs/>
          <w:iCs/>
          <w:szCs w:val="22"/>
          <w:u w:val="single"/>
        </w:rPr>
        <w:t xml:space="preserve"> </w:t>
      </w:r>
      <w:r>
        <w:rPr>
          <w:rFonts w:ascii="Trebuchet MS" w:hAnsi="Trebuchet MS" w:cstheme="majorHAnsi"/>
          <w:b/>
          <w:bCs/>
          <w:iCs/>
          <w:szCs w:val="22"/>
          <w:u w:val="single"/>
        </w:rPr>
        <w:t>C</w:t>
      </w:r>
      <w:r w:rsidR="00F94726" w:rsidRPr="007E685D">
        <w:rPr>
          <w:rFonts w:ascii="Trebuchet MS" w:hAnsi="Trebuchet MS" w:cstheme="majorHAnsi"/>
          <w:b/>
          <w:bCs/>
          <w:iCs/>
          <w:szCs w:val="22"/>
          <w:u w:val="single"/>
        </w:rPr>
        <w:t>osting</w:t>
      </w:r>
      <w:r>
        <w:rPr>
          <w:rFonts w:ascii="Trebuchet MS" w:hAnsi="Trebuchet MS" w:cstheme="majorHAnsi"/>
          <w:b/>
          <w:bCs/>
          <w:iCs/>
          <w:szCs w:val="22"/>
          <w:u w:val="single"/>
        </w:rPr>
        <w:t xml:space="preserve"> More than</w:t>
      </w:r>
      <w:r w:rsidR="000E6560" w:rsidRPr="007E685D">
        <w:rPr>
          <w:rFonts w:ascii="Trebuchet MS" w:hAnsi="Trebuchet MS" w:cstheme="majorHAnsi"/>
          <w:b/>
          <w:bCs/>
          <w:iCs/>
          <w:szCs w:val="22"/>
          <w:u w:val="single"/>
        </w:rPr>
        <w:t xml:space="preserve"> $2 million</w:t>
      </w:r>
      <w:r>
        <w:rPr>
          <w:rFonts w:ascii="Trebuchet MS" w:hAnsi="Trebuchet MS" w:cstheme="majorHAnsi"/>
          <w:b/>
          <w:bCs/>
          <w:iCs/>
          <w:szCs w:val="22"/>
          <w:u w:val="single"/>
        </w:rPr>
        <w:t xml:space="preserve"> or Cash-Funded Projects NOT for </w:t>
      </w:r>
      <w:r w:rsidR="001A74F7">
        <w:rPr>
          <w:rFonts w:ascii="Trebuchet MS" w:hAnsi="Trebuchet MS" w:cstheme="majorHAnsi"/>
          <w:b/>
          <w:bCs/>
          <w:iCs/>
          <w:szCs w:val="22"/>
          <w:u w:val="single"/>
        </w:rPr>
        <w:t>New Construction or Acquisition</w:t>
      </w:r>
      <w:r>
        <w:rPr>
          <w:rFonts w:ascii="Trebuchet MS" w:hAnsi="Trebuchet MS" w:cstheme="majorHAnsi"/>
          <w:b/>
          <w:bCs/>
          <w:iCs/>
          <w:szCs w:val="22"/>
          <w:u w:val="single"/>
        </w:rPr>
        <w:t xml:space="preserve"> Costing More than $10 million</w:t>
      </w:r>
    </w:p>
    <w:p w:rsidR="000E6560" w:rsidRPr="000E6560" w:rsidRDefault="000E6560" w:rsidP="000E6560">
      <w:pPr>
        <w:spacing w:before="0" w:after="0" w:line="240" w:lineRule="auto"/>
        <w:jc w:val="both"/>
        <w:rPr>
          <w:rFonts w:ascii="Trebuchet MS" w:hAnsi="Trebuchet MS" w:cstheme="majorHAnsi"/>
        </w:rPr>
      </w:pPr>
    </w:p>
    <w:p w:rsid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 xml:space="preserve">Projects costing </w:t>
      </w:r>
      <w:proofErr w:type="gramStart"/>
      <w:r w:rsidRPr="000E6560">
        <w:rPr>
          <w:rFonts w:ascii="Trebuchet MS" w:hAnsi="Trebuchet MS" w:cstheme="majorHAnsi"/>
        </w:rPr>
        <w:t>in excess of</w:t>
      </w:r>
      <w:proofErr w:type="gramEnd"/>
      <w:r w:rsidRPr="000E6560">
        <w:rPr>
          <w:rFonts w:ascii="Trebuchet MS" w:hAnsi="Trebuchet MS" w:cstheme="majorHAnsi"/>
        </w:rPr>
        <w:t xml:space="preserve"> $2 million that are to be constructed or acquired solely with cash funds that </w:t>
      </w:r>
      <w:r w:rsidRPr="000E6560">
        <w:rPr>
          <w:rFonts w:ascii="Trebuchet MS" w:hAnsi="Trebuchet MS" w:cstheme="majorHAnsi"/>
          <w:b/>
          <w:bCs/>
        </w:rPr>
        <w:t>are not</w:t>
      </w:r>
      <w:r w:rsidRPr="000E6560">
        <w:rPr>
          <w:rFonts w:ascii="Trebuchet MS" w:hAnsi="Trebuchet MS" w:cstheme="majorHAnsi"/>
        </w:rPr>
        <w:t xml:space="preserve"> funded under the Higher Education Intercept Program are subject to review by the CDC but not by OSPB or the JBC. However, institutions must submit to </w:t>
      </w:r>
      <w:r w:rsidR="00CC61EE">
        <w:rPr>
          <w:rFonts w:ascii="Trebuchet MS" w:hAnsi="Trebuchet MS" w:cstheme="majorHAnsi"/>
        </w:rPr>
        <w:t>CDHE</w:t>
      </w:r>
      <w:r w:rsidRPr="000E6560">
        <w:rPr>
          <w:rFonts w:ascii="Trebuchet MS" w:hAnsi="Trebuchet MS" w:cstheme="majorHAnsi"/>
        </w:rPr>
        <w:t xml:space="preserve"> a list of such projects on the annual </w:t>
      </w:r>
      <w:r w:rsidR="007E685D">
        <w:rPr>
          <w:rFonts w:ascii="Trebuchet MS" w:hAnsi="Trebuchet MS" w:cstheme="majorHAnsi"/>
        </w:rPr>
        <w:t>Two-Year Cash List (CC-LCF)</w:t>
      </w:r>
      <w:r w:rsidRPr="000E6560">
        <w:rPr>
          <w:rFonts w:ascii="Trebuchet MS" w:hAnsi="Trebuchet MS" w:cstheme="majorHAnsi"/>
        </w:rPr>
        <w:t xml:space="preserve"> in a non-prioritized list which will be prepared for the annual hearing before the CDC. The list can be amended at any </w:t>
      </w:r>
      <w:proofErr w:type="gramStart"/>
      <w:r w:rsidRPr="000E6560">
        <w:rPr>
          <w:rFonts w:ascii="Trebuchet MS" w:hAnsi="Trebuchet MS" w:cstheme="majorHAnsi"/>
        </w:rPr>
        <w:t>time</w:t>
      </w:r>
      <w:proofErr w:type="gramEnd"/>
      <w:r w:rsidRPr="000E6560">
        <w:rPr>
          <w:rFonts w:ascii="Trebuchet MS" w:hAnsi="Trebuchet MS" w:cstheme="majorHAnsi"/>
        </w:rPr>
        <w:t xml:space="preserve"> but it must include the estimated cost, the method of funding, and a schedule for project completion for each project. Institutions </w:t>
      </w:r>
      <w:r w:rsidR="007E685D">
        <w:rPr>
          <w:rFonts w:ascii="Trebuchet MS" w:hAnsi="Trebuchet MS" w:cstheme="majorHAnsi"/>
        </w:rPr>
        <w:t>must</w:t>
      </w:r>
      <w:r w:rsidRPr="000E6560">
        <w:rPr>
          <w:rFonts w:ascii="Trebuchet MS" w:hAnsi="Trebuchet MS" w:cstheme="majorHAnsi"/>
        </w:rPr>
        <w:t xml:space="preserve"> amend the list prior to commencing a project that is not included in the institution’s most recent submitted list.</w:t>
      </w:r>
      <w:r w:rsidR="007E685D">
        <w:rPr>
          <w:rFonts w:ascii="Trebuchet MS" w:hAnsi="Trebuchet MS" w:cstheme="majorHAnsi"/>
        </w:rPr>
        <w:t xml:space="preserve"> The amended list must be approved by CCHE and CDC. Please submit amended lists along with a CC-C2 to CDHE for review at the </w:t>
      </w:r>
      <w:r w:rsidR="00235115">
        <w:rPr>
          <w:rFonts w:ascii="Trebuchet MS" w:hAnsi="Trebuchet MS" w:cstheme="majorHAnsi"/>
        </w:rPr>
        <w:t>next CCHE</w:t>
      </w:r>
      <w:r w:rsidR="007E685D">
        <w:rPr>
          <w:rFonts w:ascii="Trebuchet MS" w:hAnsi="Trebuchet MS" w:cstheme="majorHAnsi"/>
        </w:rPr>
        <w:t xml:space="preserve"> commission meeting. Please also coordinate with CDC staff to bring the amended list before the CDC, preferably after the CCHE commission meeting. </w:t>
      </w:r>
    </w:p>
    <w:p w:rsid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Pr>
          <w:rFonts w:ascii="Trebuchet MS" w:hAnsi="Trebuchet MS" w:cstheme="majorHAnsi"/>
        </w:rPr>
        <w:t>The list must include</w:t>
      </w:r>
      <w:r w:rsidRPr="000E6560">
        <w:rPr>
          <w:rFonts w:ascii="Trebuchet MS" w:hAnsi="Trebuchet MS" w:cstheme="majorHAnsi"/>
        </w:rPr>
        <w:t xml:space="preserve"> projects exceeding $2 million dollars for new acquisitions of real property or new construction and include projects exceeding $10 million dollars that are not new acquisitions of re</w:t>
      </w:r>
      <w:r>
        <w:rPr>
          <w:rFonts w:ascii="Trebuchet MS" w:hAnsi="Trebuchet MS" w:cstheme="majorHAnsi"/>
        </w:rPr>
        <w:t>al property or new construction.</w:t>
      </w:r>
      <w:r w:rsidRPr="000E6560">
        <w:rPr>
          <w:rFonts w:ascii="Trebuchet MS" w:hAnsi="Trebuchet MS" w:cstheme="majorHAnsi"/>
        </w:rPr>
        <w:t xml:space="preserve"> </w:t>
      </w:r>
    </w:p>
    <w:p w:rsidR="00592A94" w:rsidRDefault="00592A94" w:rsidP="000E6560">
      <w:pPr>
        <w:spacing w:before="0" w:after="0" w:line="240" w:lineRule="auto"/>
        <w:jc w:val="both"/>
        <w:rPr>
          <w:rFonts w:ascii="Trebuchet MS" w:hAnsi="Trebuchet MS" w:cstheme="majorHAnsi"/>
          <w:b/>
          <w:szCs w:val="22"/>
          <w:u w:val="single"/>
        </w:rPr>
      </w:pPr>
    </w:p>
    <w:p w:rsidR="00592A94" w:rsidRDefault="00592A94" w:rsidP="000E6560">
      <w:pPr>
        <w:spacing w:before="0" w:after="0" w:line="240" w:lineRule="auto"/>
        <w:jc w:val="both"/>
        <w:rPr>
          <w:rFonts w:ascii="Trebuchet MS" w:hAnsi="Trebuchet MS" w:cstheme="majorHAnsi"/>
          <w:b/>
          <w:szCs w:val="22"/>
          <w:u w:val="single"/>
        </w:rPr>
      </w:pPr>
    </w:p>
    <w:p w:rsidR="000E6560" w:rsidRPr="00DC0627" w:rsidRDefault="000E6560" w:rsidP="000E6560">
      <w:pPr>
        <w:spacing w:before="0" w:after="0" w:line="240" w:lineRule="auto"/>
        <w:jc w:val="both"/>
        <w:rPr>
          <w:rFonts w:ascii="Trebuchet MS" w:hAnsi="Trebuchet MS" w:cstheme="majorHAnsi"/>
          <w:b/>
          <w:sz w:val="22"/>
          <w:szCs w:val="22"/>
          <w:u w:val="single"/>
        </w:rPr>
      </w:pPr>
      <w:r w:rsidRPr="00DC0627">
        <w:rPr>
          <w:rFonts w:ascii="Trebuchet MS" w:hAnsi="Trebuchet MS" w:cstheme="majorHAnsi"/>
          <w:b/>
          <w:szCs w:val="22"/>
          <w:u w:val="single"/>
        </w:rPr>
        <w:t>Academic Cash Projects</w:t>
      </w:r>
    </w:p>
    <w:p w:rsidR="000E6560" w:rsidRPr="000E6560" w:rsidRDefault="000E6560" w:rsidP="000E6560">
      <w:pPr>
        <w:spacing w:before="0" w:after="0" w:line="240" w:lineRule="auto"/>
        <w:jc w:val="both"/>
        <w:rPr>
          <w:rFonts w:ascii="Trebuchet MS" w:hAnsi="Trebuchet MS" w:cstheme="majorHAnsi"/>
        </w:rPr>
      </w:pPr>
    </w:p>
    <w:p w:rsid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lastRenderedPageBreak/>
        <w:t xml:space="preserve">Projects of an academic nature constructed or acquired solely with cash funds that are not subject to the Higher Education Intercept Program, that are operated and maintained with </w:t>
      </w:r>
      <w:r w:rsidR="00777333">
        <w:rPr>
          <w:rFonts w:ascii="Trebuchet MS" w:hAnsi="Trebuchet MS" w:cstheme="majorHAnsi"/>
        </w:rPr>
        <w:t>State</w:t>
      </w:r>
      <w:r w:rsidRPr="000E6560">
        <w:rPr>
          <w:rFonts w:ascii="Trebuchet MS" w:hAnsi="Trebuchet MS" w:cstheme="majorHAnsi"/>
        </w:rPr>
        <w:t xml:space="preserve"> operational funds, cash funds or a combination of both, and are considered “Non-Intercept Academic Cash projects</w:t>
      </w:r>
      <w:r w:rsidR="00235115">
        <w:rPr>
          <w:rFonts w:ascii="Trebuchet MS" w:hAnsi="Trebuchet MS" w:cstheme="majorHAnsi"/>
        </w:rPr>
        <w:t>.</w:t>
      </w:r>
      <w:r w:rsidRPr="000E6560">
        <w:rPr>
          <w:rFonts w:ascii="Trebuchet MS" w:hAnsi="Trebuchet MS" w:cstheme="majorHAnsi"/>
        </w:rPr>
        <w:t>” These projects remain eligible for future Controlled Maintenance funding.</w:t>
      </w:r>
      <w:r w:rsidR="006F7632">
        <w:rPr>
          <w:rFonts w:ascii="Trebuchet MS" w:hAnsi="Trebuchet MS" w:cstheme="majorHAnsi"/>
        </w:rPr>
        <w:t xml:space="preserve"> </w:t>
      </w:r>
    </w:p>
    <w:p w:rsidR="00B972F4" w:rsidRPr="009B7A4F" w:rsidRDefault="00B972F4" w:rsidP="000E6560">
      <w:pPr>
        <w:spacing w:before="0" w:after="0" w:line="240" w:lineRule="auto"/>
        <w:jc w:val="both"/>
        <w:rPr>
          <w:rFonts w:ascii="Trebuchet MS" w:hAnsi="Trebuchet MS" w:cstheme="majorHAnsi"/>
        </w:rPr>
      </w:pPr>
    </w:p>
    <w:p w:rsidR="000E6560" w:rsidRPr="00DC0627" w:rsidRDefault="000E6560" w:rsidP="000E6560">
      <w:pPr>
        <w:spacing w:before="0" w:after="0" w:line="240" w:lineRule="auto"/>
        <w:jc w:val="both"/>
        <w:rPr>
          <w:rFonts w:ascii="Trebuchet MS" w:hAnsi="Trebuchet MS" w:cstheme="majorHAnsi"/>
          <w:b/>
          <w:sz w:val="22"/>
          <w:szCs w:val="22"/>
          <w:u w:val="single"/>
        </w:rPr>
      </w:pPr>
      <w:r w:rsidRPr="00DC0627">
        <w:rPr>
          <w:rFonts w:ascii="Trebuchet MS" w:hAnsi="Trebuchet MS" w:cstheme="majorHAnsi"/>
          <w:b/>
          <w:szCs w:val="22"/>
          <w:u w:val="single"/>
        </w:rPr>
        <w:t>Auxiliary Cash Projects</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Projects of an auxiliary nature constructed or acquired solely with cash funds that are not subject to the Higher Education Intercept Program, that are constructed, operated and maintained out of cash funds only, and are considered “Non-Int</w:t>
      </w:r>
      <w:r w:rsidR="00235115">
        <w:rPr>
          <w:rFonts w:ascii="Trebuchet MS" w:hAnsi="Trebuchet MS" w:cstheme="majorHAnsi"/>
        </w:rPr>
        <w:t>ercept Auxiliary Cash projects.”</w:t>
      </w:r>
      <w:r w:rsidRPr="000E6560">
        <w:rPr>
          <w:rFonts w:ascii="Trebuchet MS" w:hAnsi="Trebuchet MS" w:cstheme="majorHAnsi"/>
        </w:rPr>
        <w:t xml:space="preserve"> These projects are constructed, operated, and maintained from auxiliary enterprise funds, student fees, research building revolving funds, or wholly endowed gifts and bequests, or a combination of such sources. These projects are not eligible for future Controlled Maintenance funding.</w:t>
      </w:r>
    </w:p>
    <w:p w:rsidR="000E6560" w:rsidRPr="000E6560" w:rsidRDefault="000E6560" w:rsidP="000E6560">
      <w:pPr>
        <w:spacing w:before="0" w:after="0" w:line="240" w:lineRule="auto"/>
        <w:jc w:val="both"/>
        <w:rPr>
          <w:rFonts w:ascii="Trebuchet MS" w:hAnsi="Trebuchet MS" w:cstheme="majorHAnsi"/>
        </w:rPr>
      </w:pPr>
    </w:p>
    <w:p w:rsidR="000E6560" w:rsidRPr="00A17806" w:rsidRDefault="000E6560" w:rsidP="00A17806">
      <w:pPr>
        <w:spacing w:before="0" w:after="0" w:line="240" w:lineRule="auto"/>
        <w:rPr>
          <w:rFonts w:ascii="Trebuchet MS" w:hAnsi="Trebuchet MS" w:cstheme="majorHAnsi"/>
          <w:b/>
          <w:sz w:val="22"/>
          <w:szCs w:val="22"/>
          <w:u w:val="single"/>
        </w:rPr>
      </w:pPr>
      <w:bookmarkStart w:id="19" w:name="_Toc391628043"/>
      <w:r w:rsidRPr="00A17806">
        <w:rPr>
          <w:rFonts w:ascii="Trebuchet MS" w:hAnsi="Trebuchet MS" w:cstheme="majorHAnsi"/>
          <w:b/>
          <w:szCs w:val="22"/>
          <w:u w:val="single"/>
        </w:rPr>
        <w:t>Intercept</w:t>
      </w:r>
      <w:r w:rsidR="004663ED" w:rsidRPr="00A17806">
        <w:rPr>
          <w:rFonts w:ascii="Trebuchet MS" w:hAnsi="Trebuchet MS" w:cstheme="majorHAnsi"/>
          <w:b/>
          <w:szCs w:val="22"/>
          <w:u w:val="single"/>
        </w:rPr>
        <w:t xml:space="preserve"> Program</w:t>
      </w:r>
      <w:r w:rsidRPr="00A17806">
        <w:rPr>
          <w:rFonts w:ascii="Trebuchet MS" w:hAnsi="Trebuchet MS" w:cstheme="majorHAnsi"/>
          <w:b/>
          <w:szCs w:val="22"/>
          <w:u w:val="single"/>
        </w:rPr>
        <w:t xml:space="preserve"> Projects</w:t>
      </w:r>
      <w:bookmarkEnd w:id="19"/>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 xml:space="preserve">Projects that are to be constructed or acquired solely with cash funds that </w:t>
      </w:r>
      <w:r w:rsidRPr="000E6560">
        <w:rPr>
          <w:rFonts w:ascii="Trebuchet MS" w:hAnsi="Trebuchet MS" w:cstheme="majorHAnsi"/>
          <w:u w:val="single"/>
        </w:rPr>
        <w:t>are subject, in whole or in part,</w:t>
      </w:r>
      <w:r w:rsidRPr="000E6560">
        <w:rPr>
          <w:rFonts w:ascii="Trebuchet MS" w:hAnsi="Trebuchet MS" w:cstheme="majorHAnsi"/>
        </w:rPr>
        <w:t xml:space="preserve"> to the Higher Education Intercept Program are to be classified as “Intercept” projects. These projects are subject to review by the </w:t>
      </w:r>
      <w:r w:rsidR="00777333">
        <w:rPr>
          <w:rFonts w:ascii="Trebuchet MS" w:hAnsi="Trebuchet MS" w:cstheme="majorHAnsi"/>
        </w:rPr>
        <w:t>State</w:t>
      </w:r>
      <w:r w:rsidRPr="000E6560">
        <w:rPr>
          <w:rFonts w:ascii="Trebuchet MS" w:hAnsi="Trebuchet MS" w:cstheme="majorHAnsi"/>
        </w:rPr>
        <w:t xml:space="preserve"> Treasurer and </w:t>
      </w:r>
      <w:r w:rsidR="00CC61EE">
        <w:rPr>
          <w:rFonts w:ascii="Trebuchet MS" w:hAnsi="Trebuchet MS" w:cstheme="majorHAnsi"/>
        </w:rPr>
        <w:t>CDHE</w:t>
      </w:r>
      <w:r w:rsidRPr="000E6560">
        <w:rPr>
          <w:rFonts w:ascii="Trebuchet MS" w:hAnsi="Trebuchet MS" w:cstheme="majorHAnsi"/>
        </w:rPr>
        <w:t>, and subject to approval by the CDC and JBC. Within the Intercept program, there are two distinct sub-categories of projects based upon the source of funds and nature of the project:</w:t>
      </w:r>
    </w:p>
    <w:p w:rsidR="000E6560" w:rsidRPr="000E6560" w:rsidRDefault="000E6560" w:rsidP="000E6560">
      <w:pPr>
        <w:spacing w:before="0" w:after="0" w:line="240" w:lineRule="auto"/>
        <w:jc w:val="both"/>
        <w:rPr>
          <w:rFonts w:ascii="Trebuchet MS" w:hAnsi="Trebuchet MS" w:cstheme="majorHAnsi"/>
          <w:u w:val="single"/>
        </w:rPr>
      </w:pPr>
    </w:p>
    <w:p w:rsidR="000E6560" w:rsidRPr="004663ED" w:rsidRDefault="000E6560" w:rsidP="00980653">
      <w:pPr>
        <w:pStyle w:val="ListParagraph"/>
        <w:numPr>
          <w:ilvl w:val="0"/>
          <w:numId w:val="19"/>
        </w:numPr>
        <w:spacing w:before="0" w:after="0" w:line="240" w:lineRule="auto"/>
        <w:jc w:val="both"/>
        <w:rPr>
          <w:rFonts w:ascii="Trebuchet MS" w:hAnsi="Trebuchet MS" w:cstheme="majorHAnsi"/>
          <w:b/>
        </w:rPr>
      </w:pPr>
      <w:bookmarkStart w:id="20" w:name="_Toc391628044"/>
      <w:r w:rsidRPr="004663ED">
        <w:rPr>
          <w:rFonts w:ascii="Trebuchet MS" w:hAnsi="Trebuchet MS" w:cstheme="majorHAnsi"/>
          <w:b/>
        </w:rPr>
        <w:t>I</w:t>
      </w:r>
      <w:r w:rsidR="00A17806">
        <w:rPr>
          <w:rFonts w:ascii="Trebuchet MS" w:hAnsi="Trebuchet MS" w:cstheme="majorHAnsi"/>
          <w:b/>
        </w:rPr>
        <w:t>ntercept Program Academic Cash P</w:t>
      </w:r>
      <w:r w:rsidRPr="004663ED">
        <w:rPr>
          <w:rFonts w:ascii="Trebuchet MS" w:hAnsi="Trebuchet MS" w:cstheme="majorHAnsi"/>
          <w:b/>
        </w:rPr>
        <w:t>rojects</w:t>
      </w:r>
      <w:bookmarkEnd w:id="20"/>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C05F3B">
      <w:pPr>
        <w:spacing w:before="0" w:after="0" w:line="240" w:lineRule="auto"/>
        <w:ind w:left="1080"/>
        <w:jc w:val="both"/>
        <w:rPr>
          <w:rFonts w:ascii="Trebuchet MS" w:hAnsi="Trebuchet MS" w:cstheme="majorHAnsi"/>
        </w:rPr>
      </w:pPr>
      <w:r w:rsidRPr="000E6560">
        <w:rPr>
          <w:rFonts w:ascii="Trebuchet MS" w:hAnsi="Trebuchet MS" w:cstheme="majorHAnsi"/>
        </w:rPr>
        <w:t xml:space="preserve">Projects that are to be constructed or acquired solely with cash funds that are subject, in </w:t>
      </w:r>
      <w:r w:rsidR="00C05F3B">
        <w:rPr>
          <w:rFonts w:ascii="Trebuchet MS" w:hAnsi="Trebuchet MS" w:cstheme="majorHAnsi"/>
        </w:rPr>
        <w:t xml:space="preserve">              </w:t>
      </w:r>
      <w:r w:rsidRPr="000E6560">
        <w:rPr>
          <w:rFonts w:ascii="Trebuchet MS" w:hAnsi="Trebuchet MS" w:cstheme="majorHAnsi"/>
        </w:rPr>
        <w:t xml:space="preserve">whole or in part to the Intercept program, that are maintained out of </w:t>
      </w:r>
      <w:r w:rsidR="00777333">
        <w:rPr>
          <w:rFonts w:ascii="Trebuchet MS" w:hAnsi="Trebuchet MS" w:cstheme="majorHAnsi"/>
        </w:rPr>
        <w:t>State</w:t>
      </w:r>
      <w:r w:rsidR="00C05F3B">
        <w:rPr>
          <w:rFonts w:ascii="Trebuchet MS" w:hAnsi="Trebuchet MS" w:cstheme="majorHAnsi"/>
        </w:rPr>
        <w:t xml:space="preserve"> operational funds, </w:t>
      </w:r>
      <w:r w:rsidRPr="000E6560">
        <w:rPr>
          <w:rFonts w:ascii="Trebuchet MS" w:hAnsi="Trebuchet MS" w:cstheme="majorHAnsi"/>
        </w:rPr>
        <w:t xml:space="preserve">cash funds or a combination of both, and are academic in nature are considered “Intercept </w:t>
      </w:r>
      <w:r w:rsidR="004663ED">
        <w:rPr>
          <w:rFonts w:ascii="Trebuchet MS" w:hAnsi="Trebuchet MS" w:cstheme="majorHAnsi"/>
        </w:rPr>
        <w:tab/>
      </w:r>
      <w:r w:rsidR="00A17806">
        <w:rPr>
          <w:rFonts w:ascii="Trebuchet MS" w:hAnsi="Trebuchet MS" w:cstheme="majorHAnsi"/>
        </w:rPr>
        <w:t>Academic Cash P</w:t>
      </w:r>
      <w:r w:rsidRPr="000E6560">
        <w:rPr>
          <w:rFonts w:ascii="Trebuchet MS" w:hAnsi="Trebuchet MS" w:cstheme="majorHAnsi"/>
        </w:rPr>
        <w:t>rojects</w:t>
      </w:r>
      <w:r w:rsidR="00235115">
        <w:rPr>
          <w:rFonts w:ascii="Trebuchet MS" w:hAnsi="Trebuchet MS" w:cstheme="majorHAnsi"/>
        </w:rPr>
        <w:t>.</w:t>
      </w:r>
      <w:r w:rsidRPr="000E6560">
        <w:rPr>
          <w:rFonts w:ascii="Trebuchet MS" w:hAnsi="Trebuchet MS" w:cstheme="majorHAnsi"/>
        </w:rPr>
        <w:t>” These proje</w:t>
      </w:r>
      <w:r w:rsidR="00C05F3B">
        <w:rPr>
          <w:rFonts w:ascii="Trebuchet MS" w:hAnsi="Trebuchet MS" w:cstheme="majorHAnsi"/>
        </w:rPr>
        <w:t>cts remain eligible for future c</w:t>
      </w:r>
      <w:r w:rsidRPr="000E6560">
        <w:rPr>
          <w:rFonts w:ascii="Trebuchet MS" w:hAnsi="Trebuchet MS" w:cstheme="majorHAnsi"/>
        </w:rPr>
        <w:t xml:space="preserve">ontrolled </w:t>
      </w:r>
      <w:r w:rsidR="00C05F3B">
        <w:rPr>
          <w:rFonts w:ascii="Trebuchet MS" w:hAnsi="Trebuchet MS" w:cstheme="majorHAnsi"/>
        </w:rPr>
        <w:t>m</w:t>
      </w:r>
      <w:r w:rsidRPr="000E6560">
        <w:rPr>
          <w:rFonts w:ascii="Trebuchet MS" w:hAnsi="Trebuchet MS" w:cstheme="majorHAnsi"/>
        </w:rPr>
        <w:t xml:space="preserve">aintenance funding. </w:t>
      </w:r>
    </w:p>
    <w:p w:rsidR="004663ED" w:rsidRDefault="004663ED" w:rsidP="000E6560">
      <w:pPr>
        <w:spacing w:before="0" w:after="0" w:line="240" w:lineRule="auto"/>
        <w:jc w:val="both"/>
        <w:rPr>
          <w:rFonts w:ascii="Trebuchet MS" w:hAnsi="Trebuchet MS" w:cstheme="majorHAnsi"/>
        </w:rPr>
      </w:pPr>
      <w:r>
        <w:rPr>
          <w:rFonts w:ascii="Trebuchet MS" w:hAnsi="Trebuchet MS" w:cstheme="majorHAnsi"/>
        </w:rPr>
        <w:tab/>
      </w:r>
    </w:p>
    <w:p w:rsidR="000E6560" w:rsidRPr="000E6560" w:rsidRDefault="000E6560" w:rsidP="00C05F3B">
      <w:pPr>
        <w:spacing w:before="0" w:after="0" w:line="240" w:lineRule="auto"/>
        <w:ind w:left="1080"/>
        <w:jc w:val="both"/>
        <w:rPr>
          <w:rFonts w:ascii="Trebuchet MS" w:hAnsi="Trebuchet MS" w:cstheme="majorHAnsi"/>
        </w:rPr>
      </w:pPr>
      <w:r w:rsidRPr="000E6560">
        <w:rPr>
          <w:rFonts w:ascii="Trebuchet MS" w:hAnsi="Trebuchet MS" w:cstheme="majorHAnsi"/>
        </w:rPr>
        <w:t>Program plans are required for these projects.</w:t>
      </w:r>
      <w:r w:rsidR="006F7632">
        <w:rPr>
          <w:rFonts w:ascii="Trebuchet MS" w:hAnsi="Trebuchet MS" w:cstheme="majorHAnsi"/>
        </w:rPr>
        <w:t xml:space="preserve"> </w:t>
      </w:r>
      <w:r w:rsidRPr="000E6560">
        <w:rPr>
          <w:rFonts w:ascii="Trebuchet MS" w:hAnsi="Trebuchet MS" w:cstheme="majorHAnsi"/>
        </w:rPr>
        <w:t xml:space="preserve">Besides being reviewed for the items outlined above, the program plan is examined to ensure that </w:t>
      </w:r>
      <w:proofErr w:type="gramStart"/>
      <w:r w:rsidRPr="000E6560">
        <w:rPr>
          <w:rFonts w:ascii="Trebuchet MS" w:hAnsi="Trebuchet MS" w:cstheme="majorHAnsi"/>
        </w:rPr>
        <w:t>sufficient</w:t>
      </w:r>
      <w:proofErr w:type="gramEnd"/>
      <w:r w:rsidRPr="000E6560">
        <w:rPr>
          <w:rFonts w:ascii="Trebuchet MS" w:hAnsi="Trebuchet MS" w:cstheme="majorHAnsi"/>
        </w:rPr>
        <w:t xml:space="preserve"> information is provided in the program plan to assure </w:t>
      </w:r>
      <w:r w:rsidR="00CC61EE">
        <w:rPr>
          <w:rFonts w:ascii="Trebuchet MS" w:hAnsi="Trebuchet MS" w:cstheme="majorHAnsi"/>
        </w:rPr>
        <w:t>CDHE</w:t>
      </w:r>
      <w:r w:rsidRPr="000E6560">
        <w:rPr>
          <w:rFonts w:ascii="Trebuchet MS" w:hAnsi="Trebuchet MS" w:cstheme="majorHAnsi"/>
        </w:rPr>
        <w:t xml:space="preserve"> that:</w:t>
      </w:r>
    </w:p>
    <w:p w:rsidR="004663ED" w:rsidRDefault="004663ED" w:rsidP="004663ED">
      <w:pPr>
        <w:spacing w:before="0" w:after="0" w:line="240" w:lineRule="auto"/>
        <w:ind w:left="720"/>
        <w:jc w:val="both"/>
        <w:rPr>
          <w:rFonts w:ascii="Trebuchet MS" w:hAnsi="Trebuchet MS" w:cstheme="majorHAnsi"/>
        </w:rPr>
      </w:pPr>
    </w:p>
    <w:p w:rsidR="000E6560" w:rsidRPr="004663ED" w:rsidRDefault="000E6560" w:rsidP="00980653">
      <w:pPr>
        <w:pStyle w:val="ListParagraph"/>
        <w:numPr>
          <w:ilvl w:val="0"/>
          <w:numId w:val="20"/>
        </w:numPr>
        <w:spacing w:before="0" w:after="0" w:line="240" w:lineRule="auto"/>
        <w:jc w:val="both"/>
        <w:rPr>
          <w:rFonts w:ascii="Trebuchet MS" w:hAnsi="Trebuchet MS" w:cstheme="majorHAnsi"/>
        </w:rPr>
      </w:pPr>
      <w:proofErr w:type="gramStart"/>
      <w:r w:rsidRPr="004663ED">
        <w:rPr>
          <w:rFonts w:ascii="Trebuchet MS" w:hAnsi="Trebuchet MS" w:cstheme="majorHAnsi"/>
        </w:rPr>
        <w:t>Sufficient</w:t>
      </w:r>
      <w:proofErr w:type="gramEnd"/>
      <w:r w:rsidRPr="004663ED">
        <w:rPr>
          <w:rFonts w:ascii="Trebuchet MS" w:hAnsi="Trebuchet MS" w:cstheme="majorHAnsi"/>
        </w:rPr>
        <w:t xml:space="preserve"> cash funds will be available to pay the capital project costs; </w:t>
      </w:r>
    </w:p>
    <w:p w:rsidR="000E6560" w:rsidRPr="004663ED" w:rsidRDefault="000E6560" w:rsidP="00980653">
      <w:pPr>
        <w:pStyle w:val="ListParagraph"/>
        <w:numPr>
          <w:ilvl w:val="0"/>
          <w:numId w:val="20"/>
        </w:numPr>
        <w:spacing w:before="0" w:after="0" w:line="240" w:lineRule="auto"/>
        <w:jc w:val="both"/>
        <w:rPr>
          <w:rFonts w:ascii="Trebuchet MS" w:hAnsi="Trebuchet MS" w:cstheme="majorHAnsi"/>
        </w:rPr>
      </w:pPr>
      <w:r w:rsidRPr="004663ED">
        <w:rPr>
          <w:rFonts w:ascii="Trebuchet MS" w:hAnsi="Trebuchet MS" w:cstheme="majorHAnsi"/>
        </w:rPr>
        <w:t>The earmarked cash funds are appropriate sources considering the nature of the project; and;</w:t>
      </w:r>
    </w:p>
    <w:p w:rsidR="000E6560" w:rsidRPr="004663ED" w:rsidRDefault="000E6560" w:rsidP="00980653">
      <w:pPr>
        <w:pStyle w:val="ListParagraph"/>
        <w:numPr>
          <w:ilvl w:val="0"/>
          <w:numId w:val="20"/>
        </w:numPr>
        <w:spacing w:before="0" w:after="0" w:line="240" w:lineRule="auto"/>
        <w:jc w:val="both"/>
        <w:rPr>
          <w:rFonts w:ascii="Trebuchet MS" w:hAnsi="Trebuchet MS" w:cstheme="majorHAnsi"/>
        </w:rPr>
      </w:pPr>
      <w:r w:rsidRPr="004663ED">
        <w:rPr>
          <w:rFonts w:ascii="Trebuchet MS" w:hAnsi="Trebuchet MS" w:cstheme="majorHAnsi"/>
        </w:rPr>
        <w:t>The project will not adversely affect the projected operating funds; and</w:t>
      </w:r>
    </w:p>
    <w:p w:rsidR="000E6560" w:rsidRPr="004663ED" w:rsidRDefault="000E6560" w:rsidP="00980653">
      <w:pPr>
        <w:pStyle w:val="ListParagraph"/>
        <w:numPr>
          <w:ilvl w:val="0"/>
          <w:numId w:val="20"/>
        </w:numPr>
        <w:spacing w:before="0" w:after="0" w:line="240" w:lineRule="auto"/>
        <w:jc w:val="both"/>
        <w:rPr>
          <w:rFonts w:ascii="Trebuchet MS" w:hAnsi="Trebuchet MS" w:cstheme="majorHAnsi"/>
        </w:rPr>
      </w:pPr>
      <w:r w:rsidRPr="004663ED">
        <w:rPr>
          <w:rFonts w:ascii="Trebuchet MS" w:hAnsi="Trebuchet MS" w:cstheme="majorHAnsi"/>
        </w:rPr>
        <w:t>Explicitly identify the maximum amount anticipated to be borrowed for the project under the Intercept program so that it can be approved by the CDC and JBC.</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C05F3B">
      <w:pPr>
        <w:spacing w:before="0" w:after="0" w:line="240" w:lineRule="auto"/>
        <w:ind w:left="1080"/>
        <w:jc w:val="both"/>
        <w:rPr>
          <w:rFonts w:ascii="Trebuchet MS" w:hAnsi="Trebuchet MS" w:cstheme="majorHAnsi"/>
        </w:rPr>
      </w:pPr>
      <w:r w:rsidRPr="000E6560">
        <w:rPr>
          <w:rFonts w:ascii="Trebuchet MS" w:hAnsi="Trebuchet MS" w:cstheme="majorHAnsi"/>
        </w:rPr>
        <w:t xml:space="preserve">Intercept projects are referred to the </w:t>
      </w:r>
      <w:r w:rsidR="00A17806">
        <w:rPr>
          <w:rFonts w:ascii="Trebuchet MS" w:hAnsi="Trebuchet MS" w:cstheme="majorHAnsi"/>
        </w:rPr>
        <w:t>CDC and JBC</w:t>
      </w:r>
      <w:r w:rsidRPr="000E6560">
        <w:rPr>
          <w:rFonts w:ascii="Trebuchet MS" w:hAnsi="Trebuchet MS" w:cstheme="majorHAnsi"/>
        </w:rPr>
        <w:t xml:space="preserve"> for approval but are not required to be </w:t>
      </w:r>
      <w:r w:rsidR="00A17806">
        <w:rPr>
          <w:rFonts w:ascii="Trebuchet MS" w:hAnsi="Trebuchet MS" w:cstheme="majorHAnsi"/>
        </w:rPr>
        <w:t xml:space="preserve">appropriated </w:t>
      </w:r>
      <w:r w:rsidRPr="000E6560">
        <w:rPr>
          <w:rFonts w:ascii="Trebuchet MS" w:hAnsi="Trebuchet MS" w:cstheme="majorHAnsi"/>
        </w:rPr>
        <w:t>or included in the Long Bill.</w:t>
      </w:r>
      <w:r w:rsidR="006F7632">
        <w:rPr>
          <w:rFonts w:ascii="Trebuchet MS" w:hAnsi="Trebuchet MS" w:cstheme="majorHAnsi"/>
        </w:rPr>
        <w:t xml:space="preserve"> </w:t>
      </w:r>
      <w:r w:rsidRPr="000E6560">
        <w:rPr>
          <w:rFonts w:ascii="Trebuchet MS" w:hAnsi="Trebuchet MS" w:cstheme="majorHAnsi"/>
        </w:rPr>
        <w:t xml:space="preserve">These projects can be submitted at any time during the year, but institutions should aim for the September 1 </w:t>
      </w:r>
      <w:r w:rsidR="00A17806">
        <w:rPr>
          <w:rFonts w:ascii="Trebuchet MS" w:hAnsi="Trebuchet MS" w:cstheme="majorHAnsi"/>
        </w:rPr>
        <w:t>w</w:t>
      </w:r>
      <w:r w:rsidRPr="000E6560">
        <w:rPr>
          <w:rFonts w:ascii="Trebuchet MS" w:hAnsi="Trebuchet MS" w:cstheme="majorHAnsi"/>
        </w:rPr>
        <w:t xml:space="preserve">henever feasible. </w:t>
      </w:r>
    </w:p>
    <w:p w:rsidR="000E6560" w:rsidRPr="000E6560" w:rsidRDefault="000E6560" w:rsidP="000E6560">
      <w:pPr>
        <w:spacing w:before="0" w:after="0" w:line="240" w:lineRule="auto"/>
        <w:jc w:val="both"/>
        <w:rPr>
          <w:rFonts w:ascii="Trebuchet MS" w:hAnsi="Trebuchet MS" w:cstheme="majorHAnsi"/>
        </w:rPr>
      </w:pPr>
    </w:p>
    <w:p w:rsidR="000E6560" w:rsidRPr="004663ED" w:rsidRDefault="000E6560" w:rsidP="00980653">
      <w:pPr>
        <w:pStyle w:val="ListParagraph"/>
        <w:numPr>
          <w:ilvl w:val="0"/>
          <w:numId w:val="21"/>
        </w:numPr>
        <w:spacing w:before="0" w:after="0" w:line="240" w:lineRule="auto"/>
        <w:jc w:val="both"/>
        <w:rPr>
          <w:rFonts w:ascii="Trebuchet MS" w:hAnsi="Trebuchet MS" w:cstheme="majorHAnsi"/>
          <w:b/>
        </w:rPr>
      </w:pPr>
      <w:bookmarkStart w:id="21" w:name="_Toc391628045"/>
      <w:r w:rsidRPr="004663ED">
        <w:rPr>
          <w:rFonts w:ascii="Trebuchet MS" w:hAnsi="Trebuchet MS" w:cstheme="majorHAnsi"/>
          <w:b/>
        </w:rPr>
        <w:t>In</w:t>
      </w:r>
      <w:r w:rsidR="00A17806">
        <w:rPr>
          <w:rFonts w:ascii="Trebuchet MS" w:hAnsi="Trebuchet MS" w:cstheme="majorHAnsi"/>
          <w:b/>
        </w:rPr>
        <w:t>tercept Program Auxiliary Cash P</w:t>
      </w:r>
      <w:r w:rsidRPr="004663ED">
        <w:rPr>
          <w:rFonts w:ascii="Trebuchet MS" w:hAnsi="Trebuchet MS" w:cstheme="majorHAnsi"/>
          <w:b/>
        </w:rPr>
        <w:t>rojects</w:t>
      </w:r>
      <w:bookmarkEnd w:id="21"/>
    </w:p>
    <w:p w:rsidR="000E6560" w:rsidRPr="000E6560" w:rsidRDefault="000E6560" w:rsidP="000E6560">
      <w:pPr>
        <w:spacing w:before="0" w:after="0" w:line="240" w:lineRule="auto"/>
        <w:jc w:val="both"/>
        <w:rPr>
          <w:rFonts w:ascii="Trebuchet MS" w:hAnsi="Trebuchet MS" w:cstheme="majorHAnsi"/>
        </w:rPr>
      </w:pPr>
    </w:p>
    <w:p w:rsidR="00C05F3B" w:rsidRDefault="004663ED" w:rsidP="000E6560">
      <w:pPr>
        <w:spacing w:before="0" w:after="0" w:line="240" w:lineRule="auto"/>
        <w:jc w:val="both"/>
        <w:rPr>
          <w:rFonts w:ascii="Trebuchet MS" w:hAnsi="Trebuchet MS" w:cstheme="majorHAnsi"/>
        </w:rPr>
      </w:pPr>
      <w:r>
        <w:rPr>
          <w:rFonts w:ascii="Trebuchet MS" w:hAnsi="Trebuchet MS" w:cstheme="majorHAnsi"/>
        </w:rPr>
        <w:tab/>
      </w:r>
      <w:r w:rsidR="00C05F3B">
        <w:rPr>
          <w:rFonts w:ascii="Trebuchet MS" w:hAnsi="Trebuchet MS" w:cstheme="majorHAnsi"/>
        </w:rPr>
        <w:t xml:space="preserve">      </w:t>
      </w:r>
      <w:r w:rsidR="000E6560" w:rsidRPr="000E6560">
        <w:rPr>
          <w:rFonts w:ascii="Trebuchet MS" w:hAnsi="Trebuchet MS" w:cstheme="majorHAnsi"/>
        </w:rPr>
        <w:t xml:space="preserve">Projects that are to be constructed or acquired solely with cash funds that are subject, in </w:t>
      </w:r>
      <w:r>
        <w:rPr>
          <w:rFonts w:ascii="Trebuchet MS" w:hAnsi="Trebuchet MS" w:cstheme="majorHAnsi"/>
        </w:rPr>
        <w:tab/>
      </w:r>
      <w:r w:rsidR="00C05F3B">
        <w:rPr>
          <w:rFonts w:ascii="Trebuchet MS" w:hAnsi="Trebuchet MS" w:cstheme="majorHAnsi"/>
        </w:rPr>
        <w:tab/>
        <w:t xml:space="preserve">      </w:t>
      </w:r>
      <w:r w:rsidR="000E6560" w:rsidRPr="000E6560">
        <w:rPr>
          <w:rFonts w:ascii="Trebuchet MS" w:hAnsi="Trebuchet MS" w:cstheme="majorHAnsi"/>
        </w:rPr>
        <w:t xml:space="preserve">whole or in part, to the Intercept program, that are maintained out of cash funds, and are </w:t>
      </w:r>
      <w:r>
        <w:rPr>
          <w:rFonts w:ascii="Trebuchet MS" w:hAnsi="Trebuchet MS" w:cstheme="majorHAnsi"/>
        </w:rPr>
        <w:tab/>
      </w:r>
      <w:r w:rsidR="00C05F3B">
        <w:rPr>
          <w:rFonts w:ascii="Trebuchet MS" w:hAnsi="Trebuchet MS" w:cstheme="majorHAnsi"/>
        </w:rPr>
        <w:tab/>
        <w:t xml:space="preserve">      </w:t>
      </w:r>
      <w:r w:rsidR="000E6560" w:rsidRPr="000E6560">
        <w:rPr>
          <w:rFonts w:ascii="Trebuchet MS" w:hAnsi="Trebuchet MS" w:cstheme="majorHAnsi"/>
        </w:rPr>
        <w:t xml:space="preserve">auxiliary in nature are considered “Intercept Auxiliary Cash </w:t>
      </w:r>
      <w:r w:rsidR="00A17806">
        <w:rPr>
          <w:rFonts w:ascii="Trebuchet MS" w:hAnsi="Trebuchet MS" w:cstheme="majorHAnsi"/>
        </w:rPr>
        <w:t>P</w:t>
      </w:r>
      <w:r w:rsidR="00235115">
        <w:rPr>
          <w:rFonts w:ascii="Trebuchet MS" w:hAnsi="Trebuchet MS" w:cstheme="majorHAnsi"/>
        </w:rPr>
        <w:t>rojects.”</w:t>
      </w:r>
      <w:r w:rsidR="000E6560" w:rsidRPr="000E6560">
        <w:rPr>
          <w:rFonts w:ascii="Trebuchet MS" w:hAnsi="Trebuchet MS" w:cstheme="majorHAnsi"/>
        </w:rPr>
        <w:t xml:space="preserve"> These projects </w:t>
      </w:r>
      <w:r w:rsidR="00C05F3B">
        <w:rPr>
          <w:rFonts w:ascii="Trebuchet MS" w:hAnsi="Trebuchet MS" w:cstheme="majorHAnsi"/>
        </w:rPr>
        <w:t xml:space="preserve">    </w:t>
      </w:r>
    </w:p>
    <w:p w:rsidR="000E6560" w:rsidRPr="000E6560" w:rsidRDefault="00C05F3B" w:rsidP="00C05F3B">
      <w:pPr>
        <w:spacing w:before="0" w:after="0" w:line="240" w:lineRule="auto"/>
        <w:ind w:left="720"/>
        <w:jc w:val="both"/>
        <w:rPr>
          <w:rFonts w:ascii="Trebuchet MS" w:hAnsi="Trebuchet MS" w:cstheme="majorHAnsi"/>
        </w:rPr>
      </w:pPr>
      <w:r>
        <w:rPr>
          <w:rFonts w:ascii="Trebuchet MS" w:hAnsi="Trebuchet MS" w:cstheme="majorHAnsi"/>
        </w:rPr>
        <w:t xml:space="preserve">      </w:t>
      </w:r>
      <w:r w:rsidR="000E6560" w:rsidRPr="000E6560">
        <w:rPr>
          <w:rFonts w:ascii="Trebuchet MS" w:hAnsi="Trebuchet MS" w:cstheme="majorHAnsi"/>
        </w:rPr>
        <w:t>remain ineligible for future Controlled Maintenance funding.</w:t>
      </w:r>
    </w:p>
    <w:p w:rsidR="000E6560" w:rsidRPr="000E6560" w:rsidRDefault="000E6560" w:rsidP="000E6560">
      <w:pPr>
        <w:spacing w:before="0" w:after="0" w:line="240" w:lineRule="auto"/>
        <w:jc w:val="both"/>
        <w:rPr>
          <w:rFonts w:ascii="Trebuchet MS" w:hAnsi="Trebuchet MS" w:cstheme="majorHAnsi"/>
        </w:rPr>
      </w:pPr>
    </w:p>
    <w:p w:rsidR="00C05F3B" w:rsidRDefault="004663ED" w:rsidP="000E6560">
      <w:pPr>
        <w:spacing w:before="0" w:after="0" w:line="240" w:lineRule="auto"/>
        <w:jc w:val="both"/>
        <w:rPr>
          <w:rFonts w:ascii="Trebuchet MS" w:hAnsi="Trebuchet MS" w:cstheme="majorHAnsi"/>
        </w:rPr>
      </w:pPr>
      <w:r>
        <w:rPr>
          <w:rFonts w:ascii="Trebuchet MS" w:hAnsi="Trebuchet MS" w:cstheme="majorHAnsi"/>
        </w:rPr>
        <w:lastRenderedPageBreak/>
        <w:tab/>
      </w:r>
      <w:r w:rsidR="00C05F3B">
        <w:rPr>
          <w:rFonts w:ascii="Trebuchet MS" w:hAnsi="Trebuchet MS" w:cstheme="majorHAnsi"/>
        </w:rPr>
        <w:t xml:space="preserve">      </w:t>
      </w:r>
      <w:r w:rsidR="000E6560" w:rsidRPr="000E6560">
        <w:rPr>
          <w:rFonts w:ascii="Trebuchet MS" w:hAnsi="Trebuchet MS" w:cstheme="majorHAnsi"/>
        </w:rPr>
        <w:t xml:space="preserve">These projects are constructed, operated, and maintained from cash sources and serve </w:t>
      </w:r>
      <w:r>
        <w:rPr>
          <w:rFonts w:ascii="Trebuchet MS" w:hAnsi="Trebuchet MS" w:cstheme="majorHAnsi"/>
        </w:rPr>
        <w:tab/>
      </w:r>
      <w:r w:rsidR="00C05F3B">
        <w:rPr>
          <w:rFonts w:ascii="Trebuchet MS" w:hAnsi="Trebuchet MS" w:cstheme="majorHAnsi"/>
        </w:rPr>
        <w:tab/>
        <w:t xml:space="preserve">      </w:t>
      </w:r>
      <w:r w:rsidR="000E6560" w:rsidRPr="000E6560">
        <w:rPr>
          <w:rFonts w:ascii="Trebuchet MS" w:hAnsi="Trebuchet MS" w:cstheme="majorHAnsi"/>
        </w:rPr>
        <w:t xml:space="preserve">auxiliary functions. Program plans are required for those projects estimated to cost more </w:t>
      </w:r>
    </w:p>
    <w:p w:rsidR="00C05F3B" w:rsidRDefault="00C05F3B" w:rsidP="000E6560">
      <w:pPr>
        <w:spacing w:before="0" w:after="0" w:line="240" w:lineRule="auto"/>
        <w:jc w:val="both"/>
        <w:rPr>
          <w:rFonts w:ascii="Trebuchet MS" w:hAnsi="Trebuchet MS" w:cstheme="majorHAnsi"/>
        </w:rPr>
      </w:pPr>
      <w:r>
        <w:rPr>
          <w:rFonts w:ascii="Trebuchet MS" w:hAnsi="Trebuchet MS" w:cstheme="majorHAnsi"/>
        </w:rPr>
        <w:t xml:space="preserve">      </w:t>
      </w:r>
      <w:r>
        <w:rPr>
          <w:rFonts w:ascii="Trebuchet MS" w:hAnsi="Trebuchet MS" w:cstheme="majorHAnsi"/>
        </w:rPr>
        <w:tab/>
        <w:t xml:space="preserve">      </w:t>
      </w:r>
      <w:r w:rsidR="000E6560" w:rsidRPr="000E6560">
        <w:rPr>
          <w:rFonts w:ascii="Trebuchet MS" w:hAnsi="Trebuchet MS" w:cstheme="majorHAnsi"/>
        </w:rPr>
        <w:t>than $2 million and can be submitted at any time during the ye</w:t>
      </w:r>
      <w:r>
        <w:rPr>
          <w:rFonts w:ascii="Trebuchet MS" w:hAnsi="Trebuchet MS" w:cstheme="majorHAnsi"/>
        </w:rPr>
        <w:t xml:space="preserve">ar, but, if possible, should </w:t>
      </w:r>
    </w:p>
    <w:p w:rsidR="000E6560" w:rsidRPr="000E6560" w:rsidRDefault="00C05F3B" w:rsidP="00C05F3B">
      <w:pPr>
        <w:spacing w:before="0" w:after="0" w:line="240" w:lineRule="auto"/>
        <w:ind w:left="1080"/>
        <w:jc w:val="both"/>
        <w:rPr>
          <w:rFonts w:ascii="Trebuchet MS" w:hAnsi="Trebuchet MS" w:cstheme="majorHAnsi"/>
        </w:rPr>
      </w:pPr>
      <w:r>
        <w:rPr>
          <w:rFonts w:ascii="Trebuchet MS" w:hAnsi="Trebuchet MS" w:cstheme="majorHAnsi"/>
        </w:rPr>
        <w:t xml:space="preserve">be </w:t>
      </w:r>
      <w:r w:rsidR="000E6560" w:rsidRPr="000E6560">
        <w:rPr>
          <w:rFonts w:ascii="Trebuchet MS" w:hAnsi="Trebuchet MS" w:cstheme="majorHAnsi"/>
        </w:rPr>
        <w:t xml:space="preserve">submitted by September 1. The program plans will follow the same review process that </w:t>
      </w:r>
      <w:r>
        <w:rPr>
          <w:rFonts w:ascii="Trebuchet MS" w:hAnsi="Trebuchet MS" w:cstheme="majorHAnsi"/>
        </w:rPr>
        <w:t xml:space="preserve">    </w:t>
      </w:r>
      <w:r w:rsidR="000E6560" w:rsidRPr="000E6560">
        <w:rPr>
          <w:rFonts w:ascii="Trebuchet MS" w:hAnsi="Trebuchet MS" w:cstheme="majorHAnsi"/>
        </w:rPr>
        <w:t xml:space="preserve">Intercept program academic projects follow, which is outlined above. </w:t>
      </w:r>
    </w:p>
    <w:p w:rsidR="000E6560" w:rsidRPr="000E6560" w:rsidRDefault="000E6560" w:rsidP="000E6560">
      <w:pPr>
        <w:spacing w:before="0" w:after="0" w:line="240" w:lineRule="auto"/>
        <w:jc w:val="both"/>
        <w:rPr>
          <w:rFonts w:ascii="Trebuchet MS" w:hAnsi="Trebuchet MS" w:cstheme="majorHAnsi"/>
          <w:i/>
        </w:rPr>
      </w:pPr>
    </w:p>
    <w:p w:rsidR="000E6560" w:rsidRPr="00A17806" w:rsidRDefault="000E6560" w:rsidP="000E6560">
      <w:pPr>
        <w:spacing w:before="0" w:after="0" w:line="240" w:lineRule="auto"/>
        <w:jc w:val="both"/>
        <w:rPr>
          <w:rFonts w:ascii="Trebuchet MS" w:hAnsi="Trebuchet MS" w:cstheme="majorHAnsi"/>
          <w:b/>
          <w:szCs w:val="22"/>
          <w:u w:val="single"/>
        </w:rPr>
      </w:pPr>
      <w:r w:rsidRPr="00A17806">
        <w:rPr>
          <w:rFonts w:ascii="Trebuchet MS" w:hAnsi="Trebuchet MS" w:cstheme="majorHAnsi"/>
          <w:b/>
          <w:szCs w:val="22"/>
          <w:u w:val="single"/>
        </w:rPr>
        <w:t xml:space="preserve">Higher Education Intercept Program Bond Refinancing </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S.B. 16-204 made changes to the way refinancing of debt under the Intercept program is approved. Debt can only be refinanced under the following conditions:</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 xml:space="preserve">Refunding of bonds that refinance amounts previously financed under the Intercept Program at a lower cost and that do not extend the term of the debt must be approved by the </w:t>
      </w:r>
      <w:r w:rsidR="00777333">
        <w:rPr>
          <w:rFonts w:ascii="Trebuchet MS" w:hAnsi="Trebuchet MS" w:cstheme="majorHAnsi"/>
        </w:rPr>
        <w:t>State</w:t>
      </w:r>
      <w:r w:rsidRPr="000E6560">
        <w:rPr>
          <w:rFonts w:ascii="Trebuchet MS" w:hAnsi="Trebuchet MS" w:cstheme="majorHAnsi"/>
        </w:rPr>
        <w:t xml:space="preserve"> Treasurer’s Office.</w:t>
      </w:r>
      <w:r w:rsidR="006F7632">
        <w:rPr>
          <w:rFonts w:ascii="Trebuchet MS" w:hAnsi="Trebuchet MS" w:cstheme="majorHAnsi"/>
        </w:rPr>
        <w:t xml:space="preserve"> </w:t>
      </w:r>
      <w:r w:rsidRPr="000E6560">
        <w:rPr>
          <w:rFonts w:ascii="Trebuchet MS" w:hAnsi="Trebuchet MS" w:cstheme="majorHAnsi"/>
        </w:rPr>
        <w:t>The Treasurer has 15 days from the time a request is submitted to send an approval certification.</w:t>
      </w:r>
      <w:r w:rsidR="006F7632">
        <w:rPr>
          <w:rFonts w:ascii="Trebuchet MS" w:hAnsi="Trebuchet MS" w:cstheme="majorHAnsi"/>
        </w:rPr>
        <w:t xml:space="preserve"> </w:t>
      </w:r>
      <w:r w:rsidRPr="000E6560">
        <w:rPr>
          <w:rFonts w:ascii="Trebuchet MS" w:hAnsi="Trebuchet MS" w:cstheme="majorHAnsi"/>
        </w:rPr>
        <w:t>The Treasurer may provide this certification even if a governing board is not currently able to comply with the coverage ratios and credit rating requirements.</w:t>
      </w:r>
      <w:r w:rsidR="006F7632">
        <w:rPr>
          <w:rFonts w:ascii="Trebuchet MS" w:hAnsi="Trebuchet MS" w:cstheme="majorHAnsi"/>
        </w:rPr>
        <w:t xml:space="preserve"> </w:t>
      </w:r>
      <w:r w:rsidRPr="000E6560">
        <w:rPr>
          <w:rFonts w:ascii="Trebuchet MS" w:hAnsi="Trebuchet MS" w:cstheme="majorHAnsi"/>
        </w:rPr>
        <w:t xml:space="preserve">To obtain guidance on how the </w:t>
      </w:r>
      <w:r w:rsidR="00777333">
        <w:rPr>
          <w:rFonts w:ascii="Trebuchet MS" w:hAnsi="Trebuchet MS" w:cstheme="majorHAnsi"/>
        </w:rPr>
        <w:t>State</w:t>
      </w:r>
      <w:r w:rsidRPr="000E6560">
        <w:rPr>
          <w:rFonts w:ascii="Trebuchet MS" w:hAnsi="Trebuchet MS" w:cstheme="majorHAnsi"/>
        </w:rPr>
        <w:t xml:space="preserve"> Treasurer proc</w:t>
      </w:r>
      <w:r w:rsidR="00A17806">
        <w:rPr>
          <w:rFonts w:ascii="Trebuchet MS" w:hAnsi="Trebuchet MS" w:cstheme="majorHAnsi"/>
        </w:rPr>
        <w:t>esses approvals, please contact the Colorado Department of Treasury.</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For governing boards that qualify for the Intercept program based on coverage ratio and credit rating,</w:t>
      </w:r>
      <w:r w:rsidR="006F7632">
        <w:rPr>
          <w:rFonts w:ascii="Trebuchet MS" w:hAnsi="Trebuchet MS" w:cstheme="majorHAnsi"/>
        </w:rPr>
        <w:t xml:space="preserve"> </w:t>
      </w:r>
      <w:r w:rsidRPr="000E6560">
        <w:rPr>
          <w:rFonts w:ascii="Trebuchet MS" w:hAnsi="Trebuchet MS" w:cstheme="majorHAnsi"/>
        </w:rPr>
        <w:t>refinancing bonds previously financed outside of the Intercept program or that extend the length of a repayment will need to receive approval through the CDC/JBC process.</w:t>
      </w:r>
    </w:p>
    <w:p w:rsidR="000E6560" w:rsidRPr="000E6560" w:rsidRDefault="000E6560" w:rsidP="000E6560">
      <w:pPr>
        <w:spacing w:before="0" w:after="0" w:line="240" w:lineRule="auto"/>
        <w:jc w:val="both"/>
        <w:rPr>
          <w:rFonts w:ascii="Trebuchet MS" w:hAnsi="Trebuchet MS" w:cstheme="majorHAnsi"/>
        </w:rPr>
      </w:pPr>
    </w:p>
    <w:p w:rsidR="000E6560" w:rsidRPr="000E6560" w:rsidRDefault="000E6560" w:rsidP="000E6560">
      <w:pPr>
        <w:spacing w:before="0" w:after="0" w:line="240" w:lineRule="auto"/>
        <w:jc w:val="both"/>
        <w:rPr>
          <w:rFonts w:ascii="Trebuchet MS" w:hAnsi="Trebuchet MS" w:cstheme="majorHAnsi"/>
        </w:rPr>
      </w:pPr>
      <w:r w:rsidRPr="000E6560">
        <w:rPr>
          <w:rFonts w:ascii="Trebuchet MS" w:hAnsi="Trebuchet MS" w:cstheme="majorHAnsi"/>
        </w:rPr>
        <w:t>For governing boards that do not qualify for the Intercept program based on coverage ratio and credit rating, refinancing previously financed outside of the intercept program or that extend the length of a repayment will need to receive approval through the CDC/JBC process and must receive a recommendation from the Treasurer.</w:t>
      </w:r>
    </w:p>
    <w:p w:rsidR="000E6560" w:rsidRPr="000E6560" w:rsidRDefault="000E6560" w:rsidP="000E6560">
      <w:pPr>
        <w:spacing w:before="0" w:after="0" w:line="240" w:lineRule="auto"/>
        <w:jc w:val="both"/>
        <w:rPr>
          <w:rFonts w:ascii="Trebuchet MS" w:hAnsi="Trebuchet MS" w:cstheme="majorHAnsi"/>
        </w:rPr>
      </w:pPr>
    </w:p>
    <w:p w:rsidR="00874D18" w:rsidRDefault="000E6560" w:rsidP="00323192">
      <w:pPr>
        <w:spacing w:before="0" w:after="0" w:line="240" w:lineRule="auto"/>
        <w:jc w:val="both"/>
        <w:rPr>
          <w:rFonts w:ascii="Trebuchet MS" w:hAnsi="Trebuchet MS" w:cstheme="majorHAnsi"/>
        </w:rPr>
      </w:pPr>
      <w:r w:rsidRPr="000E6560">
        <w:rPr>
          <w:rFonts w:ascii="Trebuchet MS" w:hAnsi="Trebuchet MS" w:cstheme="majorHAnsi"/>
        </w:rPr>
        <w:t xml:space="preserve">Institutions must seek approval from the </w:t>
      </w:r>
      <w:r w:rsidR="00777333">
        <w:rPr>
          <w:rFonts w:ascii="Trebuchet MS" w:hAnsi="Trebuchet MS" w:cstheme="majorHAnsi"/>
        </w:rPr>
        <w:t>State</w:t>
      </w:r>
      <w:r w:rsidRPr="000E6560">
        <w:rPr>
          <w:rFonts w:ascii="Trebuchet MS" w:hAnsi="Trebuchet MS" w:cstheme="majorHAnsi"/>
        </w:rPr>
        <w:t xml:space="preserve"> Treasurer to use the Higher Ed</w:t>
      </w:r>
      <w:r w:rsidR="00A17806">
        <w:rPr>
          <w:rFonts w:ascii="Trebuchet MS" w:hAnsi="Trebuchet MS" w:cstheme="majorHAnsi"/>
        </w:rPr>
        <w:t xml:space="preserve">ucation Intercept program and </w:t>
      </w:r>
      <w:r w:rsidRPr="000E6560">
        <w:rPr>
          <w:rFonts w:ascii="Trebuchet MS" w:hAnsi="Trebuchet MS" w:cstheme="majorHAnsi"/>
        </w:rPr>
        <w:t xml:space="preserve">notify </w:t>
      </w:r>
      <w:r w:rsidR="00CC61EE">
        <w:rPr>
          <w:rFonts w:ascii="Trebuchet MS" w:hAnsi="Trebuchet MS" w:cstheme="majorHAnsi"/>
        </w:rPr>
        <w:t>CDHE</w:t>
      </w:r>
      <w:r w:rsidRPr="000E6560">
        <w:rPr>
          <w:rFonts w:ascii="Trebuchet MS" w:hAnsi="Trebuchet MS" w:cstheme="majorHAnsi"/>
        </w:rPr>
        <w:t>, OSP</w:t>
      </w:r>
      <w:r w:rsidR="00874D18">
        <w:rPr>
          <w:rFonts w:ascii="Trebuchet MS" w:hAnsi="Trebuchet MS" w:cstheme="majorHAnsi"/>
        </w:rPr>
        <w:t>B, CDC and JBC of such reques</w:t>
      </w:r>
      <w:r w:rsidR="005E56A0">
        <w:rPr>
          <w:rFonts w:ascii="Trebuchet MS" w:hAnsi="Trebuchet MS" w:cstheme="majorHAnsi"/>
        </w:rPr>
        <w:t>t</w:t>
      </w:r>
      <w:r w:rsidR="00C20123">
        <w:rPr>
          <w:rFonts w:ascii="Trebuchet MS" w:hAnsi="Trebuchet MS" w:cstheme="majorHAnsi"/>
        </w:rPr>
        <w:t>.</w:t>
      </w:r>
    </w:p>
    <w:p w:rsidR="00592A94" w:rsidRDefault="00592A94" w:rsidP="00323192">
      <w:pPr>
        <w:spacing w:before="0" w:after="0" w:line="240" w:lineRule="auto"/>
        <w:jc w:val="both"/>
        <w:rPr>
          <w:rFonts w:ascii="Trebuchet MS" w:hAnsi="Trebuchet MS" w:cstheme="majorHAnsi"/>
        </w:rPr>
      </w:pPr>
    </w:p>
    <w:p w:rsidR="00592A94" w:rsidRDefault="00592A94" w:rsidP="00592A94">
      <w:pPr>
        <w:spacing w:before="0" w:after="0" w:line="240" w:lineRule="auto"/>
        <w:jc w:val="both"/>
        <w:rPr>
          <w:rFonts w:ascii="Trebuchet MS" w:hAnsi="Trebuchet MS" w:cstheme="majorHAnsi"/>
        </w:rPr>
      </w:pPr>
    </w:p>
    <w:p w:rsidR="00592A94" w:rsidRDefault="00592A94" w:rsidP="00592A94">
      <w:pPr>
        <w:spacing w:before="0" w:after="0" w:line="240" w:lineRule="auto"/>
        <w:jc w:val="both"/>
        <w:rPr>
          <w:rFonts w:ascii="Trebuchet MS" w:hAnsi="Trebuchet MS" w:cstheme="majorHAnsi"/>
        </w:rPr>
      </w:pPr>
      <w:r>
        <w:rPr>
          <w:rFonts w:ascii="Trebuchet MS" w:hAnsi="Trebuchet MS" w:cstheme="majorHAnsi"/>
        </w:rPr>
        <w:t>END OF SECTION 4</w:t>
      </w:r>
    </w:p>
    <w:p w:rsidR="00592A94" w:rsidRDefault="00592A94" w:rsidP="00592A94">
      <w:pPr>
        <w:spacing w:before="0" w:after="0" w:line="240" w:lineRule="auto"/>
        <w:jc w:val="both"/>
        <w:rPr>
          <w:rFonts w:ascii="Trebuchet MS" w:hAnsi="Trebuchet MS" w:cstheme="majorHAnsi"/>
        </w:rPr>
      </w:pPr>
      <w:r>
        <w:rPr>
          <w:rFonts w:ascii="Trebuchet MS" w:hAnsi="Trebuchet MS" w:cstheme="majorHAnsi"/>
        </w:rPr>
        <w:t>_________________________________________________________________________________________</w:t>
      </w:r>
    </w:p>
    <w:p w:rsidR="00592A94" w:rsidRDefault="00592A94" w:rsidP="00592A94">
      <w:pPr>
        <w:spacing w:before="0" w:after="0" w:line="240" w:lineRule="auto"/>
        <w:jc w:val="both"/>
        <w:rPr>
          <w:rFonts w:ascii="Trebuchet MS" w:hAnsi="Trebuchet MS" w:cstheme="majorHAnsi"/>
        </w:rPr>
      </w:pPr>
    </w:p>
    <w:p w:rsidR="00592A94" w:rsidRDefault="00592A94" w:rsidP="00592A94">
      <w:pPr>
        <w:spacing w:before="0" w:after="0" w:line="240" w:lineRule="auto"/>
        <w:jc w:val="both"/>
        <w:rPr>
          <w:rFonts w:ascii="Trebuchet MS" w:hAnsi="Trebuchet MS" w:cstheme="majorHAnsi"/>
        </w:rPr>
      </w:pPr>
    </w:p>
    <w:p w:rsidR="00592A94" w:rsidRDefault="00592A94" w:rsidP="00323192">
      <w:pPr>
        <w:spacing w:before="0" w:after="0" w:line="240" w:lineRule="auto"/>
        <w:jc w:val="both"/>
        <w:rPr>
          <w:rFonts w:ascii="Trebuchet MS" w:hAnsi="Trebuchet MS" w:cstheme="majorHAnsi"/>
        </w:rPr>
        <w:sectPr w:rsidR="00592A94" w:rsidSect="00376B11">
          <w:footerReference w:type="default" r:id="rId19"/>
          <w:headerReference w:type="first" r:id="rId20"/>
          <w:footerReference w:type="first" r:id="rId21"/>
          <w:pgSz w:w="12240" w:h="15840" w:code="1"/>
          <w:pgMar w:top="1440" w:right="1440" w:bottom="1440" w:left="1440" w:header="720" w:footer="720" w:gutter="0"/>
          <w:pgNumType w:start="1"/>
          <w:cols w:space="720"/>
          <w:docGrid w:linePitch="360"/>
        </w:sectPr>
      </w:pPr>
    </w:p>
    <w:p w:rsidR="004D4FF6" w:rsidRPr="004D4FF6" w:rsidRDefault="004D4FF6" w:rsidP="004D4FF6">
      <w:pPr>
        <w:spacing w:before="0" w:after="0" w:line="240" w:lineRule="auto"/>
        <w:jc w:val="center"/>
        <w:rPr>
          <w:rFonts w:ascii="Trebuchet MS" w:hAnsi="Trebuchet MS" w:cstheme="majorHAnsi"/>
          <w:b/>
          <w:sz w:val="32"/>
          <w:szCs w:val="32"/>
          <w:u w:val="single"/>
        </w:rPr>
      </w:pPr>
      <w:bookmarkStart w:id="22" w:name="_Toc391628062"/>
      <w:r w:rsidRPr="004D4FF6">
        <w:rPr>
          <w:rFonts w:ascii="Trebuchet MS" w:hAnsi="Trebuchet MS" w:cstheme="majorHAnsi"/>
          <w:b/>
          <w:sz w:val="32"/>
          <w:szCs w:val="32"/>
          <w:u w:val="single"/>
        </w:rPr>
        <w:lastRenderedPageBreak/>
        <w:t>Appendix A</w:t>
      </w:r>
      <w:bookmarkEnd w:id="22"/>
    </w:p>
    <w:p w:rsidR="004D4FF6" w:rsidRDefault="004D4FF6" w:rsidP="004D4FF6">
      <w:pPr>
        <w:spacing w:before="0" w:after="0" w:line="240" w:lineRule="auto"/>
        <w:jc w:val="both"/>
        <w:rPr>
          <w:rFonts w:ascii="Trebuchet MS" w:hAnsi="Trebuchet MS" w:cstheme="majorHAnsi"/>
          <w:b/>
          <w:u w:val="single"/>
        </w:rPr>
      </w:pPr>
      <w:bookmarkStart w:id="23" w:name="_Toc229294691"/>
      <w:bookmarkStart w:id="24" w:name="_Toc229389797"/>
      <w:bookmarkStart w:id="25" w:name="_Toc229890408"/>
      <w:bookmarkStart w:id="26" w:name="_Toc229900758"/>
      <w:bookmarkStart w:id="27" w:name="_Toc229900959"/>
      <w:bookmarkStart w:id="28" w:name="_Toc229903125"/>
      <w:bookmarkStart w:id="29" w:name="_Toc229907937"/>
      <w:bookmarkStart w:id="30" w:name="_Toc231353956"/>
      <w:bookmarkStart w:id="31" w:name="_Toc231793094"/>
      <w:bookmarkStart w:id="32" w:name="_Toc260645502"/>
      <w:bookmarkStart w:id="33" w:name="_Toc262734245"/>
      <w:bookmarkStart w:id="34" w:name="_Toc263759137"/>
      <w:bookmarkStart w:id="35" w:name="_Toc357086957"/>
      <w:bookmarkStart w:id="36" w:name="_Toc389055923"/>
      <w:bookmarkStart w:id="37" w:name="_Toc391628063"/>
    </w:p>
    <w:p w:rsidR="004D4FF6" w:rsidRPr="004D4FF6" w:rsidRDefault="004D4FF6" w:rsidP="004D4FF6">
      <w:pPr>
        <w:spacing w:before="0" w:after="0" w:line="240" w:lineRule="auto"/>
        <w:jc w:val="center"/>
        <w:rPr>
          <w:rFonts w:ascii="Trebuchet MS" w:hAnsi="Trebuchet MS" w:cstheme="majorHAnsi"/>
          <w:b/>
          <w:u w:val="single"/>
        </w:rPr>
      </w:pPr>
      <w:r w:rsidRPr="004D4FF6">
        <w:rPr>
          <w:rFonts w:ascii="Trebuchet MS" w:hAnsi="Trebuchet MS" w:cstheme="majorHAnsi"/>
          <w:b/>
          <w:u w:val="single"/>
        </w:rPr>
        <w:t>CCHE Statutory Authority for Capital Construction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D4FF6" w:rsidRPr="004D4FF6" w:rsidRDefault="004D4FF6" w:rsidP="004D4FF6">
      <w:pPr>
        <w:spacing w:before="0" w:after="0" w:line="240" w:lineRule="auto"/>
        <w:jc w:val="both"/>
        <w:rPr>
          <w:rFonts w:ascii="Trebuchet MS" w:hAnsi="Trebuchet MS" w:cstheme="majorHAnsi"/>
        </w:rPr>
      </w:pPr>
    </w:p>
    <w:p w:rsidR="004D4FF6" w:rsidRPr="004D4FF6" w:rsidRDefault="004D4FF6" w:rsidP="004D4FF6">
      <w:pPr>
        <w:spacing w:before="0" w:after="0" w:line="240" w:lineRule="auto"/>
        <w:jc w:val="both"/>
        <w:rPr>
          <w:rFonts w:ascii="Trebuchet MS" w:hAnsi="Trebuchet MS" w:cstheme="majorHAnsi"/>
        </w:rPr>
      </w:pPr>
      <w:r w:rsidRPr="004D4FF6">
        <w:rPr>
          <w:rFonts w:ascii="Trebuchet MS" w:hAnsi="Trebuchet MS" w:cstheme="majorHAnsi"/>
        </w:rPr>
        <w:t xml:space="preserve">Most of </w:t>
      </w:r>
      <w:r w:rsidR="00CC61EE">
        <w:rPr>
          <w:rFonts w:ascii="Trebuchet MS" w:hAnsi="Trebuchet MS" w:cstheme="majorHAnsi"/>
        </w:rPr>
        <w:t>CDHE</w:t>
      </w:r>
      <w:r w:rsidRPr="004D4FF6">
        <w:rPr>
          <w:rFonts w:ascii="Trebuchet MS" w:hAnsi="Trebuchet MS" w:cstheme="majorHAnsi"/>
        </w:rPr>
        <w:t xml:space="preserve">’s statutory authority for review of capital construction projects comes from the Colorado Revised Statutes (C.R.S.) 23-1-106- </w:t>
      </w:r>
      <w:r w:rsidRPr="004D4FF6">
        <w:rPr>
          <w:rFonts w:ascii="Trebuchet MS" w:hAnsi="Trebuchet MS" w:cstheme="majorHAnsi"/>
          <w:i/>
          <w:iCs/>
        </w:rPr>
        <w:t xml:space="preserve">Duties and powers of the commission with respect to capital construction and long-range planning. </w:t>
      </w:r>
      <w:r w:rsidRPr="004D4FF6">
        <w:rPr>
          <w:rFonts w:ascii="Trebuchet MS" w:hAnsi="Trebuchet MS" w:cstheme="majorHAnsi"/>
        </w:rPr>
        <w:t xml:space="preserve">In italics in parentheses following each subsection is information about where to find information about it in this manual, </w:t>
      </w:r>
      <w:r w:rsidR="00CC61EE">
        <w:rPr>
          <w:rFonts w:ascii="Trebuchet MS" w:hAnsi="Trebuchet MS" w:cstheme="majorHAnsi"/>
        </w:rPr>
        <w:t>CDHE</w:t>
      </w:r>
      <w:r w:rsidRPr="004D4FF6">
        <w:rPr>
          <w:rFonts w:ascii="Trebuchet MS" w:hAnsi="Trebuchet MS" w:cstheme="majorHAnsi"/>
        </w:rPr>
        <w:t xml:space="preserve"> policies, or elsewhere.</w:t>
      </w:r>
      <w:r w:rsidR="006F7632">
        <w:rPr>
          <w:rFonts w:ascii="Trebuchet MS" w:hAnsi="Trebuchet MS" w:cstheme="majorHAnsi"/>
        </w:rPr>
        <w:t xml:space="preserve"> </w:t>
      </w:r>
    </w:p>
    <w:p w:rsidR="004D4FF6" w:rsidRPr="004D4FF6" w:rsidRDefault="004D4FF6" w:rsidP="004D4FF6">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(1) Except as permitted by subsection (9) of this section, it is declared to be the policy of the general assembly not to authorize any activity requiring capital construction or capital renewal for </w:t>
      </w:r>
      <w:r w:rsidR="00777333">
        <w:rPr>
          <w:rFonts w:ascii="Trebuchet MS" w:hAnsi="Trebuchet MS" w:cstheme="majorHAnsi"/>
        </w:rPr>
        <w:t>State</w:t>
      </w:r>
      <w:r w:rsidRPr="0095488C">
        <w:rPr>
          <w:rFonts w:ascii="Trebuchet MS" w:hAnsi="Trebuchet MS" w:cstheme="majorHAnsi"/>
        </w:rPr>
        <w:t xml:space="preserve"> institutions of higher education unless approved by the commission.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(2) The commission shall, after consultation with the appropriate governing boards of the </w:t>
      </w:r>
      <w:r w:rsidR="00777333">
        <w:rPr>
          <w:rFonts w:ascii="Trebuchet MS" w:hAnsi="Trebuchet MS" w:cstheme="majorHAnsi"/>
        </w:rPr>
        <w:t>State</w:t>
      </w:r>
      <w:r w:rsidRPr="0095488C">
        <w:rPr>
          <w:rFonts w:ascii="Trebuchet MS" w:hAnsi="Trebuchet MS" w:cstheme="majorHAnsi"/>
        </w:rPr>
        <w:t xml:space="preserve"> institutions of higher education and the appropriate </w:t>
      </w:r>
      <w:r w:rsidR="00777333">
        <w:rPr>
          <w:rFonts w:ascii="Trebuchet MS" w:hAnsi="Trebuchet MS" w:cstheme="majorHAnsi"/>
        </w:rPr>
        <w:t>State</w:t>
      </w:r>
      <w:r w:rsidRPr="0095488C">
        <w:rPr>
          <w:rFonts w:ascii="Trebuchet MS" w:hAnsi="Trebuchet MS" w:cstheme="majorHAnsi"/>
        </w:rPr>
        <w:t xml:space="preserve"> agencies, have authority to prescribe uniform policies, procedures, and standards of space utilization for the development and approval of capital construction or capital renewal programs by institutions.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(3) The commission shall review and approve facility master plans for all </w:t>
      </w:r>
      <w:r w:rsidR="00777333">
        <w:rPr>
          <w:rFonts w:ascii="Trebuchet MS" w:hAnsi="Trebuchet MS" w:cstheme="majorHAnsi"/>
        </w:rPr>
        <w:t>State</w:t>
      </w:r>
      <w:r w:rsidRPr="0095488C">
        <w:rPr>
          <w:rFonts w:ascii="Trebuchet MS" w:hAnsi="Trebuchet MS" w:cstheme="majorHAnsi"/>
        </w:rPr>
        <w:t xml:space="preserve"> institutions of higher education on land owned or controlled by the </w:t>
      </w:r>
      <w:r w:rsidR="00777333">
        <w:rPr>
          <w:rFonts w:ascii="Trebuchet MS" w:hAnsi="Trebuchet MS" w:cstheme="majorHAnsi"/>
        </w:rPr>
        <w:t>State</w:t>
      </w:r>
      <w:r w:rsidRPr="0095488C">
        <w:rPr>
          <w:rFonts w:ascii="Trebuchet MS" w:hAnsi="Trebuchet MS" w:cstheme="majorHAnsi"/>
        </w:rPr>
        <w:t xml:space="preserve"> or an institution and capital construction or capital renewal program plans for projects other than those projects described in subsection (9) of this section. The commission shall forward the approved facility master plans to the office of the </w:t>
      </w:r>
      <w:r w:rsidR="00777333">
        <w:rPr>
          <w:rFonts w:ascii="Trebuchet MS" w:hAnsi="Trebuchet MS" w:cstheme="majorHAnsi"/>
        </w:rPr>
        <w:t>State</w:t>
      </w:r>
      <w:r w:rsidRPr="0095488C">
        <w:rPr>
          <w:rFonts w:ascii="Trebuchet MS" w:hAnsi="Trebuchet MS" w:cstheme="majorHAnsi"/>
        </w:rPr>
        <w:t xml:space="preserve"> architect. Except for those projects described in subsection (9) of this section, no capital construction or capital renewal shall commence except in accordance with an approved facility master plan and program plan.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(4) The commission shall ensure conformity of facilities master planning with approved educational master plans and facility program plans with approved facilities master plans.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(5) (a) The commission shall approve plans for any capital construction or capital renewal project at any </w:t>
      </w:r>
      <w:r w:rsidR="00777333">
        <w:rPr>
          <w:rFonts w:ascii="Trebuchet MS" w:hAnsi="Trebuchet MS" w:cstheme="majorHAnsi"/>
        </w:rPr>
        <w:t>State</w:t>
      </w:r>
      <w:r w:rsidRPr="0095488C">
        <w:rPr>
          <w:rFonts w:ascii="Trebuchet MS" w:hAnsi="Trebuchet MS" w:cstheme="majorHAnsi"/>
        </w:rPr>
        <w:t xml:space="preserve"> institution of higher education regardless of the source of funds; except that the commission need not approve plans for any capital construction or capital renewal project at a local district college or area technical college or for any capital construction or capital renewal project described in subsection (9) of this section.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(b) The commission may except from the requirements for program and physical planning any project that requires two million dollars or less if the capital construction project is for new construction and funded solely from cash funds held by the institution or the project is funded through the higher education revenue bond intercept program established pursuant to section 23-5-139, or ten million dollars or less if the project is not for new construction and is funded solely from cash funds held by the institution.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(6) (a) The commission shall request annually from each governing board of each </w:t>
      </w:r>
      <w:r w:rsidR="00777333">
        <w:rPr>
          <w:rFonts w:ascii="Trebuchet MS" w:hAnsi="Trebuchet MS" w:cstheme="majorHAnsi"/>
        </w:rPr>
        <w:t>State</w:t>
      </w:r>
      <w:r w:rsidRPr="0095488C">
        <w:rPr>
          <w:rFonts w:ascii="Trebuchet MS" w:hAnsi="Trebuchet MS" w:cstheme="majorHAnsi"/>
        </w:rPr>
        <w:t xml:space="preserve"> institution of higher education a five-year projection of capital construction or capital renewal projects to be constructed but not including those projects described in subsection (9) of this section. The projection must include the estimated cost, the method of funding, a schedule for project completion, and the governing board-approved priority for each project. The commission shall determine whether a proposed project is consistent with the role and mission and master planning of the institution and conforms to standards recommended by the commission.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The commission shall request annually from the governing board of each </w:t>
      </w:r>
      <w:r w:rsidR="00777333">
        <w:rPr>
          <w:rFonts w:ascii="Trebuchet MS" w:hAnsi="Trebuchet MS" w:cstheme="majorHAnsi"/>
        </w:rPr>
        <w:t>State</w:t>
      </w:r>
      <w:r w:rsidRPr="0095488C">
        <w:rPr>
          <w:rFonts w:ascii="Trebuchet MS" w:hAnsi="Trebuchet MS" w:cstheme="majorHAnsi"/>
        </w:rPr>
        <w:t xml:space="preserve"> institution of higher education a two-year projection of capital construction projects to be undertaken pursuant to subsection (9) of this section and estimated to require total project expenditures exceeding two million dollars if the capital construction project is for new acquisitions of real property or new construction and funded </w:t>
      </w:r>
      <w:r w:rsidRPr="0095488C">
        <w:rPr>
          <w:rFonts w:ascii="Trebuchet MS" w:hAnsi="Trebuchet MS" w:cstheme="majorHAnsi"/>
        </w:rPr>
        <w:lastRenderedPageBreak/>
        <w:t xml:space="preserve">solely from cash funds held by the institution or the project is funded through the higher education revenue bond intercept program established pursuant to section 23-5-139, or exceeding ten million dollars if the project is not for new acquisitions of real property or new construction and is funded solely from cash funds held by the institution. The projection must include the estimated cost, the method of funding, and a schedule for project completion for each project. A </w:t>
      </w:r>
      <w:r w:rsidR="00777333">
        <w:rPr>
          <w:rFonts w:ascii="Trebuchet MS" w:hAnsi="Trebuchet MS" w:cstheme="majorHAnsi"/>
        </w:rPr>
        <w:t>State</w:t>
      </w:r>
      <w:r w:rsidRPr="0095488C">
        <w:rPr>
          <w:rFonts w:ascii="Trebuchet MS" w:hAnsi="Trebuchet MS" w:cstheme="majorHAnsi"/>
        </w:rPr>
        <w:t xml:space="preserve"> institution of higher education shall amend the projection prior to commencing a project that is not included in the institution's most recent projection.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(7) (a) The commission annually shall prepare a unified, five-year capital improvements report of projects to be constructed, but not including those capital construction or capital renewal projects to be undertaken pursuant to subsection (9) of this section, coordinated with education plans. The commission shall transmit the report to the office of </w:t>
      </w:r>
      <w:r w:rsidR="00777333">
        <w:rPr>
          <w:rFonts w:ascii="Trebuchet MS" w:hAnsi="Trebuchet MS" w:cstheme="majorHAnsi"/>
        </w:rPr>
        <w:t>State</w:t>
      </w:r>
      <w:r w:rsidRPr="0095488C">
        <w:rPr>
          <w:rFonts w:ascii="Trebuchet MS" w:hAnsi="Trebuchet MS" w:cstheme="majorHAnsi"/>
        </w:rPr>
        <w:t xml:space="preserve"> planning and budgeting, the office of the </w:t>
      </w:r>
      <w:r w:rsidR="00777333">
        <w:rPr>
          <w:rFonts w:ascii="Trebuchet MS" w:hAnsi="Trebuchet MS" w:cstheme="majorHAnsi"/>
        </w:rPr>
        <w:t>State</w:t>
      </w:r>
      <w:r w:rsidRPr="0095488C">
        <w:rPr>
          <w:rFonts w:ascii="Trebuchet MS" w:hAnsi="Trebuchet MS" w:cstheme="majorHAnsi"/>
        </w:rPr>
        <w:t xml:space="preserve"> architect, the capital development committee, and the joint budget committee, consistent with the executive budget timetable, together with a recommended priority of funding of capital construction or capital renewal projects for the system of public higher education. The commission shall annually transmit the recommended priority of funding of capital construction or capital renewal projects to the capital development committee no later than November 1 of each year.</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(b) Except as provided in subsection (5) of this section, it is the policy of the general assembly to appropriate funds only for capital construction or capital renewal projects approved by the commission.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(c) (I) (A) The commission annually shall prepare a unified, two-year report for capital construction or capital renewal projects described in subsection (9) of this section that are not for new acquisitions of real property or new construction and are estimated to require total project expenditures exceeding ten million dollars, coordinated with education plans. The commission shall transmit the report to the office of </w:t>
      </w:r>
      <w:r w:rsidR="00777333">
        <w:rPr>
          <w:rFonts w:ascii="Trebuchet MS" w:hAnsi="Trebuchet MS" w:cstheme="majorHAnsi"/>
        </w:rPr>
        <w:t>State</w:t>
      </w:r>
      <w:r w:rsidRPr="0095488C">
        <w:rPr>
          <w:rFonts w:ascii="Trebuchet MS" w:hAnsi="Trebuchet MS" w:cstheme="majorHAnsi"/>
        </w:rPr>
        <w:t xml:space="preserve"> planning and budgeting, the governor, the capital development committee, and the joint budget committee, consistent with the executive budget timetable.</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The commission annually shall prepare a unified, two-year report for capital construction projects for new acquisitions of real property or for new construction, described in subsection (10) of this section, estimated to require total project expenditures exceeding two million dollars, coordinated with education plans. The commission shall transmit the report to the office of </w:t>
      </w:r>
      <w:r w:rsidR="00777333">
        <w:rPr>
          <w:rFonts w:ascii="Trebuchet MS" w:hAnsi="Trebuchet MS" w:cstheme="majorHAnsi"/>
        </w:rPr>
        <w:t>State</w:t>
      </w:r>
      <w:r w:rsidRPr="0095488C">
        <w:rPr>
          <w:rFonts w:ascii="Trebuchet MS" w:hAnsi="Trebuchet MS" w:cstheme="majorHAnsi"/>
        </w:rPr>
        <w:t xml:space="preserve"> planning and budgeting, the governor, the capital development committee, and the joint budget committee, consistent with the executive budget timetable.</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(II) (A) The commission shall submit the two-year projections prepared by each </w:t>
      </w:r>
      <w:r w:rsidR="00777333">
        <w:rPr>
          <w:rFonts w:ascii="Trebuchet MS" w:hAnsi="Trebuchet MS" w:cstheme="majorHAnsi"/>
        </w:rPr>
        <w:t>State</w:t>
      </w:r>
      <w:r w:rsidRPr="0095488C">
        <w:rPr>
          <w:rFonts w:ascii="Trebuchet MS" w:hAnsi="Trebuchet MS" w:cstheme="majorHAnsi"/>
        </w:rPr>
        <w:t xml:space="preserve"> institution of higher education for each two-year period to the office of </w:t>
      </w:r>
      <w:r w:rsidR="00777333">
        <w:rPr>
          <w:rFonts w:ascii="Trebuchet MS" w:hAnsi="Trebuchet MS" w:cstheme="majorHAnsi"/>
        </w:rPr>
        <w:t>State</w:t>
      </w:r>
      <w:r w:rsidRPr="0095488C">
        <w:rPr>
          <w:rFonts w:ascii="Trebuchet MS" w:hAnsi="Trebuchet MS" w:cstheme="majorHAnsi"/>
        </w:rPr>
        <w:t xml:space="preserve"> planning and budgeting and the capital development committee. The capital development committee shall conduct a hearing in each regular legislative session on the projections and either approve the projections or return the projections to the </w:t>
      </w:r>
      <w:r w:rsidR="00777333">
        <w:rPr>
          <w:rFonts w:ascii="Trebuchet MS" w:hAnsi="Trebuchet MS" w:cstheme="majorHAnsi"/>
        </w:rPr>
        <w:t>State</w:t>
      </w:r>
      <w:r w:rsidRPr="0095488C">
        <w:rPr>
          <w:rFonts w:ascii="Trebuchet MS" w:hAnsi="Trebuchet MS" w:cstheme="majorHAnsi"/>
        </w:rPr>
        <w:t xml:space="preserve"> institution of higher education for modification. The commission and the office of </w:t>
      </w:r>
      <w:r w:rsidR="00777333">
        <w:rPr>
          <w:rFonts w:ascii="Trebuchet MS" w:hAnsi="Trebuchet MS" w:cstheme="majorHAnsi"/>
        </w:rPr>
        <w:t>State</w:t>
      </w:r>
      <w:r w:rsidRPr="0095488C">
        <w:rPr>
          <w:rFonts w:ascii="Trebuchet MS" w:hAnsi="Trebuchet MS" w:cstheme="majorHAnsi"/>
        </w:rPr>
        <w:t xml:space="preserve"> planning and budgeting shall provide the capital development committee with comments concerning each projection.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A </w:t>
      </w:r>
      <w:r w:rsidR="00777333">
        <w:rPr>
          <w:rFonts w:ascii="Trebuchet MS" w:hAnsi="Trebuchet MS" w:cstheme="majorHAnsi"/>
        </w:rPr>
        <w:t>State</w:t>
      </w:r>
      <w:r w:rsidRPr="0095488C">
        <w:rPr>
          <w:rFonts w:ascii="Trebuchet MS" w:hAnsi="Trebuchet MS" w:cstheme="majorHAnsi"/>
        </w:rPr>
        <w:t xml:space="preserve"> institution of higher education may submit to the staff of the capital development committee, the commission, and the office of </w:t>
      </w:r>
      <w:r w:rsidR="00777333">
        <w:rPr>
          <w:rFonts w:ascii="Trebuchet MS" w:hAnsi="Trebuchet MS" w:cstheme="majorHAnsi"/>
        </w:rPr>
        <w:t>State</w:t>
      </w:r>
      <w:r w:rsidRPr="0095488C">
        <w:rPr>
          <w:rFonts w:ascii="Trebuchet MS" w:hAnsi="Trebuchet MS" w:cstheme="majorHAnsi"/>
        </w:rPr>
        <w:t xml:space="preserve"> planning and budgeting an amendment to its approved two-year projection. The capital development committee shall conduct a hearing on the amendment within thirty days after submission during a regular legislative session of the general assembly or within forty-five days after submission during any period that the general assembly is not in regular legislative session. The capital development committee shall either approve the projections or return the projections to the </w:t>
      </w:r>
      <w:r w:rsidR="00777333">
        <w:rPr>
          <w:rFonts w:ascii="Trebuchet MS" w:hAnsi="Trebuchet MS" w:cstheme="majorHAnsi"/>
        </w:rPr>
        <w:t>State</w:t>
      </w:r>
      <w:r w:rsidRPr="0095488C">
        <w:rPr>
          <w:rFonts w:ascii="Trebuchet MS" w:hAnsi="Trebuchet MS" w:cstheme="majorHAnsi"/>
        </w:rPr>
        <w:t xml:space="preserve"> institution of higher education for modification. The commission and the office of </w:t>
      </w:r>
      <w:r w:rsidR="00777333">
        <w:rPr>
          <w:rFonts w:ascii="Trebuchet MS" w:hAnsi="Trebuchet MS" w:cstheme="majorHAnsi"/>
        </w:rPr>
        <w:t>State</w:t>
      </w:r>
      <w:r w:rsidRPr="0095488C">
        <w:rPr>
          <w:rFonts w:ascii="Trebuchet MS" w:hAnsi="Trebuchet MS" w:cstheme="majorHAnsi"/>
        </w:rPr>
        <w:t xml:space="preserve"> planning and budgeting shall provide the capital development committee with comments concerning each amendment.</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(8) Repealed.</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(9) (a) Except as provided in paragraph (d) of this subsection (9), a capital construction or capital renewal project for an auxiliary facility initiated by the governing board of a </w:t>
      </w:r>
      <w:r w:rsidR="00777333">
        <w:rPr>
          <w:rFonts w:ascii="Trebuchet MS" w:hAnsi="Trebuchet MS" w:cstheme="majorHAnsi"/>
        </w:rPr>
        <w:t>State</w:t>
      </w:r>
      <w:r w:rsidRPr="0095488C">
        <w:rPr>
          <w:rFonts w:ascii="Trebuchet MS" w:hAnsi="Trebuchet MS" w:cstheme="majorHAnsi"/>
        </w:rPr>
        <w:t xml:space="preserve"> institution of higher education that is contained in the most recent two-year projection approved pursuant to subparagraph (II) of paragraph (c) of subsection (7) of this section, as the projection may be amended from time to time, and that is to be acquired or constructed and operated and maintained solely from cash funds held by the institution is not subject to additional review or approval by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or the joint budget committee; except that, if the capital construction or capital renewal project for an auxiliary facility is to be acquired or constructed in whole or in part using moneys subject to the higher education revenue bond intercept program established pursuant to section 23-5-139, then the governing board of a </w:t>
      </w:r>
      <w:r w:rsidR="00777333">
        <w:rPr>
          <w:rFonts w:ascii="Trebuchet MS" w:hAnsi="Trebuchet MS" w:cstheme="majorHAnsi"/>
        </w:rPr>
        <w:t>State</w:t>
      </w:r>
      <w:r w:rsidRPr="0095488C">
        <w:rPr>
          <w:rFonts w:ascii="Trebuchet MS" w:hAnsi="Trebuchet MS" w:cstheme="majorHAnsi"/>
        </w:rPr>
        <w:t xml:space="preserve"> institution of higher education must obtain approval from the general assembly as specified in that section.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Except as provided in paragraph (d) of this subsection (9), a capital construction or capital renewal project for an academic facility initiated by the governing board of a </w:t>
      </w:r>
      <w:r w:rsidR="00777333">
        <w:rPr>
          <w:rFonts w:ascii="Trebuchet MS" w:hAnsi="Trebuchet MS" w:cstheme="majorHAnsi"/>
        </w:rPr>
        <w:t>State</w:t>
      </w:r>
      <w:r w:rsidRPr="0095488C">
        <w:rPr>
          <w:rFonts w:ascii="Trebuchet MS" w:hAnsi="Trebuchet MS" w:cstheme="majorHAnsi"/>
        </w:rPr>
        <w:t xml:space="preserve"> institution of higher education that is contained in the most recent two-year projection approved pursuant to subparagraph (II) of paragraph (c) of subsection (7) of this section, as the projection may be amended from time to time, and that is to be acquired or constructed solely from cash funds held by the institution and operated and maintained from such funds or from </w:t>
      </w:r>
      <w:r w:rsidR="00777333">
        <w:rPr>
          <w:rFonts w:ascii="Trebuchet MS" w:hAnsi="Trebuchet MS" w:cstheme="majorHAnsi"/>
        </w:rPr>
        <w:t>State</w:t>
      </w:r>
      <w:r w:rsidRPr="0095488C">
        <w:rPr>
          <w:rFonts w:ascii="Trebuchet MS" w:hAnsi="Trebuchet MS" w:cstheme="majorHAnsi"/>
        </w:rPr>
        <w:t xml:space="preserve"> moneys appropriated for such purpose, or both, is not subject to additional review or approval by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or the joint budget committee; except that, if the capital construction or capital renewal project for an academic facility is to be acquired or constructed in whole or in part using moneys subject to the higher education revenue bond intercept program established pursuant to section 23-5-139, then the governing board of a </w:t>
      </w:r>
      <w:r w:rsidR="00777333">
        <w:rPr>
          <w:rFonts w:ascii="Trebuchet MS" w:hAnsi="Trebuchet MS" w:cstheme="majorHAnsi"/>
        </w:rPr>
        <w:t>State</w:t>
      </w:r>
      <w:r w:rsidRPr="0095488C">
        <w:rPr>
          <w:rFonts w:ascii="Trebuchet MS" w:hAnsi="Trebuchet MS" w:cstheme="majorHAnsi"/>
        </w:rPr>
        <w:t xml:space="preserve"> institution of higher education must obtain approval from the general assembly as specified in that section. Any capital construction or capital renewal project subject to this paragraph (b) must comply with the </w:t>
      </w:r>
      <w:proofErr w:type="gramStart"/>
      <w:r w:rsidRPr="0095488C">
        <w:rPr>
          <w:rFonts w:ascii="Trebuchet MS" w:hAnsi="Trebuchet MS" w:cstheme="majorHAnsi"/>
        </w:rPr>
        <w:t>high performance</w:t>
      </w:r>
      <w:proofErr w:type="gramEnd"/>
      <w:r w:rsidRPr="0095488C">
        <w:rPr>
          <w:rFonts w:ascii="Trebuchet MS" w:hAnsi="Trebuchet MS" w:cstheme="majorHAnsi"/>
        </w:rPr>
        <w:t xml:space="preserve"> standard certification program established pursuant to section 24-30-1305.5,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(c) Each governing board shall ensure, consistent with its responsibilities as set forth in section 5 (2) of article VIII of the </w:t>
      </w:r>
      <w:r w:rsidR="00777333">
        <w:rPr>
          <w:rFonts w:ascii="Trebuchet MS" w:hAnsi="Trebuchet MS" w:cstheme="majorHAnsi"/>
        </w:rPr>
        <w:t>State</w:t>
      </w:r>
      <w:r w:rsidRPr="0095488C">
        <w:rPr>
          <w:rFonts w:ascii="Trebuchet MS" w:hAnsi="Trebuchet MS" w:cstheme="majorHAnsi"/>
        </w:rPr>
        <w:t xml:space="preserve"> constitution, that a capital construction or capital renewal project initiated pursuant to this subsection (9) is in accordance with its institution's mission, be of a size and scope to provide for the defined program needs, and be designed in accordance with all applicable building codes and accessibility standards.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(d) (I) (Deleted by amendment, L. 2016.)</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(II) A plan for a capital construction or capital renewal project is not subject to review or approval by the commission if such project is: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(A) Estimated to require total expenditures of two million dollars or less if the capital construction project is for new acquisitions of real property or for new construction and funded solely from cash funds held by the institution or the project is funded through the higher education revenue bond intercept program established pursuant to section 23-5-139; or</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(B) Estimated to require total expenditures of ten million dollars or less if the project is not for new acquisitions of real property or for new construction and is funded solely from cash funds held by the institution.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(e) A capital construction or acquisition project approved and appropriated prior to January 1, 2010, may be contained in the most recent unified two-year capital improvements project projection approved pursuant to subparagraph (II) of paragraph (c) of subsection (7) of this section. The projection may be amended from time to time and is not subject to additional review or approval by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or the joint budget committee.</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(f) The governing board of a </w:t>
      </w:r>
      <w:r w:rsidR="00777333">
        <w:rPr>
          <w:rFonts w:ascii="Trebuchet MS" w:hAnsi="Trebuchet MS" w:cstheme="majorHAnsi"/>
        </w:rPr>
        <w:t>State</w:t>
      </w:r>
      <w:r w:rsidRPr="0095488C">
        <w:rPr>
          <w:rFonts w:ascii="Trebuchet MS" w:hAnsi="Trebuchet MS" w:cstheme="majorHAnsi"/>
        </w:rPr>
        <w:t xml:space="preserve"> institution of higher education that enters into an agreement to lease a building from a school district, as authorized in section 22-32-110 (1) (f.5), C.R.S., shall notify the capital development committee of the existence of the agreement and provide to the committee a summary of the terms of the agreement.</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(10) Repealed.</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(10.2) (a) (I) Notwithstanding any law to the contrary, all academic facilities acquired or constructed, or an auxiliary facility repurposed for use as an academic facility, solely from cash funds held by the </w:t>
      </w:r>
      <w:r w:rsidR="00777333">
        <w:rPr>
          <w:rFonts w:ascii="Trebuchet MS" w:hAnsi="Trebuchet MS" w:cstheme="majorHAnsi"/>
        </w:rPr>
        <w:t>State</w:t>
      </w:r>
      <w:r w:rsidRPr="0095488C">
        <w:rPr>
          <w:rFonts w:ascii="Trebuchet MS" w:hAnsi="Trebuchet MS" w:cstheme="majorHAnsi"/>
        </w:rPr>
        <w:t xml:space="preserve"> institution of higher education and operated and maintained from such cash funds or from </w:t>
      </w:r>
      <w:r w:rsidR="00777333">
        <w:rPr>
          <w:rFonts w:ascii="Trebuchet MS" w:hAnsi="Trebuchet MS" w:cstheme="majorHAnsi"/>
        </w:rPr>
        <w:t>State</w:t>
      </w:r>
      <w:r w:rsidRPr="0095488C">
        <w:rPr>
          <w:rFonts w:ascii="Trebuchet MS" w:hAnsi="Trebuchet MS" w:cstheme="majorHAnsi"/>
        </w:rPr>
        <w:t xml:space="preserve"> moneys appropriated for such purpose, or both, including, but not limited to, those facilities described in paragraph (b) of subsection (9) of this section, that did not previously qualify for </w:t>
      </w:r>
      <w:r w:rsidR="00777333">
        <w:rPr>
          <w:rFonts w:ascii="Trebuchet MS" w:hAnsi="Trebuchet MS" w:cstheme="majorHAnsi"/>
        </w:rPr>
        <w:t>State</w:t>
      </w:r>
      <w:r w:rsidRPr="0095488C">
        <w:rPr>
          <w:rFonts w:ascii="Trebuchet MS" w:hAnsi="Trebuchet MS" w:cstheme="majorHAnsi"/>
        </w:rPr>
        <w:t xml:space="preserve"> controlled maintenance funding will qualify for </w:t>
      </w:r>
      <w:r w:rsidR="00777333">
        <w:rPr>
          <w:rFonts w:ascii="Trebuchet MS" w:hAnsi="Trebuchet MS" w:cstheme="majorHAnsi"/>
        </w:rPr>
        <w:t>State</w:t>
      </w:r>
      <w:r w:rsidRPr="0095488C">
        <w:rPr>
          <w:rFonts w:ascii="Trebuchet MS" w:hAnsi="Trebuchet MS" w:cstheme="majorHAnsi"/>
        </w:rPr>
        <w:t xml:space="preserve"> controlled maintenance funding, subject to funding approval by the capital development committee and the eligibility guidelines described in section 24-30-1303.9,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(II) For purposes of this paragraph (a), the eligibility for </w:t>
      </w:r>
      <w:r w:rsidR="00777333">
        <w:rPr>
          <w:rFonts w:ascii="Trebuchet MS" w:hAnsi="Trebuchet MS" w:cstheme="majorHAnsi"/>
        </w:rPr>
        <w:t>State</w:t>
      </w:r>
      <w:r w:rsidRPr="0095488C">
        <w:rPr>
          <w:rFonts w:ascii="Trebuchet MS" w:hAnsi="Trebuchet MS" w:cstheme="majorHAnsi"/>
        </w:rPr>
        <w:t xml:space="preserve"> controlled maintenance funding commences on the date of the acceptance of the construction or repurposing of the facility or the closing date of any acquisition. The date of the acceptance of construction or repurposing shall be determined by the office of the </w:t>
      </w:r>
      <w:r w:rsidR="00777333">
        <w:rPr>
          <w:rFonts w:ascii="Trebuchet MS" w:hAnsi="Trebuchet MS" w:cstheme="majorHAnsi"/>
        </w:rPr>
        <w:t>State</w:t>
      </w:r>
      <w:r w:rsidRPr="0095488C">
        <w:rPr>
          <w:rFonts w:ascii="Trebuchet MS" w:hAnsi="Trebuchet MS" w:cstheme="majorHAnsi"/>
        </w:rPr>
        <w:t xml:space="preserve"> architect.</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(I) The general assembly hereby finds, determines, and declares that the classification of facilities as academic facilities or auxiliary facilities can be difficult, and such classifications often change as academic needs, student needs, and new construction and design practices emerge. Therefore, the office of the </w:t>
      </w:r>
      <w:r w:rsidR="00777333">
        <w:rPr>
          <w:rFonts w:ascii="Trebuchet MS" w:hAnsi="Trebuchet MS" w:cstheme="majorHAnsi"/>
        </w:rPr>
        <w:t>State</w:t>
      </w:r>
      <w:r w:rsidRPr="0095488C">
        <w:rPr>
          <w:rFonts w:ascii="Trebuchet MS" w:hAnsi="Trebuchet MS" w:cstheme="majorHAnsi"/>
        </w:rPr>
        <w:t xml:space="preserve"> architect, in collaboration with the department of higher education and the office of </w:t>
      </w:r>
      <w:r w:rsidR="00777333">
        <w:rPr>
          <w:rFonts w:ascii="Trebuchet MS" w:hAnsi="Trebuchet MS" w:cstheme="majorHAnsi"/>
        </w:rPr>
        <w:t>State</w:t>
      </w:r>
      <w:r w:rsidRPr="0095488C">
        <w:rPr>
          <w:rFonts w:ascii="Trebuchet MS" w:hAnsi="Trebuchet MS" w:cstheme="majorHAnsi"/>
        </w:rPr>
        <w:t xml:space="preserve"> planning and budgeting, shall develop guidelines </w:t>
      </w:r>
      <w:proofErr w:type="gramStart"/>
      <w:r w:rsidRPr="0095488C">
        <w:rPr>
          <w:rFonts w:ascii="Trebuchet MS" w:hAnsi="Trebuchet MS" w:cstheme="majorHAnsi"/>
        </w:rPr>
        <w:t>in order to</w:t>
      </w:r>
      <w:proofErr w:type="gramEnd"/>
      <w:r w:rsidRPr="0095488C">
        <w:rPr>
          <w:rFonts w:ascii="Trebuchet MS" w:hAnsi="Trebuchet MS" w:cstheme="majorHAnsi"/>
        </w:rPr>
        <w:t xml:space="preserve"> assist such classification. The guidelines shall be annually reviewed and approved by the capital development committee. The guidelines must address the following two factors that have historically been considered when classifying academic facilities and auxiliary facilities: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(A) The funding source for the facility; and</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(B) The nature and use of the facility.</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(II) The guidelines established pursuant to this paragraph (b) must use the definitions set forth in subsection (10.3) of this section.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(10.3) As used in this section, unless the context otherwise requires: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(a) "Academic facility" means any facility, including any supporting utility infrastructure and site improvements, that is central to the role and mission of each </w:t>
      </w:r>
      <w:r w:rsidR="00777333">
        <w:rPr>
          <w:rFonts w:ascii="Trebuchet MS" w:hAnsi="Trebuchet MS" w:cstheme="majorHAnsi"/>
        </w:rPr>
        <w:t>State</w:t>
      </w:r>
      <w:r w:rsidRPr="0095488C">
        <w:rPr>
          <w:rFonts w:ascii="Trebuchet MS" w:hAnsi="Trebuchet MS" w:cstheme="majorHAnsi"/>
        </w:rPr>
        <w:t xml:space="preserve"> institution of higher education as set forth in this title. Examples include, but are not limited to, classrooms, libraries, and administrative buildings.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"Auxiliary facility" means any facility, including any supporting utility infrastructure and site improvements, funded from an auxiliary source such as housing or parking revenue or any facility that has been historically managed as an auxiliary facility and is accounted for in financial </w:t>
      </w:r>
      <w:r w:rsidR="00777333">
        <w:rPr>
          <w:rFonts w:ascii="Trebuchet MS" w:hAnsi="Trebuchet MS" w:cstheme="majorHAnsi"/>
        </w:rPr>
        <w:t>State</w:t>
      </w:r>
      <w:r w:rsidRPr="0095488C">
        <w:rPr>
          <w:rFonts w:ascii="Trebuchet MS" w:hAnsi="Trebuchet MS" w:cstheme="majorHAnsi"/>
        </w:rPr>
        <w:t xml:space="preserve">ments of </w:t>
      </w:r>
      <w:r w:rsidR="00777333">
        <w:rPr>
          <w:rFonts w:ascii="Trebuchet MS" w:hAnsi="Trebuchet MS" w:cstheme="majorHAnsi"/>
        </w:rPr>
        <w:t>State</w:t>
      </w:r>
      <w:r w:rsidRPr="0095488C">
        <w:rPr>
          <w:rFonts w:ascii="Trebuchet MS" w:hAnsi="Trebuchet MS" w:cstheme="majorHAnsi"/>
        </w:rPr>
        <w:t xml:space="preserve"> institutions of higher education as a self-supporting facility. Examples include, but are not limited to, housing facilities, dining facilities, recreational facilities, and student activities facilities.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(c) "Capital construction" has the same meaning as set forth in section 24-30-1301 (2),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(d) "Capital renewal" has the same meaning as set forth in section 24-30-1301 (3),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(e) "Facility" has the same meaning as set forth in section 24-30-1301 (8),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(e.5) "Real property" has the same meaning as set forth in section 24-30-1301 (15),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(f) "</w:t>
      </w:r>
      <w:r w:rsidR="00777333">
        <w:rPr>
          <w:rFonts w:ascii="Trebuchet MS" w:hAnsi="Trebuchet MS" w:cstheme="majorHAnsi"/>
        </w:rPr>
        <w:t>State</w:t>
      </w:r>
      <w:r w:rsidRPr="0095488C">
        <w:rPr>
          <w:rFonts w:ascii="Trebuchet MS" w:hAnsi="Trebuchet MS" w:cstheme="majorHAnsi"/>
        </w:rPr>
        <w:t xml:space="preserve"> institution of higher education" means a </w:t>
      </w:r>
      <w:r w:rsidR="00777333">
        <w:rPr>
          <w:rFonts w:ascii="Trebuchet MS" w:hAnsi="Trebuchet MS" w:cstheme="majorHAnsi"/>
        </w:rPr>
        <w:t>State</w:t>
      </w:r>
      <w:r w:rsidRPr="0095488C">
        <w:rPr>
          <w:rFonts w:ascii="Trebuchet MS" w:hAnsi="Trebuchet MS" w:cstheme="majorHAnsi"/>
        </w:rPr>
        <w:t xml:space="preserve"> institution of higher education as defined in section 23-18-102 (10), and the </w:t>
      </w:r>
      <w:proofErr w:type="spellStart"/>
      <w:r w:rsidRPr="0095488C">
        <w:rPr>
          <w:rFonts w:ascii="Trebuchet MS" w:hAnsi="Trebuchet MS" w:cstheme="majorHAnsi"/>
        </w:rPr>
        <w:t>Auraria</w:t>
      </w:r>
      <w:proofErr w:type="spellEnd"/>
      <w:r w:rsidRPr="0095488C">
        <w:rPr>
          <w:rFonts w:ascii="Trebuchet MS" w:hAnsi="Trebuchet MS" w:cstheme="majorHAnsi"/>
        </w:rPr>
        <w:t xml:space="preserve"> higher education center created in article 70 of this title.</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(10.5) (a) For any project subject to subsection (9) of this section, if, after commencement of construction, the governing board of the </w:t>
      </w:r>
      <w:r w:rsidR="00777333">
        <w:rPr>
          <w:rFonts w:ascii="Trebuchet MS" w:hAnsi="Trebuchet MS" w:cstheme="majorHAnsi"/>
        </w:rPr>
        <w:t>State</w:t>
      </w:r>
      <w:r w:rsidRPr="0095488C">
        <w:rPr>
          <w:rFonts w:ascii="Trebuchet MS" w:hAnsi="Trebuchet MS" w:cstheme="majorHAnsi"/>
        </w:rPr>
        <w:t xml:space="preserve"> institution of higher education receives an additional gift, grant, or donation for the project, the governing board may amend the project without the approval of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or the joint budget committee so long as the governing board notifies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and the joint budget committee in writing, explaining how the project has been amended and verifying the receipt of the additional gift, grant, or donation.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For any project subject to subsection (9) of this section, the governing board may enhance the project in an amount not to exceed fifteen percent of the original estimate of the cost of the project without the approval of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or the joint budget committee so long as the governing board notifies the commission, the office of </w:t>
      </w:r>
      <w:r w:rsidR="00777333">
        <w:rPr>
          <w:rFonts w:ascii="Trebuchet MS" w:hAnsi="Trebuchet MS" w:cstheme="majorHAnsi"/>
        </w:rPr>
        <w:t>State</w:t>
      </w:r>
      <w:r w:rsidRPr="0095488C">
        <w:rPr>
          <w:rFonts w:ascii="Trebuchet MS" w:hAnsi="Trebuchet MS" w:cstheme="majorHAnsi"/>
        </w:rPr>
        <w:t xml:space="preserve"> planning and budgeting, the capital development committee, and the joint budget committee in writing, explaining how the project has been enhanced and the source of the moneys for the enhancement.</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(c) For any project subject to subsection (9) of this section, the governing board of the </w:t>
      </w:r>
      <w:r w:rsidR="00777333">
        <w:rPr>
          <w:rFonts w:ascii="Trebuchet MS" w:hAnsi="Trebuchet MS" w:cstheme="majorHAnsi"/>
        </w:rPr>
        <w:t>State</w:t>
      </w:r>
      <w:r w:rsidRPr="0095488C">
        <w:rPr>
          <w:rFonts w:ascii="Trebuchet MS" w:hAnsi="Trebuchet MS" w:cstheme="majorHAnsi"/>
        </w:rPr>
        <w:t xml:space="preserve"> institution of higher education implementing the project is not required to submit for the project quarterly expenditure reports as described in section 24-30-204 (2), C.R.S. The governing board shall submit for the project annual expenditure reports as required in section 24-30-204 (1), C.R.S.</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(11) (a) Each </w:t>
      </w:r>
      <w:r w:rsidR="00777333">
        <w:rPr>
          <w:rFonts w:ascii="Trebuchet MS" w:hAnsi="Trebuchet MS" w:cstheme="majorHAnsi"/>
        </w:rPr>
        <w:t>State</w:t>
      </w:r>
      <w:r w:rsidRPr="0095488C">
        <w:rPr>
          <w:rFonts w:ascii="Trebuchet MS" w:hAnsi="Trebuchet MS" w:cstheme="majorHAnsi"/>
        </w:rPr>
        <w:t xml:space="preserve"> institution of higher education shall submit to the commission on or before September 1 of each year a list and description of each project for which an expenditure was made during the immediately preceding fiscal year that:</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(I) Was not subject to review by the commission pursuant to subsection (9) of this section;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(II) Repealed.</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(III) Was estimated to require total expenditures of two million dollars or less if the capital construction project is for new acquisitions of real property or for new construction and was funded solely from cash funds held by the institution or the project was funded through the higher education revenue bond intercept program established pursuant to section 23-5-139, or was estimated to require total expenditures of ten million dollars or less if the project was not for new acquisitions of real property or for new construction and was funded solely from cash funds held by the institution; or</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(IV) Was amended or enhanced after commencement of construction pursuant to subsection (10.5) of this section.</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(b) The commission shall submit a compilation of the projects to the office of the </w:t>
      </w:r>
      <w:r w:rsidR="00777333">
        <w:rPr>
          <w:rFonts w:ascii="Trebuchet MS" w:hAnsi="Trebuchet MS" w:cstheme="majorHAnsi"/>
        </w:rPr>
        <w:t>State</w:t>
      </w:r>
      <w:r w:rsidRPr="0095488C">
        <w:rPr>
          <w:rFonts w:ascii="Trebuchet MS" w:hAnsi="Trebuchet MS" w:cstheme="majorHAnsi"/>
        </w:rPr>
        <w:t xml:space="preserve"> architect and the capital development committee on or before December 1 of each year.</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 xml:space="preserve">(12) Each </w:t>
      </w:r>
      <w:r w:rsidR="00777333">
        <w:rPr>
          <w:rFonts w:ascii="Trebuchet MS" w:hAnsi="Trebuchet MS" w:cstheme="majorHAnsi"/>
        </w:rPr>
        <w:t>State</w:t>
      </w:r>
      <w:r w:rsidRPr="0095488C">
        <w:rPr>
          <w:rFonts w:ascii="Trebuchet MS" w:hAnsi="Trebuchet MS" w:cstheme="majorHAnsi"/>
        </w:rPr>
        <w:t xml:space="preserve"> institution of higher education shall submit to the commission a facility management plan or update required by section 24-30-1303.5 (3.5), C.R.S. The commission shall review the facility management plan or update and make recommendations regarding it to the office of the </w:t>
      </w:r>
      <w:r w:rsidR="00777333">
        <w:rPr>
          <w:rFonts w:ascii="Trebuchet MS" w:hAnsi="Trebuchet MS" w:cstheme="majorHAnsi"/>
        </w:rPr>
        <w:t>State</w:t>
      </w:r>
      <w:r w:rsidRPr="0095488C">
        <w:rPr>
          <w:rFonts w:ascii="Trebuchet MS" w:hAnsi="Trebuchet MS" w:cstheme="majorHAnsi"/>
        </w:rPr>
        <w:t xml:space="preserve"> architect.</w:t>
      </w:r>
    </w:p>
    <w:p w:rsidR="0095488C" w:rsidRPr="0095488C" w:rsidRDefault="0095488C" w:rsidP="0095488C">
      <w:pPr>
        <w:spacing w:before="0" w:after="0" w:line="240" w:lineRule="auto"/>
        <w:jc w:val="both"/>
        <w:rPr>
          <w:rFonts w:ascii="Trebuchet MS" w:hAnsi="Trebuchet MS" w:cstheme="majorHAnsi"/>
        </w:rPr>
      </w:pPr>
    </w:p>
    <w:p w:rsidR="0095488C" w:rsidRPr="0095488C" w:rsidRDefault="0095488C" w:rsidP="0095488C">
      <w:pPr>
        <w:spacing w:before="0" w:after="0" w:line="240" w:lineRule="auto"/>
        <w:jc w:val="both"/>
        <w:rPr>
          <w:rFonts w:ascii="Trebuchet MS" w:hAnsi="Trebuchet MS" w:cstheme="majorHAnsi"/>
        </w:rPr>
      </w:pPr>
      <w:r w:rsidRPr="0095488C">
        <w:rPr>
          <w:rFonts w:ascii="Trebuchet MS" w:hAnsi="Trebuchet MS" w:cstheme="majorHAnsi"/>
        </w:rPr>
        <w:t>(13) (Deleted by amendment, L. 2014.)</w:t>
      </w:r>
    </w:p>
    <w:p w:rsidR="0095488C" w:rsidRPr="0095488C" w:rsidRDefault="0095488C" w:rsidP="0095488C">
      <w:pPr>
        <w:spacing w:before="0" w:after="0" w:line="240" w:lineRule="auto"/>
        <w:jc w:val="both"/>
        <w:rPr>
          <w:rFonts w:ascii="Trebuchet MS" w:hAnsi="Trebuchet MS" w:cstheme="majorHAnsi"/>
        </w:rPr>
      </w:pPr>
    </w:p>
    <w:p w:rsidR="00714CEC" w:rsidRDefault="0095488C" w:rsidP="004D4FF6">
      <w:pPr>
        <w:spacing w:before="0" w:after="0" w:line="240" w:lineRule="auto"/>
        <w:jc w:val="both"/>
        <w:rPr>
          <w:rFonts w:ascii="Trebuchet MS" w:hAnsi="Trebuchet MS" w:cstheme="majorHAnsi"/>
        </w:rPr>
      </w:pPr>
      <w:r w:rsidRPr="0095488C">
        <w:rPr>
          <w:rFonts w:ascii="Trebuchet MS" w:hAnsi="Trebuchet MS" w:cstheme="majorHAnsi"/>
        </w:rPr>
        <w:t>HISTORY: Source: L. 85: Entire article R&amp;RE, p. 754, § 1, effective July 1.L. 92: (9) added, p. 583, § 2, effective June 1.L. 93: (9) amended, p. 1825, § 8, effective June 6.L. 94: (5) amended, p. 1795, § 3, effective May 31.L. 2001: (5) and (9) amended and (10) and (11) added, p. 664, § 1, effective August 8; (7)(a) amended, p. 492, § 1, effective August 8.L. 2003: (12) added, p. 962, § 1, effective July 1.L. 2005: (5)(a), (9)(a), and (10) amended, p. 1016, § 9, effective June 2.L. 2008: (5)(b), (9)(a), (9)(c), and (10) amended, p. 260, § 1, effective March 31; (8) amended, p. 1471, § 5, effective May 28.L. 2009: (1), (3), (6), (7), (8), and (11) amended and (10.5) and (13) added, (SB 09-290), ch. 374, p. 2035, § 1, effective August 5; (9) and (10)(a) amended, (SB 09-290), ch. 374, p. 2038, § 2, effective January 1, 2010. L. 2010: (3), (5)(a), (6), (7)(a), (7)(c)(I), (9), (10), (10.5)(a), and (11)(a)(IV) amended and (8) repealed, (SB 10-003), ch. 391, p. 1854, 1853, § § 35, 34, effective June 9.L. 2011: (9)(e) and (10)(c) added and (10.5) amended, (HB 11-1301), ch. 297, p. 1429, § § 25, 26, 27, effective August 10.L. 2012: (9)(a), (9)(b), (10)(a)(I), and (10)(a)(II) amended and (10.2) and (10.3) added, (SB 12-040), ch. 118, p. 401, § 2, effective April 16; (1) amended, (HB 12-1081), ch. 210, p. 902, § 2, effective August 8.L. 2014: Entire section amended, (HB 14-1387), ch. 378, p. 1829, § 34, effective June 6; (10.3)(c) amended, (HB 14-1395), ch. 309, p. 1309, § 7, effective June 6. L. 2015: (3), (7)(a), (11)(b), and (12) amended, (SB 15-270), ch. 296, p. 1216, § 15, effective June 5. L. 2016: (1), (3), (5)(a), (6), (7)(a), (7)(c)(I), (9), (10.2)(a)(I), and (10.5) amended and (10) and (11)(a)(II) repealed, (SB 16-204), ch. 222, p. 848, § 2, effective June 6; (5)(a) amended, (HB 16-1082), ch. 58, p. 142, § 9, effective August 10; (5)(b), (6)(b), (7)(c)(I), (9)(d)(II), and (11)(a)(III) amended and (10.3)(e.5) added, (HB 16-1459), ch. 317, p. 1279, § 1, effective August 10; (9)(f) added, (SB 16-209), ch. 235, p. 951, § 4, effective August 10.</w:t>
      </w:r>
    </w:p>
    <w:p w:rsidR="00491904" w:rsidRDefault="00491904" w:rsidP="004D4FF6">
      <w:pPr>
        <w:spacing w:before="0" w:after="0" w:line="240" w:lineRule="auto"/>
        <w:jc w:val="both"/>
        <w:rPr>
          <w:rFonts w:ascii="Trebuchet MS" w:hAnsi="Trebuchet MS" w:cstheme="majorHAnsi"/>
        </w:rPr>
        <w:sectPr w:rsidR="00491904" w:rsidSect="009F184C">
          <w:headerReference w:type="default" r:id="rId22"/>
          <w:headerReference w:type="first" r:id="rId23"/>
          <w:pgSz w:w="12240" w:h="15840" w:code="1"/>
          <w:pgMar w:top="1440" w:right="1440" w:bottom="1440" w:left="1440" w:header="720" w:footer="720" w:gutter="0"/>
          <w:pgNumType w:start="1"/>
          <w:cols w:space="720"/>
          <w:docGrid w:linePitch="360"/>
        </w:sectPr>
      </w:pPr>
    </w:p>
    <w:p w:rsidR="00F12012" w:rsidRPr="00F12012" w:rsidRDefault="00F12012" w:rsidP="00F12012">
      <w:pPr>
        <w:spacing w:before="0" w:line="240" w:lineRule="auto"/>
        <w:jc w:val="center"/>
        <w:rPr>
          <w:rFonts w:ascii="Trebuchet MS" w:hAnsi="Trebuchet MS" w:cstheme="majorHAnsi"/>
          <w:b/>
          <w:sz w:val="32"/>
          <w:szCs w:val="32"/>
          <w:u w:val="single"/>
        </w:rPr>
      </w:pPr>
      <w:bookmarkStart w:id="38" w:name="_Toc391628064"/>
      <w:r w:rsidRPr="00F12012">
        <w:rPr>
          <w:rFonts w:ascii="Trebuchet MS" w:hAnsi="Trebuchet MS" w:cstheme="majorHAnsi"/>
          <w:b/>
          <w:sz w:val="32"/>
          <w:szCs w:val="32"/>
          <w:u w:val="single"/>
        </w:rPr>
        <w:lastRenderedPageBreak/>
        <w:t>Appendix B</w:t>
      </w:r>
      <w:bookmarkEnd w:id="38"/>
    </w:p>
    <w:p w:rsidR="00F12012" w:rsidRPr="00F12012" w:rsidRDefault="00F12012" w:rsidP="00F12012">
      <w:pPr>
        <w:spacing w:before="0" w:after="0" w:line="240" w:lineRule="auto"/>
        <w:jc w:val="center"/>
        <w:rPr>
          <w:rFonts w:ascii="Trebuchet MS" w:hAnsi="Trebuchet MS" w:cstheme="majorHAnsi"/>
          <w:b/>
          <w:bCs/>
          <w:u w:val="single"/>
        </w:rPr>
      </w:pPr>
      <w:bookmarkStart w:id="39" w:name="_Toc229294693"/>
      <w:bookmarkStart w:id="40" w:name="_Toc229389799"/>
      <w:bookmarkStart w:id="41" w:name="_Toc229890410"/>
      <w:bookmarkStart w:id="42" w:name="_Toc229900760"/>
      <w:bookmarkStart w:id="43" w:name="_Toc229900961"/>
      <w:bookmarkStart w:id="44" w:name="_Toc229903127"/>
      <w:bookmarkStart w:id="45" w:name="_Toc229907939"/>
      <w:bookmarkStart w:id="46" w:name="_Toc231353958"/>
      <w:bookmarkStart w:id="47" w:name="_Toc231793096"/>
      <w:bookmarkStart w:id="48" w:name="_Toc260645504"/>
      <w:bookmarkStart w:id="49" w:name="_Toc262734247"/>
      <w:bookmarkStart w:id="50" w:name="_Toc263759139"/>
      <w:bookmarkStart w:id="51" w:name="_Toc357086959"/>
      <w:bookmarkStart w:id="52" w:name="_Toc389055925"/>
      <w:bookmarkStart w:id="53" w:name="_Toc391628065"/>
      <w:r w:rsidRPr="00F12012">
        <w:rPr>
          <w:rFonts w:ascii="Trebuchet MS" w:hAnsi="Trebuchet MS" w:cstheme="majorHAnsi"/>
          <w:b/>
          <w:u w:val="single"/>
        </w:rPr>
        <w:t xml:space="preserve">Capital Construction and Controlled Maintenance </w:t>
      </w:r>
      <w:r w:rsidRPr="00F12012">
        <w:rPr>
          <w:rFonts w:ascii="Trebuchet MS" w:hAnsi="Trebuchet MS" w:cstheme="majorHAnsi"/>
          <w:b/>
          <w:bCs/>
          <w:u w:val="single"/>
        </w:rPr>
        <w:t>Definitions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12012" w:rsidRPr="00F12012" w:rsidRDefault="00F12012" w:rsidP="00F12012">
      <w:pPr>
        <w:spacing w:before="0" w:after="0" w:line="240" w:lineRule="auto"/>
        <w:jc w:val="both"/>
        <w:rPr>
          <w:rFonts w:ascii="Trebuchet MS" w:hAnsi="Trebuchet MS" w:cstheme="majorHAnsi"/>
          <w:bCs/>
        </w:rPr>
      </w:pPr>
    </w:p>
    <w:p w:rsidR="00F12012" w:rsidRPr="00F12012" w:rsidRDefault="00F12012" w:rsidP="00F12012">
      <w:pPr>
        <w:spacing w:before="0" w:after="0" w:line="240" w:lineRule="auto"/>
        <w:jc w:val="both"/>
        <w:rPr>
          <w:rFonts w:ascii="Trebuchet MS" w:hAnsi="Trebuchet MS" w:cstheme="majorHAnsi"/>
        </w:rPr>
      </w:pPr>
      <w:r w:rsidRPr="00F12012">
        <w:rPr>
          <w:rFonts w:ascii="Trebuchet MS" w:hAnsi="Trebuchet MS" w:cstheme="majorHAnsi"/>
        </w:rPr>
        <w:t xml:space="preserve">A project qualifies for </w:t>
      </w:r>
      <w:r w:rsidR="00CC61EE">
        <w:rPr>
          <w:rFonts w:ascii="Trebuchet MS" w:hAnsi="Trebuchet MS" w:cstheme="majorHAnsi"/>
        </w:rPr>
        <w:t>CDHE</w:t>
      </w:r>
      <w:r w:rsidRPr="00F12012">
        <w:rPr>
          <w:rFonts w:ascii="Trebuchet MS" w:hAnsi="Trebuchet MS" w:cstheme="majorHAnsi"/>
        </w:rPr>
        <w:t xml:space="preserve"> capital construction review and inclusion in the capital construction budget if it meets the criteria set out below as set forth in C.R.S. 24-30-1301. </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rPr>
        <w:t>Capital Asset means:</w:t>
      </w:r>
    </w:p>
    <w:p w:rsidR="00F12012" w:rsidRPr="00F12012" w:rsidRDefault="00F12012" w:rsidP="00980653">
      <w:pPr>
        <w:numPr>
          <w:ilvl w:val="0"/>
          <w:numId w:val="23"/>
        </w:numPr>
        <w:spacing w:before="0" w:after="0" w:line="240" w:lineRule="auto"/>
        <w:jc w:val="both"/>
        <w:rPr>
          <w:rFonts w:ascii="Trebuchet MS" w:hAnsi="Trebuchet MS" w:cstheme="majorHAnsi"/>
        </w:rPr>
      </w:pPr>
      <w:r w:rsidRPr="00F12012">
        <w:rPr>
          <w:rFonts w:ascii="Trebuchet MS" w:hAnsi="Trebuchet MS" w:cstheme="majorHAnsi"/>
        </w:rPr>
        <w:t>Real property;</w:t>
      </w:r>
    </w:p>
    <w:p w:rsidR="00F12012" w:rsidRPr="00F12012" w:rsidRDefault="00F12012" w:rsidP="00980653">
      <w:pPr>
        <w:numPr>
          <w:ilvl w:val="0"/>
          <w:numId w:val="23"/>
        </w:numPr>
        <w:spacing w:before="0" w:after="0" w:line="240" w:lineRule="auto"/>
        <w:jc w:val="both"/>
        <w:rPr>
          <w:rFonts w:ascii="Trebuchet MS" w:hAnsi="Trebuchet MS" w:cstheme="majorHAnsi"/>
        </w:rPr>
      </w:pPr>
      <w:r w:rsidRPr="00F12012">
        <w:rPr>
          <w:rFonts w:ascii="Trebuchet MS" w:hAnsi="Trebuchet MS" w:cstheme="majorHAnsi"/>
        </w:rPr>
        <w:t>Information technology;</w:t>
      </w:r>
    </w:p>
    <w:p w:rsidR="00F12012" w:rsidRPr="00F12012" w:rsidRDefault="00F12012" w:rsidP="00980653">
      <w:pPr>
        <w:numPr>
          <w:ilvl w:val="0"/>
          <w:numId w:val="23"/>
        </w:numPr>
        <w:spacing w:before="0" w:after="0" w:line="240" w:lineRule="auto"/>
        <w:jc w:val="both"/>
        <w:rPr>
          <w:rFonts w:ascii="Trebuchet MS" w:hAnsi="Trebuchet MS" w:cstheme="majorHAnsi"/>
        </w:rPr>
      </w:pPr>
      <w:r w:rsidRPr="00F12012">
        <w:rPr>
          <w:rFonts w:ascii="Trebuchet MS" w:hAnsi="Trebuchet MS" w:cstheme="majorHAnsi"/>
        </w:rPr>
        <w:t>Fixed equipment;</w:t>
      </w:r>
    </w:p>
    <w:p w:rsidR="00F12012" w:rsidRPr="00F12012" w:rsidRDefault="00F12012" w:rsidP="00980653">
      <w:pPr>
        <w:numPr>
          <w:ilvl w:val="0"/>
          <w:numId w:val="23"/>
        </w:numPr>
        <w:spacing w:before="0" w:after="0" w:line="240" w:lineRule="auto"/>
        <w:jc w:val="both"/>
        <w:rPr>
          <w:rFonts w:ascii="Trebuchet MS" w:hAnsi="Trebuchet MS" w:cstheme="majorHAnsi"/>
        </w:rPr>
      </w:pPr>
      <w:r w:rsidRPr="00F12012">
        <w:rPr>
          <w:rFonts w:ascii="Trebuchet MS" w:hAnsi="Trebuchet MS" w:cstheme="majorHAnsi"/>
        </w:rPr>
        <w:t xml:space="preserve">Movable equipment; or </w:t>
      </w:r>
    </w:p>
    <w:p w:rsidR="00F12012" w:rsidRPr="00F12012" w:rsidRDefault="00F12012" w:rsidP="00980653">
      <w:pPr>
        <w:numPr>
          <w:ilvl w:val="0"/>
          <w:numId w:val="23"/>
        </w:numPr>
        <w:spacing w:before="0" w:after="0" w:line="240" w:lineRule="auto"/>
        <w:jc w:val="both"/>
        <w:rPr>
          <w:rFonts w:ascii="Trebuchet MS" w:hAnsi="Trebuchet MS" w:cstheme="majorHAnsi"/>
        </w:rPr>
      </w:pPr>
      <w:r w:rsidRPr="00F12012">
        <w:rPr>
          <w:rFonts w:ascii="Trebuchet MS" w:hAnsi="Trebuchet MS" w:cstheme="majorHAnsi"/>
        </w:rPr>
        <w:t>Instructional or scientific equipment with a cost that exceeds $50,000</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C05F3B" w:rsidP="00C05F3B">
      <w:pPr>
        <w:spacing w:before="0" w:after="0" w:line="240" w:lineRule="auto"/>
        <w:jc w:val="both"/>
        <w:rPr>
          <w:rFonts w:ascii="Trebuchet MS" w:hAnsi="Trebuchet MS" w:cstheme="majorHAnsi"/>
        </w:rPr>
      </w:pPr>
      <w:r>
        <w:rPr>
          <w:rFonts w:ascii="Trebuchet MS" w:hAnsi="Trebuchet MS" w:cstheme="majorHAnsi"/>
        </w:rPr>
        <w:t xml:space="preserve">      </w:t>
      </w:r>
      <w:r w:rsidR="00F12012" w:rsidRPr="00F12012">
        <w:rPr>
          <w:rFonts w:ascii="Trebuchet MS" w:hAnsi="Trebuchet MS" w:cstheme="majorHAnsi"/>
        </w:rPr>
        <w:t>Capital Asset does not include:</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 xml:space="preserve">Instructional or scientific equipment purchased by a </w:t>
      </w:r>
      <w:r w:rsidR="00777333">
        <w:rPr>
          <w:rFonts w:ascii="Trebuchet MS" w:hAnsi="Trebuchet MS" w:cstheme="majorHAnsi"/>
        </w:rPr>
        <w:t>State</w:t>
      </w:r>
      <w:r w:rsidRPr="00F12012">
        <w:rPr>
          <w:rFonts w:ascii="Trebuchet MS" w:hAnsi="Trebuchet MS" w:cstheme="majorHAnsi"/>
        </w:rPr>
        <w:t xml:space="preserve"> institution of higher education if the institution uses moneys other than those appropriated pursuant to section 24-75-303, C.R.S.</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b/>
        </w:rPr>
        <w:t>Capital Construction</w:t>
      </w:r>
      <w:r w:rsidRPr="00F12012">
        <w:rPr>
          <w:rFonts w:ascii="Trebuchet MS" w:hAnsi="Trebuchet MS" w:cstheme="majorHAnsi"/>
          <w:b/>
          <w:i/>
        </w:rPr>
        <w:t xml:space="preserve"> </w:t>
      </w:r>
      <w:r w:rsidRPr="00F12012">
        <w:rPr>
          <w:rFonts w:ascii="Trebuchet MS" w:hAnsi="Trebuchet MS" w:cstheme="majorHAnsi"/>
        </w:rPr>
        <w:t>includes:</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Acquisition of a capital asset or disposition of real property.</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Construction, demolition, remodeling, or renovation of real property necessitated by changes in the program.</w:t>
      </w:r>
      <w:r w:rsidR="006F7632">
        <w:rPr>
          <w:rFonts w:ascii="Trebuchet MS" w:hAnsi="Trebuchet MS" w:cstheme="majorHAnsi"/>
        </w:rPr>
        <w:t xml:space="preserve"> </w:t>
      </w:r>
      <w:r w:rsidRPr="00F12012">
        <w:rPr>
          <w:rFonts w:ascii="Trebuchet MS" w:hAnsi="Trebuchet MS" w:cstheme="majorHAnsi"/>
        </w:rPr>
        <w:t xml:space="preserve">Changes in the program may also incorporate the need to meet standards required by applicable codes; to improve energy conservation; to save costs for facility staffing, operations, or maintenance; or to improve appearance. </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Site improvements or development of real property (landscaping, upgraded utilities, signage etc.)</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Installation of the fixed or moveable equipment necessary for the operation of new, remodeled, or renovated real property, if the fixed or movable equipment is initially housed in or on the real property upon completion of the new construction, renovation or remodeling.</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 xml:space="preserve">Installation of the fixed or movable equipment necessary for the conduct of programs in or on real property upon completion of the new construction, remodeling, or renovation. </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Contracting for the services from architects, engineers and other consultants to prepare plans, program documents, life-cycle cost studies, energy analyses and other studies associated with any capital construction project and to supervise construction or execution of such capital construction.</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Installation, development, or upgrade of information technology, including the purchase of services for the office of information technology on the condition that the use of such services is the most cost beneficial option or falls within the duties and responsibilities of the office of information technology or the office’s chief information officer as described in sections 24-37.5-105 and 24-37.5-106.</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Preliminary planning including initial review of proposed projects for a) conformity with long-range development plans; b) technical and economic feasibility of the project; c) preparation of outline plans and specifications; or d) preparation of preliminary cost estimates.</w:t>
      </w:r>
    </w:p>
    <w:p w:rsidR="00F12012" w:rsidRPr="00116A5D"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A new construction or renovation, including the cost of initial design has the total cost of more than $500,000.</w:t>
      </w:r>
    </w:p>
    <w:p w:rsidR="00C05F3B" w:rsidRDefault="00C05F3B" w:rsidP="00F12012">
      <w:pPr>
        <w:spacing w:before="0" w:after="0" w:line="240" w:lineRule="auto"/>
        <w:jc w:val="both"/>
        <w:rPr>
          <w:rFonts w:ascii="Trebuchet MS" w:hAnsi="Trebuchet MS" w:cstheme="majorHAnsi"/>
        </w:rPr>
      </w:pPr>
    </w:p>
    <w:p w:rsidR="00F12012" w:rsidRPr="00F12012" w:rsidRDefault="00C05F3B" w:rsidP="00F12012">
      <w:pPr>
        <w:spacing w:before="0" w:after="0" w:line="240" w:lineRule="auto"/>
        <w:jc w:val="both"/>
        <w:rPr>
          <w:rFonts w:ascii="Trebuchet MS" w:hAnsi="Trebuchet MS" w:cstheme="majorHAnsi"/>
        </w:rPr>
      </w:pPr>
      <w:r>
        <w:rPr>
          <w:rFonts w:ascii="Trebuchet MS" w:hAnsi="Trebuchet MS" w:cstheme="majorHAnsi"/>
        </w:rPr>
        <w:t xml:space="preserve">      </w:t>
      </w:r>
      <w:r w:rsidR="00F12012" w:rsidRPr="00F12012">
        <w:rPr>
          <w:rFonts w:ascii="Trebuchet MS" w:hAnsi="Trebuchet MS" w:cstheme="majorHAnsi"/>
        </w:rPr>
        <w:t xml:space="preserve">The following expenses are </w:t>
      </w:r>
      <w:r w:rsidR="00F12012" w:rsidRPr="00F12012">
        <w:rPr>
          <w:rFonts w:ascii="Trebuchet MS" w:hAnsi="Trebuchet MS" w:cstheme="majorHAnsi"/>
          <w:b/>
        </w:rPr>
        <w:t>NOT</w:t>
      </w:r>
      <w:r w:rsidR="00F12012" w:rsidRPr="00F12012">
        <w:rPr>
          <w:rFonts w:ascii="Trebuchet MS" w:hAnsi="Trebuchet MS" w:cstheme="majorHAnsi"/>
        </w:rPr>
        <w:t xml:space="preserve"> capital construction budget requests:</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Printing, publishing, photocopying, and other similar costs related to project administration;</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Postage, certified mailings, long-distance telephone charges, etc.</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Employee compensation or reimbursement for time performing project-related work regardless of the work performed;</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Reimbursement of “in-town” expenses such as food, fuel, etc.</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Travel and lodging expenses directly related to project management;</w:t>
      </w:r>
    </w:p>
    <w:p w:rsidR="00F12012" w:rsidRPr="00F12012" w:rsidRDefault="00F12012" w:rsidP="00980653">
      <w:pPr>
        <w:numPr>
          <w:ilvl w:val="0"/>
          <w:numId w:val="22"/>
        </w:numPr>
        <w:spacing w:before="0" w:after="0" w:line="240" w:lineRule="auto"/>
        <w:jc w:val="both"/>
        <w:rPr>
          <w:rFonts w:ascii="Trebuchet MS" w:hAnsi="Trebuchet MS" w:cstheme="majorHAnsi"/>
        </w:rPr>
      </w:pPr>
      <w:r w:rsidRPr="00F12012">
        <w:rPr>
          <w:rFonts w:ascii="Trebuchet MS" w:hAnsi="Trebuchet MS" w:cstheme="majorHAnsi"/>
        </w:rPr>
        <w:t>Renting or leasing temporary space for people and equipment to accommodate construction projects; these costs must be paid from operating funds.</w:t>
      </w:r>
    </w:p>
    <w:p w:rsidR="00F12012" w:rsidRPr="00F12012" w:rsidRDefault="00F12012" w:rsidP="00F12012">
      <w:pPr>
        <w:spacing w:before="0" w:after="0" w:line="240" w:lineRule="auto"/>
        <w:jc w:val="both"/>
        <w:rPr>
          <w:rFonts w:ascii="Trebuchet MS" w:hAnsi="Trebuchet MS" w:cstheme="majorHAnsi"/>
          <w:b/>
        </w:rPr>
      </w:pP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b/>
          <w:bCs/>
        </w:rPr>
        <w:t xml:space="preserve">Information Technology Budget Request </w:t>
      </w:r>
      <w:r w:rsidRPr="00F12012">
        <w:rPr>
          <w:rFonts w:ascii="Trebuchet MS" w:hAnsi="Trebuchet MS" w:cstheme="majorHAnsi"/>
        </w:rPr>
        <w:t xml:space="preserve">categorized as capital construction projects include the installation, development or upgrade of information technology, including the purchase of services from the Office of Information </w:t>
      </w:r>
      <w:r w:rsidRPr="00F12012">
        <w:rPr>
          <w:rFonts w:ascii="Trebuchet MS" w:hAnsi="Trebuchet MS" w:cstheme="majorHAnsi"/>
        </w:rPr>
        <w:lastRenderedPageBreak/>
        <w:t xml:space="preserve">Technology (OIT) the condition that the use of such services is the most cost beneficial option or falls within the duties and responsibilities of OIT. These projects are reviewed and prioritized by the Joint Technology Committee. </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C05F3B" w:rsidP="00F12012">
      <w:pPr>
        <w:spacing w:before="0" w:after="0" w:line="240" w:lineRule="auto"/>
        <w:jc w:val="both"/>
        <w:rPr>
          <w:rFonts w:ascii="Trebuchet MS" w:hAnsi="Trebuchet MS" w:cstheme="majorHAnsi"/>
        </w:rPr>
      </w:pPr>
      <w:r>
        <w:rPr>
          <w:rFonts w:ascii="Trebuchet MS" w:hAnsi="Trebuchet MS" w:cstheme="majorHAnsi"/>
        </w:rPr>
        <w:t xml:space="preserve">      </w:t>
      </w:r>
      <w:r w:rsidR="00F12012" w:rsidRPr="00F12012">
        <w:rPr>
          <w:rFonts w:ascii="Trebuchet MS" w:hAnsi="Trebuchet MS" w:cstheme="majorHAnsi"/>
        </w:rPr>
        <w:t xml:space="preserve">Information Technology projects include: </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 xml:space="preserve">They have total implementation costs of $500,000 or more and </w:t>
      </w:r>
      <w:proofErr w:type="gramStart"/>
      <w:r w:rsidRPr="00F12012">
        <w:rPr>
          <w:rFonts w:ascii="Trebuchet MS" w:hAnsi="Trebuchet MS" w:cstheme="majorHAnsi"/>
        </w:rPr>
        <w:t>the majority of</w:t>
      </w:r>
      <w:proofErr w:type="gramEnd"/>
      <w:r w:rsidRPr="00F12012">
        <w:rPr>
          <w:rFonts w:ascii="Trebuchet MS" w:hAnsi="Trebuchet MS" w:cstheme="majorHAnsi"/>
        </w:rPr>
        <w:t xml:space="preserve"> the components have a useful life of at least five years. Smaller information technology projects and funding for modifications to existing systems may be requested through the operating budget. </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 xml:space="preserve">Personal computer replacement or maintenance is not included in the information technology request (unless as a component of a much larger institutional computer systems upgrade). </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rPr>
        <w:t>Capital Outlay minor construction, renovation, or routine maintenance, and smaller information technology projects, may be requested and paid from the operation budget.</w:t>
      </w:r>
      <w:r w:rsidR="006F7632">
        <w:rPr>
          <w:rFonts w:ascii="Trebuchet MS" w:hAnsi="Trebuchet MS" w:cstheme="majorHAnsi"/>
        </w:rPr>
        <w:t xml:space="preserve"> </w:t>
      </w:r>
      <w:r w:rsidRPr="00F12012">
        <w:rPr>
          <w:rFonts w:ascii="Trebuchet MS" w:hAnsi="Trebuchet MS" w:cstheme="majorHAnsi"/>
        </w:rPr>
        <w:t>This does not include capital construction, controlled maintenance, or capital renewal. It includes operating expenses such as:</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Equipment, meaning motor trucks designated over three-quarters of one ton, tractors, trailers, snowmobiles, boats, machinery, reference books, office furniture, file cabinets, typewriters, adding and calculating machines, and other business machines, having a useful lifetime of one year or more, or other items, including, but not limited to, tools, implements, and instruments, which may be used continuously without material change in physical condition, costing more than $100 and less than $50,000.</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Alterations and replacements, meaning major and extensive repair, remodeling, or alteration of buildings, the replacement thereof, or the replacement and renewal of the plumbing, wiring, heating, and air conditioning systems therein, costing less than $50,000.</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 xml:space="preserve">New structures, meaning the construction of new buildings where the cost will be less than $50,000, including the value of materials and labor, either </w:t>
      </w:r>
      <w:r w:rsidR="00777333">
        <w:rPr>
          <w:rFonts w:ascii="Trebuchet MS" w:hAnsi="Trebuchet MS" w:cstheme="majorHAnsi"/>
        </w:rPr>
        <w:t>State</w:t>
      </w:r>
      <w:r w:rsidRPr="00F12012">
        <w:rPr>
          <w:rFonts w:ascii="Trebuchet MS" w:hAnsi="Trebuchet MS" w:cstheme="majorHAnsi"/>
        </w:rPr>
        <w:t>-supplied or supplied by contract.</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Non-structural improvements to land, meaning the grading, leveling, drainage, and landscaping thereof and the construction of roadways, fences, ditches, and sanitary and storm sewers, where the cost will be less than $50,000.</w:t>
      </w:r>
    </w:p>
    <w:p w:rsidR="00F12012" w:rsidRPr="00F12012" w:rsidRDefault="00CC61EE" w:rsidP="00980653">
      <w:pPr>
        <w:numPr>
          <w:ilvl w:val="0"/>
          <w:numId w:val="24"/>
        </w:numPr>
        <w:spacing w:before="0" w:after="0" w:line="240" w:lineRule="auto"/>
        <w:jc w:val="both"/>
        <w:rPr>
          <w:rFonts w:ascii="Trebuchet MS" w:hAnsi="Trebuchet MS" w:cstheme="majorHAnsi"/>
        </w:rPr>
      </w:pPr>
      <w:r>
        <w:rPr>
          <w:rFonts w:ascii="Trebuchet MS" w:hAnsi="Trebuchet MS" w:cstheme="majorHAnsi"/>
        </w:rPr>
        <w:t>CDHE</w:t>
      </w:r>
      <w:r w:rsidR="00F12012" w:rsidRPr="00F12012">
        <w:rPr>
          <w:rFonts w:ascii="Trebuchet MS" w:hAnsi="Trebuchet MS" w:cstheme="majorHAnsi"/>
        </w:rPr>
        <w:t xml:space="preserve"> and OSPB, in consultation with the Office of the </w:t>
      </w:r>
      <w:r w:rsidR="00777333">
        <w:rPr>
          <w:rFonts w:ascii="Trebuchet MS" w:hAnsi="Trebuchet MS" w:cstheme="majorHAnsi"/>
        </w:rPr>
        <w:t>State</w:t>
      </w:r>
      <w:r w:rsidR="00F12012" w:rsidRPr="00F12012">
        <w:rPr>
          <w:rFonts w:ascii="Trebuchet MS" w:hAnsi="Trebuchet MS" w:cstheme="majorHAnsi"/>
        </w:rPr>
        <w:t xml:space="preserve"> Architect, will review on a case by case basis, if needed, to confirm that "Capital Outlay" does not include those things defined as capital construction by section 24-75-301, C.R.S.</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b/>
        </w:rPr>
        <w:t>Capital Renewal</w:t>
      </w:r>
      <w:r w:rsidRPr="00F12012">
        <w:rPr>
          <w:rFonts w:ascii="Trebuchet MS" w:hAnsi="Trebuchet MS" w:cstheme="majorHAnsi"/>
        </w:rPr>
        <w:t xml:space="preserve"> requests are classified and prioritized as capital budget requests. Capital Renewal requests have costs exceeding $2.0 million in a fiscal year and include projects that that are more cost-effective or better addressed by corrective repairs. Program planning requirements are waived for capital renewal projects. Smaller projects are requested as controlled maintenance capital budget requests or projects that can be </w:t>
      </w:r>
      <w:proofErr w:type="gramStart"/>
      <w:r w:rsidRPr="00F12012">
        <w:rPr>
          <w:rFonts w:ascii="Trebuchet MS" w:hAnsi="Trebuchet MS" w:cstheme="majorHAnsi"/>
        </w:rPr>
        <w:t>phased</w:t>
      </w:r>
      <w:proofErr w:type="gramEnd"/>
      <w:r w:rsidRPr="00F12012">
        <w:rPr>
          <w:rFonts w:ascii="Trebuchet MS" w:hAnsi="Trebuchet MS" w:cstheme="majorHAnsi"/>
        </w:rPr>
        <w:t xml:space="preserve"> and each phase is less than $2.0 million.</w:t>
      </w:r>
    </w:p>
    <w:p w:rsidR="00F12012" w:rsidRPr="00F12012" w:rsidRDefault="00F12012" w:rsidP="00F12012">
      <w:pPr>
        <w:spacing w:before="0" w:after="0" w:line="240" w:lineRule="auto"/>
        <w:jc w:val="both"/>
        <w:rPr>
          <w:rFonts w:ascii="Trebuchet MS" w:hAnsi="Trebuchet MS" w:cstheme="majorHAnsi"/>
        </w:rPr>
      </w:pPr>
    </w:p>
    <w:p w:rsidR="00F12012" w:rsidRDefault="00C05F3B" w:rsidP="00980653">
      <w:pPr>
        <w:numPr>
          <w:ilvl w:val="0"/>
          <w:numId w:val="25"/>
        </w:numPr>
        <w:spacing w:before="0" w:after="0" w:line="240" w:lineRule="auto"/>
        <w:jc w:val="both"/>
        <w:rPr>
          <w:rFonts w:ascii="Trebuchet MS" w:hAnsi="Trebuchet MS" w:cstheme="majorHAnsi"/>
        </w:rPr>
      </w:pPr>
      <w:r>
        <w:rPr>
          <w:rFonts w:ascii="Trebuchet MS" w:hAnsi="Trebuchet MS" w:cstheme="majorHAnsi"/>
          <w:b/>
        </w:rPr>
        <w:t>Controlled m</w:t>
      </w:r>
      <w:r w:rsidR="00F12012" w:rsidRPr="00F12012">
        <w:rPr>
          <w:rFonts w:ascii="Trebuchet MS" w:hAnsi="Trebuchet MS" w:cstheme="majorHAnsi"/>
          <w:b/>
        </w:rPr>
        <w:t>aintenance</w:t>
      </w:r>
      <w:r w:rsidR="00F12012" w:rsidRPr="00F12012">
        <w:rPr>
          <w:rFonts w:ascii="Trebuchet MS" w:hAnsi="Trebuchet MS" w:cstheme="majorHAnsi"/>
        </w:rPr>
        <w:t xml:space="preserve"> includes:</w:t>
      </w:r>
    </w:p>
    <w:p w:rsidR="00F12012" w:rsidRPr="00C05F3B" w:rsidRDefault="00F12012" w:rsidP="00C05F3B">
      <w:pPr>
        <w:pStyle w:val="ListParagraph"/>
        <w:numPr>
          <w:ilvl w:val="0"/>
          <w:numId w:val="45"/>
        </w:numPr>
        <w:spacing w:before="0" w:after="0" w:line="240" w:lineRule="auto"/>
        <w:jc w:val="both"/>
        <w:rPr>
          <w:rFonts w:ascii="Trebuchet MS" w:hAnsi="Trebuchet MS" w:cstheme="majorHAnsi"/>
        </w:rPr>
      </w:pPr>
      <w:r w:rsidRPr="00C05F3B">
        <w:rPr>
          <w:rFonts w:ascii="Trebuchet MS" w:hAnsi="Trebuchet MS" w:cstheme="majorHAnsi"/>
        </w:rPr>
        <w:t>Corrective repairs or replacement, including improvements for health, life safety, and code requirements used for existing real property; and</w:t>
      </w:r>
    </w:p>
    <w:p w:rsidR="00F12012" w:rsidRPr="00C05F3B" w:rsidRDefault="00F12012" w:rsidP="00C05F3B">
      <w:pPr>
        <w:pStyle w:val="ListParagraph"/>
        <w:numPr>
          <w:ilvl w:val="0"/>
          <w:numId w:val="45"/>
        </w:numPr>
        <w:spacing w:before="0" w:after="0" w:line="240" w:lineRule="auto"/>
        <w:jc w:val="both"/>
        <w:rPr>
          <w:rFonts w:ascii="Trebuchet MS" w:hAnsi="Trebuchet MS" w:cstheme="majorHAnsi"/>
        </w:rPr>
      </w:pPr>
      <w:r w:rsidRPr="00C05F3B">
        <w:rPr>
          <w:rFonts w:ascii="Trebuchet MS" w:hAnsi="Trebuchet MS" w:cstheme="majorHAnsi"/>
        </w:rPr>
        <w:t xml:space="preserve">Corrective repairs for replacement, including improvements for health, life safety, and code requirements, of the fixed equipment necessary for the operation of real property, when such work is not funded in </w:t>
      </w:r>
      <w:r w:rsidR="00A75B7A" w:rsidRPr="00C05F3B">
        <w:rPr>
          <w:rFonts w:ascii="Trebuchet MS" w:hAnsi="Trebuchet MS" w:cstheme="majorHAnsi"/>
        </w:rPr>
        <w:t xml:space="preserve">an </w:t>
      </w:r>
      <w:r w:rsidRPr="00C05F3B">
        <w:rPr>
          <w:rFonts w:ascii="Trebuchet MS" w:hAnsi="Trebuchet MS" w:cstheme="majorHAnsi"/>
        </w:rPr>
        <w:t xml:space="preserve">institution of higher education’s operating budget. </w:t>
      </w:r>
    </w:p>
    <w:p w:rsidR="00F12012" w:rsidRPr="00C05F3B" w:rsidRDefault="00F12012" w:rsidP="00C05F3B">
      <w:pPr>
        <w:pStyle w:val="ListParagraph"/>
        <w:numPr>
          <w:ilvl w:val="0"/>
          <w:numId w:val="45"/>
        </w:numPr>
        <w:spacing w:before="0" w:after="0" w:line="240" w:lineRule="auto"/>
        <w:jc w:val="both"/>
        <w:rPr>
          <w:rFonts w:ascii="Trebuchet MS" w:hAnsi="Trebuchet MS" w:cstheme="majorHAnsi"/>
        </w:rPr>
      </w:pPr>
      <w:r w:rsidRPr="00C05F3B">
        <w:rPr>
          <w:rFonts w:ascii="Trebuchet MS" w:hAnsi="Trebuchet MS" w:cstheme="majorHAnsi"/>
        </w:rPr>
        <w:t xml:space="preserve">May include contracting for the services of architects, engineers, and other consultants to investigate conditions and prepare recommendations for the correction thereof, to prepare plans and specifications, and to supervise the execution of such controlled maintenance projects as provided through an appropriation by the general assembly. </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C05F3B" w:rsidP="00F12012">
      <w:pPr>
        <w:spacing w:before="0" w:after="0" w:line="240" w:lineRule="auto"/>
        <w:jc w:val="both"/>
        <w:rPr>
          <w:rFonts w:ascii="Trebuchet MS" w:hAnsi="Trebuchet MS" w:cstheme="majorHAnsi"/>
        </w:rPr>
      </w:pPr>
      <w:r>
        <w:rPr>
          <w:rFonts w:ascii="Trebuchet MS" w:hAnsi="Trebuchet MS" w:cstheme="majorHAnsi"/>
        </w:rPr>
        <w:t xml:space="preserve">      Controlled m</w:t>
      </w:r>
      <w:r w:rsidR="00F12012" w:rsidRPr="00F12012">
        <w:rPr>
          <w:rFonts w:ascii="Trebuchet MS" w:hAnsi="Trebuchet MS" w:cstheme="majorHAnsi"/>
        </w:rPr>
        <w:t xml:space="preserve">aintenance does </w:t>
      </w:r>
      <w:r w:rsidR="00F12012" w:rsidRPr="00F12012">
        <w:rPr>
          <w:rFonts w:ascii="Trebuchet MS" w:hAnsi="Trebuchet MS" w:cstheme="majorHAnsi"/>
          <w:b/>
        </w:rPr>
        <w:t>NOT</w:t>
      </w:r>
      <w:r w:rsidR="00F12012" w:rsidRPr="00F12012">
        <w:rPr>
          <w:rFonts w:ascii="Trebuchet MS" w:hAnsi="Trebuchet MS" w:cstheme="majorHAnsi"/>
        </w:rPr>
        <w:t xml:space="preserve"> include:</w:t>
      </w:r>
    </w:p>
    <w:p w:rsidR="00C05F3B" w:rsidRDefault="00F12012" w:rsidP="00C05F3B">
      <w:pPr>
        <w:pStyle w:val="ListParagraph"/>
        <w:numPr>
          <w:ilvl w:val="0"/>
          <w:numId w:val="46"/>
        </w:numPr>
        <w:spacing w:before="0" w:after="0" w:line="240" w:lineRule="auto"/>
        <w:jc w:val="both"/>
        <w:rPr>
          <w:rFonts w:ascii="Trebuchet MS" w:hAnsi="Trebuchet MS" w:cstheme="majorHAnsi"/>
        </w:rPr>
      </w:pPr>
      <w:r w:rsidRPr="00C05F3B">
        <w:rPr>
          <w:rFonts w:ascii="Trebuchet MS" w:hAnsi="Trebuchet MS" w:cstheme="majorHAnsi"/>
        </w:rPr>
        <w:t xml:space="preserve">Corrective repairs or replacement when such work is funded in an </w:t>
      </w:r>
      <w:r w:rsidR="00A75B7A" w:rsidRPr="00C05F3B">
        <w:rPr>
          <w:rFonts w:ascii="Trebuchet MS" w:hAnsi="Trebuchet MS" w:cstheme="majorHAnsi"/>
        </w:rPr>
        <w:t>institution</w:t>
      </w:r>
      <w:r w:rsidRPr="00C05F3B">
        <w:rPr>
          <w:rFonts w:ascii="Trebuchet MS" w:hAnsi="Trebuchet MS" w:cstheme="majorHAnsi"/>
        </w:rPr>
        <w:t xml:space="preserve">'s operating budget to be accomplished by the </w:t>
      </w:r>
      <w:r w:rsidR="00A75B7A" w:rsidRPr="00C05F3B">
        <w:rPr>
          <w:rFonts w:ascii="Trebuchet MS" w:hAnsi="Trebuchet MS" w:cstheme="majorHAnsi"/>
        </w:rPr>
        <w:t xml:space="preserve">institution’s </w:t>
      </w:r>
      <w:r w:rsidRPr="00C05F3B">
        <w:rPr>
          <w:rFonts w:ascii="Trebuchet MS" w:hAnsi="Trebuchet MS" w:cstheme="majorHAnsi"/>
        </w:rPr>
        <w:t>physical plant staff.</w:t>
      </w:r>
    </w:p>
    <w:p w:rsidR="00F12012" w:rsidRPr="00C05F3B" w:rsidRDefault="00F12012" w:rsidP="00C05F3B">
      <w:pPr>
        <w:pStyle w:val="ListParagraph"/>
        <w:numPr>
          <w:ilvl w:val="0"/>
          <w:numId w:val="46"/>
        </w:numPr>
        <w:spacing w:before="0" w:after="0" w:line="240" w:lineRule="auto"/>
        <w:jc w:val="both"/>
        <w:rPr>
          <w:rFonts w:ascii="Trebuchet MS" w:hAnsi="Trebuchet MS" w:cstheme="majorHAnsi"/>
        </w:rPr>
      </w:pPr>
      <w:r w:rsidRPr="00C05F3B">
        <w:rPr>
          <w:rFonts w:ascii="Trebuchet MS" w:hAnsi="Trebuchet MS" w:cstheme="majorHAnsi"/>
        </w:rPr>
        <w:t>Repair and replacement of fixed and movable equipment necessary for the conduct of programs (such repairs are funded as capital renewal).</w:t>
      </w:r>
    </w:p>
    <w:p w:rsidR="00F12012" w:rsidRPr="00C05F3B" w:rsidRDefault="00F12012" w:rsidP="00C05F3B">
      <w:pPr>
        <w:pStyle w:val="ListParagraph"/>
        <w:numPr>
          <w:ilvl w:val="0"/>
          <w:numId w:val="46"/>
        </w:numPr>
        <w:spacing w:before="0" w:after="0" w:line="240" w:lineRule="auto"/>
        <w:jc w:val="both"/>
        <w:rPr>
          <w:rFonts w:ascii="Trebuchet MS" w:hAnsi="Trebuchet MS" w:cstheme="majorHAnsi"/>
        </w:rPr>
      </w:pPr>
      <w:r w:rsidRPr="00C05F3B">
        <w:rPr>
          <w:rFonts w:ascii="Trebuchet MS" w:hAnsi="Trebuchet MS" w:cstheme="majorHAnsi"/>
        </w:rPr>
        <w:t>Repairs for rented or leased facilities, or facilities maintained by a self-liquidating property fund.</w:t>
      </w:r>
    </w:p>
    <w:p w:rsidR="00F12012" w:rsidRPr="00C05F3B" w:rsidRDefault="00F12012" w:rsidP="00C05F3B">
      <w:pPr>
        <w:pStyle w:val="ListParagraph"/>
        <w:numPr>
          <w:ilvl w:val="0"/>
          <w:numId w:val="46"/>
        </w:numPr>
        <w:spacing w:before="0" w:after="0" w:line="240" w:lineRule="auto"/>
        <w:jc w:val="both"/>
        <w:rPr>
          <w:rFonts w:ascii="Trebuchet MS" w:hAnsi="Trebuchet MS" w:cstheme="majorHAnsi"/>
        </w:rPr>
      </w:pPr>
      <w:r w:rsidRPr="00C05F3B">
        <w:rPr>
          <w:rFonts w:ascii="Trebuchet MS" w:hAnsi="Trebuchet MS" w:cstheme="majorHAnsi"/>
        </w:rPr>
        <w:t>Minor maintenance projects may not be accumulated to create a controlled maintenance project.</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C05F3B">
      <w:pPr>
        <w:spacing w:before="0" w:after="0" w:line="240" w:lineRule="auto"/>
        <w:ind w:left="360"/>
        <w:jc w:val="both"/>
        <w:rPr>
          <w:rFonts w:ascii="Trebuchet MS" w:hAnsi="Trebuchet MS" w:cstheme="majorHAnsi"/>
        </w:rPr>
      </w:pPr>
      <w:r w:rsidRPr="00F12012">
        <w:rPr>
          <w:rFonts w:ascii="Trebuchet MS" w:hAnsi="Trebuchet MS" w:cstheme="majorHAnsi"/>
        </w:rPr>
        <w:t xml:space="preserve">Capital construction projects arise out of an </w:t>
      </w:r>
      <w:r w:rsidR="00A75B7A">
        <w:rPr>
          <w:rFonts w:ascii="Trebuchet MS" w:hAnsi="Trebuchet MS" w:cstheme="majorHAnsi"/>
        </w:rPr>
        <w:t>institution’</w:t>
      </w:r>
      <w:r w:rsidRPr="00F12012">
        <w:rPr>
          <w:rFonts w:ascii="Trebuchet MS" w:hAnsi="Trebuchet MS" w:cstheme="majorHAnsi"/>
        </w:rPr>
        <w:t xml:space="preserve">s need to create, expand, relocate, or alter a program due </w:t>
      </w:r>
      <w:r w:rsidR="00C05F3B">
        <w:rPr>
          <w:rFonts w:ascii="Trebuchet MS" w:hAnsi="Trebuchet MS" w:cstheme="majorHAnsi"/>
        </w:rPr>
        <w:t xml:space="preserve">   </w:t>
      </w:r>
      <w:r w:rsidRPr="00F12012">
        <w:rPr>
          <w:rFonts w:ascii="Trebuchet MS" w:hAnsi="Trebuchet MS" w:cstheme="majorHAnsi"/>
        </w:rPr>
        <w:t>to growth, advances in technology or changes in methods or program delivery.</w:t>
      </w:r>
      <w:r w:rsidR="00C05F3B">
        <w:rPr>
          <w:rFonts w:ascii="Trebuchet MS" w:hAnsi="Trebuchet MS" w:cstheme="majorHAnsi"/>
        </w:rPr>
        <w:t xml:space="preserve"> </w:t>
      </w:r>
      <w:r w:rsidRPr="00F12012">
        <w:rPr>
          <w:rFonts w:ascii="Trebuchet MS" w:hAnsi="Trebuchet MS" w:cstheme="majorHAnsi"/>
        </w:rPr>
        <w:t xml:space="preserve">Requests addressing physical space </w:t>
      </w:r>
      <w:r w:rsidRPr="00F12012">
        <w:rPr>
          <w:rFonts w:ascii="Trebuchet MS" w:hAnsi="Trebuchet MS" w:cstheme="majorHAnsi"/>
        </w:rPr>
        <w:lastRenderedPageBreak/>
        <w:t xml:space="preserve">requirements needed to accommodate </w:t>
      </w:r>
      <w:proofErr w:type="gramStart"/>
      <w:r w:rsidRPr="00F12012">
        <w:rPr>
          <w:rFonts w:ascii="Trebuchet MS" w:hAnsi="Trebuchet MS" w:cstheme="majorHAnsi"/>
        </w:rPr>
        <w:t>particular functions</w:t>
      </w:r>
      <w:proofErr w:type="gramEnd"/>
      <w:r w:rsidRPr="00F12012">
        <w:rPr>
          <w:rFonts w:ascii="Trebuchet MS" w:hAnsi="Trebuchet MS" w:cstheme="majorHAnsi"/>
        </w:rPr>
        <w:t>, such as those traditionally included in facility programs, would constitute a “program-driven" request, and therefore, be considered a capital construction request.</w:t>
      </w:r>
    </w:p>
    <w:p w:rsidR="00F12012" w:rsidRPr="00F12012" w:rsidRDefault="00F12012" w:rsidP="00F12012">
      <w:pPr>
        <w:spacing w:before="0" w:after="0" w:line="240" w:lineRule="auto"/>
        <w:jc w:val="both"/>
        <w:rPr>
          <w:rFonts w:ascii="Trebuchet MS" w:hAnsi="Trebuchet MS" w:cstheme="majorHAnsi"/>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rPr>
        <w:t xml:space="preserve">A </w:t>
      </w:r>
      <w:r w:rsidRPr="00F12012">
        <w:rPr>
          <w:rFonts w:ascii="Trebuchet MS" w:hAnsi="Trebuchet MS" w:cstheme="majorHAnsi"/>
          <w:b/>
        </w:rPr>
        <w:t>Continuation Project</w:t>
      </w:r>
      <w:r w:rsidRPr="00F12012">
        <w:rPr>
          <w:rFonts w:ascii="Trebuchet MS" w:hAnsi="Trebuchet MS" w:cstheme="majorHAnsi"/>
        </w:rPr>
        <w:t xml:space="preserve"> is a project that was: </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 xml:space="preserve">Appropriated in a previous year’s Long Bill with Capital Construction or General Funds and the institution received funding for that project; or </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 xml:space="preserve">Appropriated in a previous year’s Long Bill with Capital Construction or General Funds and the institution did not receive funds because the project was de-appropriated due to </w:t>
      </w:r>
      <w:r w:rsidR="00777333">
        <w:rPr>
          <w:rFonts w:ascii="Trebuchet MS" w:hAnsi="Trebuchet MS" w:cstheme="majorHAnsi"/>
        </w:rPr>
        <w:t>State</w:t>
      </w:r>
      <w:r w:rsidRPr="00F12012">
        <w:rPr>
          <w:rFonts w:ascii="Trebuchet MS" w:hAnsi="Trebuchet MS" w:cstheme="majorHAnsi"/>
        </w:rPr>
        <w:t xml:space="preserve"> budget cuts.</w:t>
      </w:r>
    </w:p>
    <w:p w:rsidR="00F12012" w:rsidRPr="00F12012" w:rsidRDefault="00F12012" w:rsidP="00980653">
      <w:pPr>
        <w:numPr>
          <w:ilvl w:val="0"/>
          <w:numId w:val="24"/>
        </w:numPr>
        <w:spacing w:before="0" w:after="0" w:line="240" w:lineRule="auto"/>
        <w:jc w:val="both"/>
        <w:rPr>
          <w:rFonts w:ascii="Trebuchet MS" w:hAnsi="Trebuchet MS" w:cstheme="majorHAnsi"/>
        </w:rPr>
      </w:pPr>
      <w:r w:rsidRPr="00F12012">
        <w:rPr>
          <w:rFonts w:ascii="Trebuchet MS" w:hAnsi="Trebuchet MS" w:cstheme="majorHAnsi"/>
        </w:rPr>
        <w:t>Included as the out-year funding from a prior request.</w:t>
      </w:r>
      <w:r w:rsidR="006F7632">
        <w:rPr>
          <w:rFonts w:ascii="Trebuchet MS" w:hAnsi="Trebuchet MS" w:cstheme="majorHAnsi"/>
        </w:rPr>
        <w:t xml:space="preserve"> </w:t>
      </w:r>
      <w:r w:rsidRPr="00F12012">
        <w:rPr>
          <w:rFonts w:ascii="Trebuchet MS" w:hAnsi="Trebuchet MS" w:cstheme="majorHAnsi"/>
        </w:rPr>
        <w:t>The out-year funding must have been included in a prior CC-C request that was funded for the initial year.</w:t>
      </w:r>
    </w:p>
    <w:p w:rsidR="00F12012" w:rsidRPr="00F12012" w:rsidRDefault="00F12012" w:rsidP="00F12012">
      <w:pPr>
        <w:spacing w:before="0" w:after="0" w:line="240" w:lineRule="auto"/>
        <w:jc w:val="both"/>
        <w:rPr>
          <w:rFonts w:ascii="Trebuchet MS" w:hAnsi="Trebuchet MS" w:cstheme="majorHAnsi"/>
          <w:b/>
        </w:rPr>
      </w:pPr>
    </w:p>
    <w:p w:rsidR="00F12012" w:rsidRPr="00F12012" w:rsidRDefault="00F12012" w:rsidP="00980653">
      <w:pPr>
        <w:numPr>
          <w:ilvl w:val="0"/>
          <w:numId w:val="25"/>
        </w:numPr>
        <w:spacing w:before="0" w:after="0" w:line="240" w:lineRule="auto"/>
        <w:jc w:val="both"/>
        <w:rPr>
          <w:rFonts w:ascii="Trebuchet MS" w:hAnsi="Trebuchet MS" w:cstheme="majorHAnsi"/>
        </w:rPr>
      </w:pPr>
      <w:r w:rsidRPr="00F12012">
        <w:rPr>
          <w:rFonts w:ascii="Trebuchet MS" w:hAnsi="Trebuchet MS" w:cstheme="majorHAnsi"/>
        </w:rPr>
        <w:t>A</w:t>
      </w:r>
      <w:r w:rsidRPr="00F12012">
        <w:rPr>
          <w:rFonts w:ascii="Trebuchet MS" w:hAnsi="Trebuchet MS" w:cstheme="majorHAnsi"/>
          <w:b/>
        </w:rPr>
        <w:t xml:space="preserve"> Non-continuation Project </w:t>
      </w:r>
      <w:r w:rsidRPr="00F12012">
        <w:rPr>
          <w:rFonts w:ascii="Trebuchet MS" w:hAnsi="Trebuchet MS" w:cstheme="majorHAnsi"/>
        </w:rPr>
        <w:t>is one that can stand alone and may not necessarily require additional appropriations to complete.</w:t>
      </w:r>
      <w:r w:rsidR="006F7632">
        <w:rPr>
          <w:rFonts w:ascii="Trebuchet MS" w:hAnsi="Trebuchet MS" w:cstheme="majorHAnsi"/>
        </w:rPr>
        <w:t xml:space="preserve"> </w:t>
      </w:r>
      <w:r w:rsidRPr="00F12012">
        <w:rPr>
          <w:rFonts w:ascii="Trebuchet MS" w:hAnsi="Trebuchet MS" w:cstheme="majorHAnsi"/>
        </w:rPr>
        <w:t>In these cases, CC-C forms should be submitted in each year the project requests an appropriation.</w:t>
      </w:r>
      <w:r w:rsidR="006F7632">
        <w:rPr>
          <w:rFonts w:ascii="Trebuchet MS" w:hAnsi="Trebuchet MS" w:cstheme="majorHAnsi"/>
        </w:rPr>
        <w:t xml:space="preserve"> </w:t>
      </w:r>
      <w:r w:rsidRPr="00F12012">
        <w:rPr>
          <w:rFonts w:ascii="Trebuchet MS" w:hAnsi="Trebuchet MS" w:cstheme="majorHAnsi"/>
        </w:rPr>
        <w:t xml:space="preserve">For example, a new </w:t>
      </w:r>
      <w:r w:rsidR="00777333">
        <w:rPr>
          <w:rFonts w:ascii="Trebuchet MS" w:hAnsi="Trebuchet MS" w:cstheme="majorHAnsi"/>
        </w:rPr>
        <w:t>State</w:t>
      </w:r>
      <w:r w:rsidR="00BA6F09">
        <w:rPr>
          <w:rFonts w:ascii="Trebuchet MS" w:hAnsi="Trebuchet MS" w:cstheme="majorHAnsi"/>
        </w:rPr>
        <w:t>-funded</w:t>
      </w:r>
      <w:r w:rsidRPr="00F12012">
        <w:rPr>
          <w:rFonts w:ascii="Trebuchet MS" w:hAnsi="Trebuchet MS" w:cstheme="majorHAnsi"/>
        </w:rPr>
        <w:t xml:space="preserve"> building may require enough time in the design phase that it would be appropriate to request professional services appropriations in year one of the project and construction and equipment funding in subsequent years.</w:t>
      </w:r>
      <w:r w:rsidR="006F7632">
        <w:rPr>
          <w:rFonts w:ascii="Trebuchet MS" w:hAnsi="Trebuchet MS" w:cstheme="majorHAnsi"/>
        </w:rPr>
        <w:t xml:space="preserve"> </w:t>
      </w:r>
    </w:p>
    <w:p w:rsidR="00F12012" w:rsidRPr="00F12012" w:rsidRDefault="00F12012" w:rsidP="00F12012">
      <w:pPr>
        <w:spacing w:before="0" w:after="0" w:line="240" w:lineRule="auto"/>
        <w:jc w:val="both"/>
        <w:rPr>
          <w:rFonts w:ascii="Trebuchet MS" w:hAnsi="Trebuchet MS" w:cstheme="majorHAnsi"/>
        </w:rPr>
      </w:pPr>
    </w:p>
    <w:p w:rsidR="004D4FF6" w:rsidRPr="004D4FF6" w:rsidRDefault="00F12012" w:rsidP="00C05F3B">
      <w:pPr>
        <w:spacing w:before="0" w:after="0" w:line="240" w:lineRule="auto"/>
        <w:ind w:left="360"/>
        <w:jc w:val="both"/>
        <w:rPr>
          <w:rFonts w:ascii="Trebuchet MS" w:hAnsi="Trebuchet MS" w:cstheme="majorHAnsi"/>
          <w:b/>
        </w:rPr>
      </w:pPr>
      <w:r w:rsidRPr="00F12012">
        <w:rPr>
          <w:rFonts w:ascii="Trebuchet MS" w:hAnsi="Trebuchet MS" w:cstheme="majorHAnsi"/>
        </w:rPr>
        <w:t xml:space="preserve">A </w:t>
      </w:r>
      <w:r w:rsidRPr="00F12012">
        <w:rPr>
          <w:rFonts w:ascii="Trebuchet MS" w:hAnsi="Trebuchet MS" w:cstheme="majorHAnsi"/>
          <w:b/>
        </w:rPr>
        <w:t>Phased Project</w:t>
      </w:r>
      <w:r w:rsidRPr="00F12012">
        <w:rPr>
          <w:rFonts w:ascii="Trebuchet MS" w:hAnsi="Trebuchet MS" w:cstheme="majorHAnsi"/>
        </w:rPr>
        <w:t xml:space="preserve"> is a project that delivers a complete usable portion of a project. For example, a four-phase addition to a building could be submitted as four individual projects if each addition could be completed separa</w:t>
      </w:r>
      <w:r w:rsidR="00491904">
        <w:rPr>
          <w:rFonts w:ascii="Trebuchet MS" w:hAnsi="Trebuchet MS" w:cstheme="majorHAnsi"/>
        </w:rPr>
        <w:t xml:space="preserve">tely as a stand-alone project. </w:t>
      </w:r>
    </w:p>
    <w:p w:rsidR="00773D37" w:rsidRDefault="00773D37" w:rsidP="004D4FF6">
      <w:pPr>
        <w:spacing w:before="0" w:after="0" w:line="240" w:lineRule="auto"/>
        <w:jc w:val="both"/>
        <w:rPr>
          <w:rFonts w:ascii="Trebuchet MS" w:hAnsi="Trebuchet MS" w:cstheme="majorHAnsi"/>
          <w:b/>
        </w:rPr>
      </w:pPr>
    </w:p>
    <w:p w:rsidR="00773D37" w:rsidRDefault="00773D37" w:rsidP="004D4FF6">
      <w:pPr>
        <w:spacing w:before="0" w:after="0" w:line="240" w:lineRule="auto"/>
        <w:jc w:val="both"/>
        <w:rPr>
          <w:rFonts w:ascii="Trebuchet MS" w:hAnsi="Trebuchet MS" w:cstheme="majorHAnsi"/>
          <w:b/>
        </w:rPr>
      </w:pPr>
      <w:r>
        <w:rPr>
          <w:rFonts w:ascii="Trebuchet MS" w:hAnsi="Trebuchet MS" w:cstheme="majorHAnsi"/>
          <w:b/>
        </w:rPr>
        <w:br w:type="page"/>
      </w:r>
    </w:p>
    <w:p w:rsidR="00773D37" w:rsidRDefault="00773D37" w:rsidP="004D4FF6">
      <w:pPr>
        <w:spacing w:before="0" w:after="0" w:line="240" w:lineRule="auto"/>
        <w:jc w:val="both"/>
        <w:rPr>
          <w:rFonts w:ascii="Trebuchet MS" w:hAnsi="Trebuchet MS" w:cstheme="majorHAnsi"/>
          <w:b/>
        </w:rPr>
        <w:sectPr w:rsidR="00773D37" w:rsidSect="00773D37">
          <w:headerReference w:type="default" r:id="rId24"/>
          <w:headerReference w:type="first" r:id="rId25"/>
          <w:pgSz w:w="12240" w:h="15840" w:code="1"/>
          <w:pgMar w:top="720" w:right="720" w:bottom="720" w:left="720" w:header="720" w:footer="720" w:gutter="0"/>
          <w:pgNumType w:start="1"/>
          <w:cols w:space="720"/>
          <w:docGrid w:linePitch="360"/>
        </w:sectPr>
      </w:pPr>
    </w:p>
    <w:p w:rsidR="00970DB0" w:rsidRPr="00773D37" w:rsidRDefault="00970DB0" w:rsidP="00773D37">
      <w:pPr>
        <w:spacing w:before="0" w:after="0" w:line="240" w:lineRule="auto"/>
        <w:jc w:val="center"/>
        <w:rPr>
          <w:rFonts w:ascii="Trebuchet MS" w:hAnsi="Trebuchet MS" w:cstheme="majorHAnsi"/>
          <w:b/>
        </w:rPr>
      </w:pPr>
      <w:bookmarkStart w:id="54" w:name="_Toc391628066"/>
      <w:r w:rsidRPr="00970DB0">
        <w:rPr>
          <w:rFonts w:ascii="Trebuchet MS" w:eastAsia="Times New Roman" w:hAnsi="Trebuchet MS" w:cs="Times New Roman"/>
          <w:b/>
          <w:sz w:val="32"/>
          <w:szCs w:val="24"/>
          <w:u w:val="single"/>
          <w:lang w:bidi="ar-SA"/>
        </w:rPr>
        <w:lastRenderedPageBreak/>
        <w:t>Appendix C:</w:t>
      </w:r>
      <w:bookmarkEnd w:id="54"/>
      <w:r w:rsidRPr="00970DB0">
        <w:rPr>
          <w:rFonts w:ascii="Trebuchet MS" w:eastAsia="Times New Roman" w:hAnsi="Trebuchet MS" w:cs="Times New Roman"/>
          <w:b/>
          <w:sz w:val="32"/>
          <w:szCs w:val="32"/>
          <w:u w:val="single"/>
          <w:lang w:bidi="ar-SA"/>
        </w:rPr>
        <w:t xml:space="preserve"> </w:t>
      </w:r>
      <w:bookmarkStart w:id="55" w:name="_Toc391628067"/>
      <w:r w:rsidR="00A17806">
        <w:rPr>
          <w:rFonts w:ascii="Trebuchet MS" w:eastAsia="Times New Roman" w:hAnsi="Trebuchet MS" w:cs="Times New Roman"/>
          <w:b/>
          <w:sz w:val="32"/>
          <w:szCs w:val="32"/>
          <w:u w:val="single"/>
          <w:lang w:bidi="ar-SA"/>
        </w:rPr>
        <w:t>FY 20</w:t>
      </w:r>
      <w:r w:rsidR="00FA215F">
        <w:rPr>
          <w:rFonts w:ascii="Trebuchet MS" w:eastAsia="Times New Roman" w:hAnsi="Trebuchet MS" w:cs="Times New Roman"/>
          <w:b/>
          <w:sz w:val="32"/>
          <w:szCs w:val="32"/>
          <w:u w:val="single"/>
          <w:lang w:bidi="ar-SA"/>
        </w:rPr>
        <w:t>20</w:t>
      </w:r>
      <w:r w:rsidR="00A17806">
        <w:rPr>
          <w:rFonts w:ascii="Trebuchet MS" w:eastAsia="Times New Roman" w:hAnsi="Trebuchet MS" w:cs="Times New Roman"/>
          <w:b/>
          <w:sz w:val="32"/>
          <w:szCs w:val="32"/>
          <w:u w:val="single"/>
          <w:lang w:bidi="ar-SA"/>
        </w:rPr>
        <w:t>-2</w:t>
      </w:r>
      <w:r w:rsidR="00FA215F">
        <w:rPr>
          <w:rFonts w:ascii="Trebuchet MS" w:eastAsia="Times New Roman" w:hAnsi="Trebuchet MS" w:cs="Times New Roman"/>
          <w:b/>
          <w:sz w:val="32"/>
          <w:szCs w:val="32"/>
          <w:u w:val="single"/>
          <w:lang w:bidi="ar-SA"/>
        </w:rPr>
        <w:t>1</w:t>
      </w:r>
      <w:r w:rsidRPr="00970DB0">
        <w:rPr>
          <w:rFonts w:ascii="Trebuchet MS" w:eastAsia="Times New Roman" w:hAnsi="Trebuchet MS" w:cs="Times New Roman"/>
          <w:b/>
          <w:sz w:val="32"/>
          <w:szCs w:val="32"/>
          <w:u w:val="single"/>
          <w:lang w:bidi="ar-SA"/>
        </w:rPr>
        <w:t xml:space="preserve"> </w:t>
      </w:r>
      <w:bookmarkEnd w:id="55"/>
      <w:r w:rsidR="00FA215F">
        <w:rPr>
          <w:rFonts w:ascii="Trebuchet MS" w:eastAsia="Times New Roman" w:hAnsi="Trebuchet MS" w:cs="Times New Roman"/>
          <w:b/>
          <w:sz w:val="32"/>
          <w:szCs w:val="32"/>
          <w:u w:val="single"/>
          <w:lang w:bidi="ar-SA"/>
        </w:rPr>
        <w:t>Scoring Criteria for Capital Construction/Renewal Projects</w:t>
      </w:r>
    </w:p>
    <w:p w:rsidR="00970DB0" w:rsidRPr="00970DB0" w:rsidRDefault="00970DB0" w:rsidP="00970DB0">
      <w:pPr>
        <w:spacing w:before="0" w:after="0" w:line="240" w:lineRule="auto"/>
        <w:jc w:val="center"/>
        <w:rPr>
          <w:rFonts w:ascii="Trebuchet MS" w:eastAsia="Times New Roman" w:hAnsi="Trebuchet MS" w:cs="Arial"/>
          <w:b/>
          <w:sz w:val="28"/>
          <w:szCs w:val="28"/>
          <w:u w:val="single"/>
          <w:lang w:bidi="ar-SA"/>
        </w:rPr>
      </w:pPr>
    </w:p>
    <w:p w:rsidR="00970DB0" w:rsidRPr="00970DB0" w:rsidRDefault="00970DB0" w:rsidP="00970DB0">
      <w:pPr>
        <w:spacing w:before="0" w:after="0" w:line="240" w:lineRule="auto"/>
        <w:jc w:val="center"/>
        <w:rPr>
          <w:rFonts w:ascii="Trebuchet MS" w:eastAsia="Times New Roman" w:hAnsi="Trebuchet MS" w:cs="Times New Roman"/>
          <w:b/>
          <w:sz w:val="24"/>
          <w:szCs w:val="24"/>
          <w:u w:val="single"/>
          <w:lang w:bidi="ar-SA"/>
        </w:rPr>
      </w:pPr>
      <w:r w:rsidRPr="00970DB0">
        <w:rPr>
          <w:rFonts w:ascii="Trebuchet MS" w:eastAsia="Times New Roman" w:hAnsi="Trebuchet MS" w:cs="Times New Roman"/>
          <w:b/>
          <w:sz w:val="24"/>
          <w:szCs w:val="24"/>
          <w:u w:val="single"/>
          <w:lang w:bidi="ar-SA"/>
        </w:rPr>
        <w:t>#1 Health, Life Safety, and Code Issues</w:t>
      </w:r>
    </w:p>
    <w:p w:rsidR="00970DB0" w:rsidRPr="00970DB0" w:rsidRDefault="00970DB0" w:rsidP="00970DB0">
      <w:pPr>
        <w:spacing w:before="0" w:after="0" w:line="240" w:lineRule="auto"/>
        <w:jc w:val="center"/>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Projects with clear and urg</w:t>
      </w:r>
      <w:r w:rsidR="00A047AE">
        <w:rPr>
          <w:rFonts w:ascii="Trebuchet MS" w:eastAsia="Times New Roman" w:hAnsi="Trebuchet MS" w:cs="Times New Roman"/>
          <w:i/>
          <w:sz w:val="24"/>
          <w:szCs w:val="24"/>
          <w:lang w:bidi="ar-SA"/>
        </w:rPr>
        <w:t>ent life or safety implications.</w:t>
      </w:r>
    </w:p>
    <w:p w:rsidR="00970DB0" w:rsidRPr="00970DB0" w:rsidRDefault="00970DB0" w:rsidP="00970DB0">
      <w:pPr>
        <w:spacing w:before="0" w:after="0" w:line="240" w:lineRule="auto"/>
        <w:rPr>
          <w:rFonts w:ascii="Bell MT" w:eastAsia="Times New Roman" w:hAnsi="Bell MT" w:cs="Times New Roman"/>
          <w:sz w:val="24"/>
          <w:szCs w:val="24"/>
          <w:lang w:bidi="ar-SA"/>
        </w:rPr>
      </w:pPr>
    </w:p>
    <w:tbl>
      <w:tblPr>
        <w:tblStyle w:val="TableGrid1"/>
        <w:tblW w:w="13878" w:type="dxa"/>
        <w:jc w:val="center"/>
        <w:tblLook w:val="04A0" w:firstRow="1" w:lastRow="0" w:firstColumn="1" w:lastColumn="0" w:noHBand="0" w:noVBand="1"/>
      </w:tblPr>
      <w:tblGrid>
        <w:gridCol w:w="10368"/>
        <w:gridCol w:w="3510"/>
      </w:tblGrid>
      <w:tr w:rsidR="00970DB0" w:rsidRPr="00970DB0" w:rsidTr="00970DB0">
        <w:trPr>
          <w:trHeight w:val="530"/>
          <w:jc w:val="center"/>
        </w:trPr>
        <w:tc>
          <w:tcPr>
            <w:tcW w:w="13878" w:type="dxa"/>
            <w:gridSpan w:val="2"/>
            <w:shd w:val="clear" w:color="auto" w:fill="DDDDDD"/>
            <w:vAlign w:val="center"/>
          </w:tcPr>
          <w:p w:rsidR="00970DB0" w:rsidRPr="00970DB0" w:rsidRDefault="00970DB0" w:rsidP="00970DB0">
            <w:pPr>
              <w:jc w:val="center"/>
              <w:rPr>
                <w:rFonts w:ascii="Trebuchet MS" w:hAnsi="Trebuchet MS"/>
                <w:b/>
                <w:sz w:val="28"/>
                <w:szCs w:val="28"/>
              </w:rPr>
            </w:pPr>
            <w:r w:rsidRPr="00970DB0">
              <w:rPr>
                <w:rFonts w:ascii="Trebuchet MS" w:hAnsi="Trebuchet MS"/>
                <w:b/>
                <w:sz w:val="28"/>
                <w:szCs w:val="28"/>
              </w:rPr>
              <w:t>ALL INSTITUTIONS</w:t>
            </w:r>
          </w:p>
        </w:tc>
      </w:tr>
      <w:tr w:rsidR="00970DB0" w:rsidRPr="00970DB0" w:rsidTr="00970DB0">
        <w:trPr>
          <w:trHeight w:val="530"/>
          <w:jc w:val="center"/>
        </w:trPr>
        <w:tc>
          <w:tcPr>
            <w:tcW w:w="10368"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Health, Life Safety, and Code Issues</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Points</w:t>
            </w:r>
          </w:p>
        </w:tc>
      </w:tr>
      <w:tr w:rsidR="00970DB0" w:rsidRPr="00970DB0" w:rsidTr="00970DB0">
        <w:trPr>
          <w:jc w:val="center"/>
        </w:trPr>
        <w:tc>
          <w:tcPr>
            <w:tcW w:w="10368" w:type="dxa"/>
            <w:vAlign w:val="center"/>
          </w:tcPr>
          <w:p w:rsidR="00970DB0" w:rsidRPr="00DE0C7D" w:rsidRDefault="00970DB0" w:rsidP="00970DB0">
            <w:pPr>
              <w:rPr>
                <w:rFonts w:ascii="Trebuchet MS" w:hAnsi="Trebuchet MS"/>
                <w:sz w:val="24"/>
                <w:szCs w:val="24"/>
                <w:vertAlign w:val="superscript"/>
              </w:rPr>
            </w:pPr>
            <w:r w:rsidRPr="00970DB0">
              <w:rPr>
                <w:rFonts w:ascii="Trebuchet MS" w:hAnsi="Trebuchet MS"/>
                <w:sz w:val="24"/>
                <w:szCs w:val="24"/>
              </w:rPr>
              <w:t>A new building for a new program or to mitigate space needs.</w:t>
            </w:r>
            <w:r w:rsidR="00DE0C7D">
              <w:rPr>
                <w:rFonts w:ascii="Trebuchet MS" w:hAnsi="Trebuchet MS"/>
                <w:sz w:val="24"/>
                <w:szCs w:val="24"/>
                <w:vertAlign w:val="superscript"/>
              </w:rPr>
              <w:t>1</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N/A – points would not be applied to denominator</w:t>
            </w:r>
          </w:p>
        </w:tc>
      </w:tr>
      <w:tr w:rsidR="00970DB0" w:rsidRPr="00970DB0" w:rsidTr="00970DB0">
        <w:trPr>
          <w:trHeight w:val="422"/>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Level 3 Controlled Maintenance or less than 20 years since last remodel.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3</w:t>
            </w:r>
          </w:p>
        </w:tc>
      </w:tr>
      <w:tr w:rsidR="00970DB0" w:rsidRPr="00970DB0" w:rsidTr="00970DB0">
        <w:trPr>
          <w:trHeight w:val="458"/>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Level 2 Controlled Maintenance or 20-30 years since last remodel.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4</w:t>
            </w:r>
          </w:p>
        </w:tc>
      </w:tr>
      <w:tr w:rsidR="00970DB0" w:rsidRPr="00970DB0" w:rsidTr="00970DB0">
        <w:trPr>
          <w:trHeight w:val="485"/>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Level 1 Controlled Maintenance or 31-40 years since last remodel.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6</w:t>
            </w:r>
          </w:p>
        </w:tc>
      </w:tr>
      <w:tr w:rsidR="00970DB0" w:rsidRPr="00970DB0" w:rsidTr="00970DB0">
        <w:trPr>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Greater than Level 1 Controlled Maintenance/Capital Renewal or Greater than 40 years since last remodel.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8</w:t>
            </w:r>
          </w:p>
        </w:tc>
      </w:tr>
      <w:tr w:rsidR="00970DB0" w:rsidRPr="00970DB0" w:rsidTr="00970DB0">
        <w:trPr>
          <w:trHeight w:val="782"/>
          <w:jc w:val="center"/>
        </w:trPr>
        <w:tc>
          <w:tcPr>
            <w:tcW w:w="10368" w:type="dxa"/>
            <w:vAlign w:val="center"/>
          </w:tcPr>
          <w:p w:rsidR="00970DB0" w:rsidRPr="00DE0C7D" w:rsidRDefault="00970DB0" w:rsidP="00970DB0">
            <w:pPr>
              <w:rPr>
                <w:rFonts w:ascii="Trebuchet MS" w:hAnsi="Trebuchet MS"/>
                <w:sz w:val="24"/>
                <w:szCs w:val="24"/>
                <w:vertAlign w:val="superscript"/>
              </w:rPr>
            </w:pPr>
            <w:r w:rsidRPr="00970DB0">
              <w:rPr>
                <w:rFonts w:ascii="Trebuchet MS" w:hAnsi="Trebuchet MS"/>
                <w:sz w:val="24"/>
                <w:szCs w:val="24"/>
              </w:rPr>
              <w:t>Documentation from a qualified engineer, fire marshal, attorney, or other qualified third</w:t>
            </w:r>
            <w:r w:rsidR="00A2235E">
              <w:rPr>
                <w:rFonts w:ascii="Trebuchet MS" w:hAnsi="Trebuchet MS"/>
                <w:sz w:val="24"/>
                <w:szCs w:val="24"/>
              </w:rPr>
              <w:t>-</w:t>
            </w:r>
            <w:r w:rsidRPr="00970DB0">
              <w:rPr>
                <w:rFonts w:ascii="Trebuchet MS" w:hAnsi="Trebuchet MS"/>
                <w:sz w:val="24"/>
                <w:szCs w:val="24"/>
              </w:rPr>
              <w:t>party professional that there is a very significant legal and/or health/life safety risk.</w:t>
            </w:r>
            <w:r w:rsidR="00DE0C7D">
              <w:rPr>
                <w:rFonts w:ascii="Trebuchet MS" w:hAnsi="Trebuchet MS"/>
                <w:sz w:val="24"/>
                <w:szCs w:val="24"/>
                <w:vertAlign w:val="superscript"/>
              </w:rPr>
              <w:t>2</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2</w:t>
            </w:r>
          </w:p>
        </w:tc>
      </w:tr>
      <w:tr w:rsidR="00970DB0" w:rsidRPr="00970DB0" w:rsidTr="00970DB0">
        <w:trPr>
          <w:trHeight w:val="386"/>
          <w:jc w:val="center"/>
        </w:trPr>
        <w:tc>
          <w:tcPr>
            <w:tcW w:w="10368" w:type="dxa"/>
            <w:vAlign w:val="center"/>
          </w:tcPr>
          <w:p w:rsidR="00970DB0" w:rsidRPr="00970DB0" w:rsidRDefault="00970DB0" w:rsidP="00970DB0">
            <w:pPr>
              <w:rPr>
                <w:rFonts w:ascii="Trebuchet MS" w:hAnsi="Trebuchet MS"/>
                <w:b/>
                <w:sz w:val="24"/>
                <w:szCs w:val="24"/>
              </w:rPr>
            </w:pPr>
            <w:r w:rsidRPr="00970DB0">
              <w:rPr>
                <w:rFonts w:ascii="Trebuchet MS" w:hAnsi="Trebuchet MS"/>
                <w:b/>
                <w:sz w:val="24"/>
                <w:szCs w:val="24"/>
              </w:rPr>
              <w:t>TOTAL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/10</w:t>
            </w:r>
          </w:p>
        </w:tc>
      </w:tr>
    </w:tbl>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970DB0" w:rsidRPr="00887DB0" w:rsidRDefault="00887DB0" w:rsidP="00970DB0">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887DB0" w:rsidRPr="00DE0C7D" w:rsidRDefault="00DE0C7D" w:rsidP="00DE0C7D">
      <w:pPr>
        <w:spacing w:before="0" w:after="0" w:line="240" w:lineRule="auto"/>
        <w:ind w:firstLine="360"/>
        <w:rPr>
          <w:rFonts w:ascii="Trebuchet MS" w:eastAsia="Times New Roman" w:hAnsi="Trebuchet MS" w:cs="Arial"/>
          <w:b/>
          <w:sz w:val="24"/>
          <w:szCs w:val="24"/>
          <w:u w:val="single"/>
          <w:lang w:bidi="ar-SA"/>
        </w:rPr>
      </w:pPr>
      <w:r>
        <w:rPr>
          <w:rFonts w:ascii="Trebuchet MS" w:eastAsia="Times New Roman" w:hAnsi="Trebuchet MS" w:cs="Arial"/>
          <w:sz w:val="24"/>
          <w:szCs w:val="24"/>
          <w:vertAlign w:val="superscript"/>
          <w:lang w:bidi="ar-SA"/>
        </w:rPr>
        <w:t xml:space="preserve">1 </w:t>
      </w:r>
      <w:r w:rsidR="00887DB0" w:rsidRPr="00DE0C7D">
        <w:rPr>
          <w:rFonts w:ascii="Trebuchet MS" w:eastAsia="Times New Roman" w:hAnsi="Trebuchet MS" w:cs="Arial"/>
          <w:sz w:val="24"/>
          <w:szCs w:val="24"/>
          <w:lang w:bidi="ar-SA"/>
        </w:rPr>
        <w:t>N/A for both new buildings and for capital construction where more than 50% of square footage is new square footage</w:t>
      </w:r>
      <w:r w:rsidR="00A2235E">
        <w:rPr>
          <w:rFonts w:ascii="Trebuchet MS" w:eastAsia="Times New Roman" w:hAnsi="Trebuchet MS" w:cs="Arial"/>
          <w:sz w:val="24"/>
          <w:szCs w:val="24"/>
          <w:lang w:bidi="ar-SA"/>
        </w:rPr>
        <w:t>.</w:t>
      </w:r>
    </w:p>
    <w:p w:rsidR="00DE0C7D" w:rsidRDefault="00DE0C7D" w:rsidP="00DE0C7D">
      <w:pPr>
        <w:spacing w:before="0" w:after="0" w:line="240" w:lineRule="auto"/>
        <w:ind w:left="360"/>
        <w:rPr>
          <w:rFonts w:ascii="Trebuchet MS" w:eastAsia="Times New Roman" w:hAnsi="Trebuchet MS" w:cs="Arial"/>
          <w:sz w:val="24"/>
          <w:szCs w:val="24"/>
          <w:lang w:bidi="ar-SA"/>
        </w:rPr>
      </w:pPr>
      <w:r>
        <w:rPr>
          <w:rFonts w:ascii="Trebuchet MS" w:eastAsia="Times New Roman" w:hAnsi="Trebuchet MS" w:cs="Arial"/>
          <w:sz w:val="24"/>
          <w:szCs w:val="24"/>
          <w:vertAlign w:val="superscript"/>
          <w:lang w:bidi="ar-SA"/>
        </w:rPr>
        <w:t xml:space="preserve">2 </w:t>
      </w:r>
      <w:proofErr w:type="gramStart"/>
      <w:r w:rsidR="00887DB0" w:rsidRPr="00DE0C7D">
        <w:rPr>
          <w:rFonts w:ascii="Trebuchet MS" w:eastAsia="Times New Roman" w:hAnsi="Trebuchet MS" w:cs="Arial"/>
          <w:sz w:val="24"/>
          <w:szCs w:val="24"/>
          <w:lang w:bidi="ar-SA"/>
        </w:rPr>
        <w:t>Two point</w:t>
      </w:r>
      <w:proofErr w:type="gramEnd"/>
      <w:r w:rsidR="00887DB0" w:rsidRPr="00DE0C7D">
        <w:rPr>
          <w:rFonts w:ascii="Trebuchet MS" w:eastAsia="Times New Roman" w:hAnsi="Trebuchet MS" w:cs="Arial"/>
          <w:sz w:val="24"/>
          <w:szCs w:val="24"/>
          <w:lang w:bidi="ar-SA"/>
        </w:rPr>
        <w:t xml:space="preserve"> bonus may also be </w:t>
      </w:r>
      <w:r>
        <w:rPr>
          <w:rFonts w:ascii="Trebuchet MS" w:eastAsia="Times New Roman" w:hAnsi="Trebuchet MS" w:cs="Arial"/>
          <w:sz w:val="24"/>
          <w:szCs w:val="24"/>
          <w:lang w:bidi="ar-SA"/>
        </w:rPr>
        <w:t>awarded</w:t>
      </w:r>
      <w:r w:rsidR="00887DB0" w:rsidRPr="00DE0C7D">
        <w:rPr>
          <w:rFonts w:ascii="Trebuchet MS" w:eastAsia="Times New Roman" w:hAnsi="Trebuchet MS" w:cs="Arial"/>
          <w:sz w:val="24"/>
          <w:szCs w:val="24"/>
          <w:lang w:bidi="ar-SA"/>
        </w:rPr>
        <w:t xml:space="preserve"> if the State Architect deems the project a capital renewal project</w:t>
      </w:r>
      <w:r>
        <w:rPr>
          <w:rFonts w:ascii="Trebuchet MS" w:eastAsia="Times New Roman" w:hAnsi="Trebuchet MS" w:cs="Arial"/>
          <w:sz w:val="24"/>
          <w:szCs w:val="24"/>
          <w:lang w:bidi="ar-SA"/>
        </w:rPr>
        <w:t xml:space="preserve"> predominantly based   </w:t>
      </w:r>
    </w:p>
    <w:p w:rsidR="00887DB0" w:rsidRPr="00DE0C7D" w:rsidRDefault="00DE0C7D" w:rsidP="00DE0C7D">
      <w:pPr>
        <w:spacing w:before="0" w:after="0" w:line="240" w:lineRule="auto"/>
        <w:ind w:left="360"/>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on life safety/loss of use or is a mandated or continuation project</w:t>
      </w:r>
      <w:r w:rsidR="00A2235E">
        <w:rPr>
          <w:rFonts w:ascii="Trebuchet MS" w:eastAsia="Times New Roman" w:hAnsi="Trebuchet MS" w:cs="Arial"/>
          <w:sz w:val="24"/>
          <w:szCs w:val="24"/>
          <w:lang w:bidi="ar-SA"/>
        </w:rPr>
        <w:t>.</w:t>
      </w:r>
    </w:p>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970DB0" w:rsidRDefault="00970DB0" w:rsidP="00970DB0">
      <w:pPr>
        <w:spacing w:before="0" w:after="0" w:line="240" w:lineRule="auto"/>
        <w:jc w:val="center"/>
        <w:rPr>
          <w:rFonts w:ascii="Bell MT" w:eastAsia="Times New Roman" w:hAnsi="Bell MT" w:cs="Arial"/>
          <w:b/>
          <w:sz w:val="24"/>
          <w:szCs w:val="24"/>
          <w:u w:val="single"/>
          <w:lang w:bidi="ar-SA"/>
        </w:rPr>
      </w:pPr>
    </w:p>
    <w:p w:rsidR="00970DB0" w:rsidRPr="009B3843" w:rsidRDefault="00970DB0" w:rsidP="00970DB0">
      <w:pPr>
        <w:spacing w:before="0" w:after="120" w:line="240" w:lineRule="auto"/>
        <w:jc w:val="center"/>
        <w:rPr>
          <w:rFonts w:ascii="Trebuchet MS" w:eastAsia="Times New Roman" w:hAnsi="Trebuchet MS" w:cs="Times New Roman"/>
          <w:b/>
          <w:sz w:val="24"/>
          <w:szCs w:val="24"/>
          <w:u w:val="single"/>
          <w:vertAlign w:val="superscript"/>
          <w:lang w:bidi="ar-SA"/>
        </w:rPr>
      </w:pPr>
      <w:r w:rsidRPr="00970DB0">
        <w:rPr>
          <w:rFonts w:ascii="Trebuchet MS" w:eastAsia="Times New Roman" w:hAnsi="Trebuchet MS" w:cs="Times New Roman"/>
          <w:b/>
          <w:sz w:val="24"/>
          <w:szCs w:val="24"/>
          <w:u w:val="single"/>
          <w:lang w:bidi="ar-SA"/>
        </w:rPr>
        <w:lastRenderedPageBreak/>
        <w:t>#2 Other Fund Sources</w:t>
      </w:r>
      <w:r w:rsidR="009B3843" w:rsidRPr="009B3843">
        <w:rPr>
          <w:rFonts w:ascii="Trebuchet MS" w:eastAsia="Times New Roman" w:hAnsi="Trebuchet MS" w:cs="Times New Roman"/>
          <w:b/>
          <w:sz w:val="24"/>
          <w:szCs w:val="24"/>
          <w:vertAlign w:val="superscript"/>
          <w:lang w:bidi="ar-SA"/>
        </w:rPr>
        <w:t>1</w:t>
      </w:r>
    </w:p>
    <w:p w:rsidR="00970DB0" w:rsidRPr="00970DB0" w:rsidRDefault="00970DB0" w:rsidP="00970DB0">
      <w:pPr>
        <w:spacing w:before="0" w:after="0" w:line="240" w:lineRule="auto"/>
        <w:jc w:val="center"/>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Including projects that are funded partly by non-</w:t>
      </w:r>
      <w:r w:rsidR="00777333">
        <w:rPr>
          <w:rFonts w:ascii="Trebuchet MS" w:eastAsia="Times New Roman" w:hAnsi="Trebuchet MS" w:cs="Times New Roman"/>
          <w:i/>
          <w:sz w:val="24"/>
          <w:szCs w:val="24"/>
          <w:lang w:bidi="ar-SA"/>
        </w:rPr>
        <w:t>State</w:t>
      </w:r>
      <w:r w:rsidRPr="00970DB0">
        <w:rPr>
          <w:rFonts w:ascii="Trebuchet MS" w:eastAsia="Times New Roman" w:hAnsi="Trebuchet MS" w:cs="Times New Roman"/>
          <w:i/>
          <w:sz w:val="24"/>
          <w:szCs w:val="24"/>
          <w:lang w:bidi="ar-SA"/>
        </w:rPr>
        <w:t xml:space="preserve"> </w:t>
      </w:r>
      <w:r w:rsidR="00A047AE">
        <w:rPr>
          <w:rFonts w:ascii="Trebuchet MS" w:eastAsia="Times New Roman" w:hAnsi="Trebuchet MS" w:cs="Times New Roman"/>
          <w:i/>
          <w:sz w:val="24"/>
          <w:szCs w:val="24"/>
          <w:lang w:bidi="ar-SA"/>
        </w:rPr>
        <w:t>funds and non-student fee funds.</w:t>
      </w:r>
    </w:p>
    <w:tbl>
      <w:tblPr>
        <w:tblStyle w:val="TableGrid1"/>
        <w:tblW w:w="0" w:type="auto"/>
        <w:jc w:val="center"/>
        <w:tblLook w:val="04A0" w:firstRow="1" w:lastRow="0" w:firstColumn="1" w:lastColumn="0" w:noHBand="0" w:noVBand="1"/>
      </w:tblPr>
      <w:tblGrid>
        <w:gridCol w:w="8500"/>
        <w:gridCol w:w="3870"/>
      </w:tblGrid>
      <w:tr w:rsidR="00970DB0" w:rsidRPr="00970DB0" w:rsidTr="00A047AE">
        <w:trPr>
          <w:jc w:val="center"/>
        </w:trPr>
        <w:tc>
          <w:tcPr>
            <w:tcW w:w="12370" w:type="dxa"/>
            <w:gridSpan w:val="2"/>
            <w:shd w:val="clear" w:color="auto" w:fill="DDDDDD"/>
            <w:vAlign w:val="center"/>
          </w:tcPr>
          <w:p w:rsidR="00970DB0" w:rsidRPr="00970DB0" w:rsidRDefault="00970DB0" w:rsidP="00970DB0">
            <w:pPr>
              <w:jc w:val="center"/>
              <w:rPr>
                <w:rFonts w:ascii="Trebuchet MS" w:hAnsi="Trebuchet MS"/>
                <w:b/>
              </w:rPr>
            </w:pPr>
            <w:r w:rsidRPr="00970DB0">
              <w:rPr>
                <w:rFonts w:ascii="Trebuchet MS" w:hAnsi="Trebuchet MS"/>
                <w:b/>
              </w:rPr>
              <w:t>RESEARCH INSTITUTIONS</w:t>
            </w:r>
          </w:p>
        </w:tc>
      </w:tr>
      <w:tr w:rsidR="00970DB0" w:rsidRPr="00970DB0" w:rsidTr="00A047AE">
        <w:trPr>
          <w:jc w:val="center"/>
        </w:trPr>
        <w:tc>
          <w:tcPr>
            <w:tcW w:w="8500" w:type="dxa"/>
            <w:vAlign w:val="center"/>
          </w:tcPr>
          <w:p w:rsidR="00970DB0" w:rsidRPr="00970DB0" w:rsidRDefault="00970DB0" w:rsidP="00970DB0">
            <w:pPr>
              <w:jc w:val="center"/>
              <w:rPr>
                <w:rFonts w:ascii="Trebuchet MS" w:hAnsi="Trebuchet MS"/>
                <w:b/>
                <w:i/>
              </w:rPr>
            </w:pPr>
            <w:r w:rsidRPr="00970DB0">
              <w:rPr>
                <w:rFonts w:ascii="Trebuchet MS" w:hAnsi="Trebuchet MS"/>
                <w:b/>
                <w:i/>
              </w:rPr>
              <w:t>Cash Contribution of Total Funds Requested</w:t>
            </w:r>
          </w:p>
        </w:tc>
        <w:tc>
          <w:tcPr>
            <w:tcW w:w="3870" w:type="dxa"/>
            <w:vAlign w:val="center"/>
          </w:tcPr>
          <w:p w:rsidR="00970DB0" w:rsidRPr="00970DB0" w:rsidRDefault="00970DB0" w:rsidP="00970DB0">
            <w:pPr>
              <w:jc w:val="center"/>
              <w:rPr>
                <w:rFonts w:ascii="Trebuchet MS" w:hAnsi="Trebuchet MS"/>
                <w:b/>
                <w:i/>
              </w:rPr>
            </w:pPr>
            <w:r w:rsidRPr="00970DB0">
              <w:rPr>
                <w:rFonts w:ascii="Trebuchet MS" w:hAnsi="Trebuchet MS"/>
                <w:b/>
                <w:i/>
              </w:rPr>
              <w:t>Points</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No cash contribution</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0</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1-9%</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6</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10-19%</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8</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20-29%</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10</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30-39%</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12</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40-50%</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14</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Over 50%</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15</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r w:rsidRPr="00970DB0">
              <w:rPr>
                <w:rFonts w:ascii="Trebuchet MS" w:hAnsi="Trebuchet MS"/>
                <w:sz w:val="19"/>
                <w:szCs w:val="19"/>
              </w:rPr>
              <w:t>Use of student fees</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Point total *.75</w:t>
            </w:r>
          </w:p>
        </w:tc>
      </w:tr>
      <w:tr w:rsidR="00970DB0" w:rsidRPr="00970DB0" w:rsidTr="00A047AE">
        <w:trPr>
          <w:jc w:val="center"/>
        </w:trPr>
        <w:tc>
          <w:tcPr>
            <w:tcW w:w="8500" w:type="dxa"/>
            <w:vAlign w:val="center"/>
          </w:tcPr>
          <w:p w:rsidR="00970DB0" w:rsidRPr="00970DB0" w:rsidRDefault="00970DB0" w:rsidP="00970DB0">
            <w:pPr>
              <w:rPr>
                <w:rFonts w:ascii="Trebuchet MS" w:hAnsi="Trebuchet MS"/>
                <w:sz w:val="19"/>
                <w:szCs w:val="19"/>
              </w:rPr>
            </w:pPr>
            <w:proofErr w:type="gramStart"/>
            <w:r w:rsidRPr="00970DB0">
              <w:rPr>
                <w:rFonts w:ascii="Trebuchet MS" w:hAnsi="Trebuchet MS"/>
                <w:sz w:val="19"/>
                <w:szCs w:val="19"/>
              </w:rPr>
              <w:t>Other</w:t>
            </w:r>
            <w:proofErr w:type="gramEnd"/>
            <w:r w:rsidRPr="00970DB0">
              <w:rPr>
                <w:rFonts w:ascii="Trebuchet MS" w:hAnsi="Trebuchet MS"/>
                <w:sz w:val="19"/>
                <w:szCs w:val="19"/>
              </w:rPr>
              <w:t xml:space="preserve"> Fund Sources Total</w:t>
            </w:r>
          </w:p>
        </w:tc>
        <w:tc>
          <w:tcPr>
            <w:tcW w:w="3870" w:type="dxa"/>
            <w:vAlign w:val="center"/>
          </w:tcPr>
          <w:p w:rsidR="00970DB0" w:rsidRPr="00970DB0" w:rsidRDefault="00970DB0" w:rsidP="00970DB0">
            <w:pPr>
              <w:jc w:val="center"/>
              <w:rPr>
                <w:rFonts w:ascii="Trebuchet MS" w:hAnsi="Trebuchet MS"/>
                <w:b/>
                <w:sz w:val="19"/>
                <w:szCs w:val="19"/>
              </w:rPr>
            </w:pPr>
            <w:r w:rsidRPr="00970DB0">
              <w:rPr>
                <w:rFonts w:ascii="Trebuchet MS" w:hAnsi="Trebuchet MS"/>
                <w:b/>
                <w:sz w:val="19"/>
                <w:szCs w:val="19"/>
              </w:rPr>
              <w:t>/15</w:t>
            </w:r>
          </w:p>
        </w:tc>
      </w:tr>
    </w:tbl>
    <w:tbl>
      <w:tblPr>
        <w:tblStyle w:val="TableGrid11"/>
        <w:tblW w:w="0" w:type="auto"/>
        <w:jc w:val="center"/>
        <w:tblLook w:val="04A0" w:firstRow="1" w:lastRow="0" w:firstColumn="1" w:lastColumn="0" w:noHBand="0" w:noVBand="1"/>
      </w:tblPr>
      <w:tblGrid>
        <w:gridCol w:w="8486"/>
        <w:gridCol w:w="3896"/>
      </w:tblGrid>
      <w:tr w:rsidR="00970DB0" w:rsidRPr="00970DB0" w:rsidTr="00A047AE">
        <w:trPr>
          <w:jc w:val="center"/>
        </w:trPr>
        <w:tc>
          <w:tcPr>
            <w:tcW w:w="12382" w:type="dxa"/>
            <w:gridSpan w:val="2"/>
            <w:shd w:val="clear" w:color="auto" w:fill="DDDDDD"/>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FOUR YEAR INSTITUTIONS</w:t>
            </w:r>
            <w:r w:rsidR="00887DB0">
              <w:rPr>
                <w:rFonts w:ascii="Trebuchet MS" w:eastAsia="Times New Roman" w:hAnsi="Trebuchet MS" w:cs="Times New Roman"/>
                <w:b/>
              </w:rPr>
              <w:t xml:space="preserve"> AND COLORADO SCHOOL OF MINES</w:t>
            </w:r>
          </w:p>
        </w:tc>
      </w:tr>
      <w:tr w:rsidR="00970DB0" w:rsidRPr="00970DB0" w:rsidTr="00A047AE">
        <w:trPr>
          <w:jc w:val="center"/>
        </w:trPr>
        <w:tc>
          <w:tcPr>
            <w:tcW w:w="8486" w:type="dxa"/>
            <w:vAlign w:val="center"/>
          </w:tcPr>
          <w:p w:rsidR="00970DB0" w:rsidRPr="00970DB0" w:rsidRDefault="00970DB0" w:rsidP="00970DB0">
            <w:pPr>
              <w:jc w:val="center"/>
              <w:rPr>
                <w:rFonts w:ascii="Trebuchet MS" w:eastAsia="Times New Roman" w:hAnsi="Trebuchet MS" w:cs="Times New Roman"/>
                <w:b/>
                <w:i/>
              </w:rPr>
            </w:pPr>
            <w:r w:rsidRPr="00970DB0">
              <w:rPr>
                <w:rFonts w:ascii="Trebuchet MS" w:eastAsia="Times New Roman" w:hAnsi="Trebuchet MS" w:cs="Times New Roman"/>
                <w:b/>
                <w:i/>
              </w:rPr>
              <w:t>Cash Contribution of Total Funds Requested</w:t>
            </w:r>
          </w:p>
        </w:tc>
        <w:tc>
          <w:tcPr>
            <w:tcW w:w="3896" w:type="dxa"/>
            <w:vAlign w:val="center"/>
          </w:tcPr>
          <w:p w:rsidR="00970DB0" w:rsidRPr="00970DB0" w:rsidRDefault="00970DB0" w:rsidP="00970DB0">
            <w:pPr>
              <w:jc w:val="center"/>
              <w:rPr>
                <w:rFonts w:ascii="Trebuchet MS" w:eastAsia="Times New Roman" w:hAnsi="Trebuchet MS" w:cs="Times New Roman"/>
                <w:b/>
                <w:i/>
              </w:rPr>
            </w:pPr>
            <w:r w:rsidRPr="00970DB0">
              <w:rPr>
                <w:rFonts w:ascii="Trebuchet MS" w:eastAsia="Times New Roman" w:hAnsi="Trebuchet MS" w:cs="Times New Roman"/>
                <w:b/>
                <w:i/>
              </w:rPr>
              <w:t>Points</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No cash contribution</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0</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1-8%</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6</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9-16%</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8</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17-24%</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10</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25-32%</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12</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33-40%</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14</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Over 40%</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Use of student fees</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Point total *.75</w:t>
            </w:r>
          </w:p>
        </w:tc>
      </w:tr>
      <w:tr w:rsidR="00970DB0" w:rsidRPr="00970DB0" w:rsidTr="00A047AE">
        <w:trPr>
          <w:jc w:val="center"/>
        </w:trPr>
        <w:tc>
          <w:tcPr>
            <w:tcW w:w="8486" w:type="dxa"/>
            <w:vAlign w:val="center"/>
          </w:tcPr>
          <w:p w:rsidR="00970DB0" w:rsidRPr="00970DB0" w:rsidRDefault="00970DB0" w:rsidP="00970DB0">
            <w:pPr>
              <w:rPr>
                <w:rFonts w:ascii="Trebuchet MS" w:eastAsia="Times New Roman" w:hAnsi="Trebuchet MS" w:cs="Times New Roman"/>
                <w:sz w:val="19"/>
                <w:szCs w:val="19"/>
              </w:rPr>
            </w:pPr>
            <w:proofErr w:type="gramStart"/>
            <w:r w:rsidRPr="00970DB0">
              <w:rPr>
                <w:rFonts w:ascii="Trebuchet MS" w:eastAsia="Times New Roman" w:hAnsi="Trebuchet MS" w:cs="Times New Roman"/>
                <w:sz w:val="19"/>
                <w:szCs w:val="19"/>
              </w:rPr>
              <w:t>Other</w:t>
            </w:r>
            <w:proofErr w:type="gramEnd"/>
            <w:r w:rsidRPr="00970DB0">
              <w:rPr>
                <w:rFonts w:ascii="Trebuchet MS" w:eastAsia="Times New Roman" w:hAnsi="Trebuchet MS" w:cs="Times New Roman"/>
                <w:sz w:val="19"/>
                <w:szCs w:val="19"/>
              </w:rPr>
              <w:t xml:space="preserve"> Fund Sources Total</w:t>
            </w:r>
          </w:p>
        </w:tc>
        <w:tc>
          <w:tcPr>
            <w:tcW w:w="3896"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bl>
    <w:tbl>
      <w:tblPr>
        <w:tblStyle w:val="TableGrid2"/>
        <w:tblW w:w="0" w:type="auto"/>
        <w:jc w:val="center"/>
        <w:tblLook w:val="04A0" w:firstRow="1" w:lastRow="0" w:firstColumn="1" w:lastColumn="0" w:noHBand="0" w:noVBand="1"/>
      </w:tblPr>
      <w:tblGrid>
        <w:gridCol w:w="8446"/>
        <w:gridCol w:w="3903"/>
      </w:tblGrid>
      <w:tr w:rsidR="00970DB0" w:rsidRPr="00970DB0" w:rsidTr="00A047AE">
        <w:trPr>
          <w:jc w:val="center"/>
        </w:trPr>
        <w:tc>
          <w:tcPr>
            <w:tcW w:w="12349" w:type="dxa"/>
            <w:gridSpan w:val="2"/>
            <w:shd w:val="clear" w:color="auto" w:fill="DDDDDD"/>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COMMUNITY COLLEGES</w:t>
            </w:r>
            <w:r w:rsidR="00887DB0">
              <w:rPr>
                <w:rFonts w:ascii="Trebuchet MS" w:eastAsia="Times New Roman" w:hAnsi="Trebuchet MS" w:cs="Times New Roman"/>
                <w:b/>
              </w:rPr>
              <w:t xml:space="preserve"> AND AHEC</w:t>
            </w:r>
          </w:p>
        </w:tc>
      </w:tr>
      <w:tr w:rsidR="00970DB0" w:rsidRPr="00970DB0" w:rsidTr="00A047AE">
        <w:trPr>
          <w:jc w:val="center"/>
        </w:trPr>
        <w:tc>
          <w:tcPr>
            <w:tcW w:w="8446" w:type="dxa"/>
            <w:vAlign w:val="center"/>
          </w:tcPr>
          <w:p w:rsidR="00970DB0" w:rsidRPr="00970DB0" w:rsidRDefault="00970DB0" w:rsidP="00970DB0">
            <w:pPr>
              <w:jc w:val="center"/>
              <w:rPr>
                <w:rFonts w:ascii="Trebuchet MS" w:eastAsia="Times New Roman" w:hAnsi="Trebuchet MS" w:cs="Times New Roman"/>
                <w:b/>
                <w:i/>
              </w:rPr>
            </w:pPr>
            <w:r w:rsidRPr="00970DB0">
              <w:rPr>
                <w:rFonts w:ascii="Trebuchet MS" w:eastAsia="Times New Roman" w:hAnsi="Trebuchet MS" w:cs="Times New Roman"/>
                <w:b/>
                <w:i/>
              </w:rPr>
              <w:t>Cash Contribution of Total Funds Requested</w:t>
            </w:r>
          </w:p>
        </w:tc>
        <w:tc>
          <w:tcPr>
            <w:tcW w:w="3903" w:type="dxa"/>
            <w:vAlign w:val="center"/>
          </w:tcPr>
          <w:p w:rsidR="00970DB0" w:rsidRPr="00970DB0" w:rsidRDefault="00970DB0" w:rsidP="00970DB0">
            <w:pPr>
              <w:jc w:val="center"/>
              <w:rPr>
                <w:rFonts w:ascii="Trebuchet MS" w:eastAsia="Times New Roman" w:hAnsi="Trebuchet MS" w:cs="Times New Roman"/>
                <w:b/>
                <w:i/>
              </w:rPr>
            </w:pPr>
            <w:r w:rsidRPr="00970DB0">
              <w:rPr>
                <w:rFonts w:ascii="Trebuchet MS" w:eastAsia="Times New Roman" w:hAnsi="Trebuchet MS" w:cs="Times New Roman"/>
                <w:b/>
                <w:i/>
              </w:rPr>
              <w:t>Points</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No cash contribution</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0</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1-5%</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6</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6-10%</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8</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11-15%</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10</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16-20%</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12</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21-25%</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14</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Over 25%</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r w:rsidR="00970DB0" w:rsidRPr="00970DB0" w:rsidTr="00A047AE">
        <w:trPr>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Use of student fees</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Point total *.75</w:t>
            </w:r>
          </w:p>
        </w:tc>
      </w:tr>
      <w:tr w:rsidR="00970DB0" w:rsidRPr="00970DB0" w:rsidTr="00887DB0">
        <w:trPr>
          <w:trHeight w:val="80"/>
          <w:jc w:val="center"/>
        </w:trPr>
        <w:tc>
          <w:tcPr>
            <w:tcW w:w="8446" w:type="dxa"/>
            <w:vAlign w:val="center"/>
          </w:tcPr>
          <w:p w:rsidR="00970DB0" w:rsidRPr="00970DB0" w:rsidRDefault="00970DB0" w:rsidP="00970DB0">
            <w:pPr>
              <w:rPr>
                <w:rFonts w:ascii="Trebuchet MS" w:eastAsia="Times New Roman" w:hAnsi="Trebuchet MS" w:cs="Times New Roman"/>
                <w:sz w:val="19"/>
                <w:szCs w:val="19"/>
              </w:rPr>
            </w:pPr>
            <w:proofErr w:type="gramStart"/>
            <w:r w:rsidRPr="00970DB0">
              <w:rPr>
                <w:rFonts w:ascii="Trebuchet MS" w:eastAsia="Times New Roman" w:hAnsi="Trebuchet MS" w:cs="Times New Roman"/>
                <w:sz w:val="19"/>
                <w:szCs w:val="19"/>
              </w:rPr>
              <w:t>Other</w:t>
            </w:r>
            <w:proofErr w:type="gramEnd"/>
            <w:r w:rsidRPr="00970DB0">
              <w:rPr>
                <w:rFonts w:ascii="Trebuchet MS" w:eastAsia="Times New Roman" w:hAnsi="Trebuchet MS" w:cs="Times New Roman"/>
                <w:sz w:val="19"/>
                <w:szCs w:val="19"/>
              </w:rPr>
              <w:t xml:space="preserve"> Fund Sources Total</w:t>
            </w:r>
          </w:p>
        </w:tc>
        <w:tc>
          <w:tcPr>
            <w:tcW w:w="3903" w:type="dxa"/>
            <w:vAlign w:val="center"/>
          </w:tcPr>
          <w:p w:rsidR="00970DB0" w:rsidRPr="00970DB0" w:rsidRDefault="00970DB0" w:rsidP="00970DB0">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bl>
    <w:p w:rsidR="00887DB0" w:rsidRPr="00887DB0" w:rsidRDefault="00887DB0" w:rsidP="00887DB0">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887DB0" w:rsidRPr="009B3843" w:rsidRDefault="009B3843" w:rsidP="009B3843">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Pr="009B3843">
        <w:rPr>
          <w:rFonts w:ascii="Trebuchet MS" w:eastAsia="Times New Roman" w:hAnsi="Trebuchet MS" w:cs="Arial"/>
          <w:sz w:val="24"/>
          <w:szCs w:val="24"/>
          <w:lang w:bidi="ar-SA"/>
        </w:rPr>
        <w:t>Revised request is allowable i</w:t>
      </w:r>
      <w:r w:rsidR="00887DB0" w:rsidRPr="009B3843">
        <w:rPr>
          <w:rFonts w:ascii="Trebuchet MS" w:eastAsia="Times New Roman" w:hAnsi="Trebuchet MS" w:cs="Arial"/>
          <w:sz w:val="24"/>
          <w:szCs w:val="24"/>
          <w:lang w:bidi="ar-SA"/>
        </w:rPr>
        <w:t>f additional cash funds become available after initial submission, but before final rankings</w:t>
      </w:r>
      <w:r w:rsidRPr="009B3843">
        <w:rPr>
          <w:rFonts w:ascii="Trebuchet MS" w:eastAsia="Times New Roman" w:hAnsi="Trebuchet MS" w:cs="Arial"/>
          <w:sz w:val="24"/>
          <w:szCs w:val="24"/>
          <w:lang w:bidi="ar-SA"/>
        </w:rPr>
        <w:t>.</w:t>
      </w:r>
    </w:p>
    <w:p w:rsidR="00A2235E" w:rsidRDefault="00A2235E" w:rsidP="00A047AE">
      <w:pPr>
        <w:tabs>
          <w:tab w:val="left" w:pos="14040"/>
        </w:tabs>
        <w:spacing w:before="0" w:after="120" w:line="240" w:lineRule="auto"/>
        <w:jc w:val="center"/>
        <w:rPr>
          <w:rFonts w:ascii="Trebuchet MS" w:eastAsia="Times New Roman" w:hAnsi="Trebuchet MS" w:cs="Times New Roman"/>
          <w:b/>
          <w:sz w:val="24"/>
          <w:szCs w:val="24"/>
          <w:u w:val="single"/>
          <w:lang w:bidi="ar-SA"/>
        </w:rPr>
      </w:pPr>
    </w:p>
    <w:p w:rsidR="00970DB0" w:rsidRPr="00970DB0" w:rsidRDefault="00970DB0" w:rsidP="00A047AE">
      <w:pPr>
        <w:tabs>
          <w:tab w:val="left" w:pos="14040"/>
        </w:tabs>
        <w:spacing w:before="0" w:after="120" w:line="240" w:lineRule="auto"/>
        <w:jc w:val="center"/>
        <w:rPr>
          <w:rFonts w:ascii="Trebuchet MS" w:eastAsia="Times New Roman" w:hAnsi="Trebuchet MS" w:cs="Times New Roman"/>
          <w:sz w:val="24"/>
          <w:szCs w:val="24"/>
          <w:lang w:bidi="ar-SA"/>
        </w:rPr>
      </w:pPr>
      <w:r w:rsidRPr="00970DB0">
        <w:rPr>
          <w:rFonts w:ascii="Trebuchet MS" w:eastAsia="Times New Roman" w:hAnsi="Trebuchet MS" w:cs="Times New Roman"/>
          <w:b/>
          <w:sz w:val="24"/>
          <w:szCs w:val="24"/>
          <w:u w:val="single"/>
          <w:lang w:bidi="ar-SA"/>
        </w:rPr>
        <w:lastRenderedPageBreak/>
        <w:t>#3 Space Needs Analysis</w:t>
      </w:r>
    </w:p>
    <w:p w:rsidR="00970DB0" w:rsidRPr="00970DB0" w:rsidRDefault="00970DB0" w:rsidP="00A047AE">
      <w:pPr>
        <w:spacing w:before="0" w:after="0" w:line="240" w:lineRule="auto"/>
        <w:jc w:val="both"/>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Reflects how much space the institution or department has in its inventory, justification on how well the space needs are filled by the request, and how much space it needs based on the Master Plan, FTE projections, or</w:t>
      </w:r>
      <w:r w:rsidR="00A047AE">
        <w:rPr>
          <w:rFonts w:ascii="Trebuchet MS" w:eastAsia="Times New Roman" w:hAnsi="Trebuchet MS" w:cs="Times New Roman"/>
          <w:i/>
          <w:sz w:val="24"/>
          <w:szCs w:val="24"/>
          <w:lang w:bidi="ar-SA"/>
        </w:rPr>
        <w:t xml:space="preserve"> student enrollment projections.</w:t>
      </w:r>
    </w:p>
    <w:p w:rsidR="00970DB0" w:rsidRPr="00970DB0" w:rsidRDefault="00970DB0" w:rsidP="00A047AE">
      <w:pPr>
        <w:spacing w:before="0" w:after="0" w:line="240" w:lineRule="auto"/>
        <w:jc w:val="both"/>
        <w:rPr>
          <w:rFonts w:ascii="Trebuchet MS" w:eastAsia="Times New Roman" w:hAnsi="Trebuchet MS" w:cs="Times New Roman"/>
          <w:i/>
          <w:sz w:val="24"/>
          <w:szCs w:val="24"/>
          <w:lang w:bidi="ar-SA"/>
        </w:rPr>
      </w:pPr>
    </w:p>
    <w:tbl>
      <w:tblPr>
        <w:tblStyle w:val="TableGrid1"/>
        <w:tblW w:w="13878" w:type="dxa"/>
        <w:jc w:val="center"/>
        <w:tblLook w:val="04A0" w:firstRow="1" w:lastRow="0" w:firstColumn="1" w:lastColumn="0" w:noHBand="0" w:noVBand="1"/>
      </w:tblPr>
      <w:tblGrid>
        <w:gridCol w:w="10368"/>
        <w:gridCol w:w="3510"/>
      </w:tblGrid>
      <w:tr w:rsidR="00970DB0" w:rsidRPr="00970DB0" w:rsidTr="00970DB0">
        <w:trPr>
          <w:trHeight w:val="530"/>
          <w:jc w:val="center"/>
        </w:trPr>
        <w:tc>
          <w:tcPr>
            <w:tcW w:w="13878" w:type="dxa"/>
            <w:gridSpan w:val="2"/>
            <w:shd w:val="clear" w:color="auto" w:fill="DDDDDD"/>
            <w:vAlign w:val="center"/>
          </w:tcPr>
          <w:p w:rsidR="00970DB0" w:rsidRPr="00970DB0" w:rsidRDefault="00970DB0" w:rsidP="00970DB0">
            <w:pPr>
              <w:jc w:val="center"/>
              <w:rPr>
                <w:rFonts w:ascii="Trebuchet MS" w:hAnsi="Trebuchet MS"/>
                <w:b/>
                <w:sz w:val="28"/>
                <w:szCs w:val="28"/>
              </w:rPr>
            </w:pPr>
            <w:r w:rsidRPr="00970DB0">
              <w:rPr>
                <w:rFonts w:ascii="Trebuchet MS" w:hAnsi="Trebuchet MS"/>
                <w:b/>
                <w:sz w:val="28"/>
                <w:szCs w:val="28"/>
              </w:rPr>
              <w:t>ALL INSTITUTIONS</w:t>
            </w:r>
          </w:p>
        </w:tc>
      </w:tr>
      <w:tr w:rsidR="00970DB0" w:rsidRPr="00970DB0" w:rsidTr="007304B6">
        <w:trPr>
          <w:trHeight w:val="530"/>
          <w:jc w:val="center"/>
        </w:trPr>
        <w:tc>
          <w:tcPr>
            <w:tcW w:w="10368"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Space Needs</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Points</w:t>
            </w:r>
          </w:p>
        </w:tc>
      </w:tr>
      <w:tr w:rsidR="00970DB0" w:rsidRPr="00970DB0" w:rsidTr="007304B6">
        <w:trPr>
          <w:jc w:val="center"/>
        </w:trPr>
        <w:tc>
          <w:tcPr>
            <w:tcW w:w="10368" w:type="dxa"/>
            <w:vAlign w:val="center"/>
          </w:tcPr>
          <w:p w:rsidR="00970DB0" w:rsidRPr="00081ACA" w:rsidRDefault="00970DB0" w:rsidP="00970DB0">
            <w:pPr>
              <w:rPr>
                <w:rFonts w:ascii="Trebuchet MS" w:hAnsi="Trebuchet MS"/>
                <w:sz w:val="24"/>
                <w:szCs w:val="24"/>
                <w:vertAlign w:val="superscript"/>
              </w:rPr>
            </w:pPr>
            <w:r w:rsidRPr="00970DB0">
              <w:rPr>
                <w:rFonts w:ascii="Trebuchet MS" w:hAnsi="Trebuchet MS"/>
                <w:sz w:val="24"/>
                <w:szCs w:val="24"/>
              </w:rPr>
              <w:t>No Space Needs/Capital Renewal.</w:t>
            </w:r>
            <w:r w:rsidR="00081ACA">
              <w:rPr>
                <w:rFonts w:ascii="Trebuchet MS" w:hAnsi="Trebuchet MS"/>
                <w:sz w:val="24"/>
                <w:szCs w:val="24"/>
                <w:vertAlign w:val="superscript"/>
              </w:rPr>
              <w:t>1</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N/A – points would not be applied to denominator</w:t>
            </w:r>
          </w:p>
        </w:tc>
      </w:tr>
      <w:tr w:rsidR="00970DB0" w:rsidRPr="00970DB0" w:rsidTr="007304B6">
        <w:trPr>
          <w:trHeight w:val="422"/>
          <w:jc w:val="center"/>
        </w:trPr>
        <w:tc>
          <w:tcPr>
            <w:tcW w:w="10368" w:type="dxa"/>
            <w:vAlign w:val="center"/>
          </w:tcPr>
          <w:p w:rsidR="00970DB0" w:rsidRPr="00081ACA" w:rsidRDefault="00970DB0" w:rsidP="00970DB0">
            <w:pPr>
              <w:rPr>
                <w:rFonts w:ascii="Trebuchet MS" w:hAnsi="Trebuchet MS"/>
                <w:sz w:val="24"/>
                <w:szCs w:val="24"/>
                <w:vertAlign w:val="superscript"/>
              </w:rPr>
            </w:pPr>
            <w:r w:rsidRPr="00970DB0">
              <w:rPr>
                <w:rFonts w:ascii="Trebuchet MS" w:hAnsi="Trebuchet MS"/>
                <w:sz w:val="24"/>
                <w:szCs w:val="24"/>
              </w:rPr>
              <w:t>Programmatic space needs, not necessarily a shortage of space.</w:t>
            </w:r>
            <w:r w:rsidR="00081ACA">
              <w:rPr>
                <w:rFonts w:ascii="Trebuchet MS" w:hAnsi="Trebuchet MS"/>
                <w:sz w:val="24"/>
                <w:szCs w:val="24"/>
                <w:vertAlign w:val="superscript"/>
              </w:rPr>
              <w:t>2</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5</w:t>
            </w:r>
          </w:p>
        </w:tc>
      </w:tr>
      <w:tr w:rsidR="00970DB0" w:rsidRPr="00970DB0" w:rsidTr="007304B6">
        <w:trPr>
          <w:trHeight w:val="710"/>
          <w:jc w:val="center"/>
        </w:trPr>
        <w:tc>
          <w:tcPr>
            <w:tcW w:w="10368" w:type="dxa"/>
            <w:vAlign w:val="center"/>
          </w:tcPr>
          <w:p w:rsidR="00970DB0" w:rsidRPr="00081ACA" w:rsidRDefault="00970DB0" w:rsidP="00970DB0">
            <w:pPr>
              <w:rPr>
                <w:rFonts w:ascii="Trebuchet MS" w:hAnsi="Trebuchet MS"/>
                <w:sz w:val="24"/>
                <w:szCs w:val="24"/>
                <w:vertAlign w:val="superscript"/>
              </w:rPr>
            </w:pPr>
            <w:r w:rsidRPr="00970DB0">
              <w:rPr>
                <w:rFonts w:ascii="Trebuchet MS" w:hAnsi="Trebuchet MS"/>
                <w:sz w:val="24"/>
                <w:szCs w:val="24"/>
              </w:rPr>
              <w:t>Large space needs but not as pressing and does not cause a waiting list for programs. Does not affect the general population but addresses a specific need or problem.</w:t>
            </w:r>
            <w:r w:rsidR="00081ACA">
              <w:rPr>
                <w:rFonts w:ascii="Trebuchet MS" w:hAnsi="Trebuchet MS"/>
                <w:sz w:val="24"/>
                <w:szCs w:val="24"/>
                <w:vertAlign w:val="superscript"/>
              </w:rPr>
              <w:t>3</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7</w:t>
            </w:r>
          </w:p>
        </w:tc>
      </w:tr>
      <w:tr w:rsidR="00970DB0" w:rsidRPr="00970DB0" w:rsidTr="007304B6">
        <w:trPr>
          <w:trHeight w:val="710"/>
          <w:jc w:val="center"/>
        </w:trPr>
        <w:tc>
          <w:tcPr>
            <w:tcW w:w="10368" w:type="dxa"/>
            <w:vAlign w:val="center"/>
          </w:tcPr>
          <w:p w:rsidR="00970DB0" w:rsidRPr="00081ACA" w:rsidRDefault="00970DB0" w:rsidP="00970DB0">
            <w:pPr>
              <w:rPr>
                <w:rFonts w:ascii="Trebuchet MS" w:hAnsi="Trebuchet MS"/>
                <w:sz w:val="24"/>
                <w:szCs w:val="24"/>
                <w:vertAlign w:val="superscript"/>
              </w:rPr>
            </w:pPr>
            <w:r w:rsidRPr="00970DB0">
              <w:rPr>
                <w:rFonts w:ascii="Trebuchet MS" w:hAnsi="Trebuchet MS"/>
                <w:sz w:val="24"/>
                <w:szCs w:val="24"/>
              </w:rPr>
              <w:t>Massive space needs (usually including waiting lists or “bottleneck programs”) that affect the general population.</w:t>
            </w:r>
            <w:r w:rsidR="00081ACA">
              <w:rPr>
                <w:rFonts w:ascii="Trebuchet MS" w:hAnsi="Trebuchet MS"/>
                <w:sz w:val="24"/>
                <w:szCs w:val="24"/>
                <w:vertAlign w:val="superscript"/>
              </w:rPr>
              <w:t>4</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9</w:t>
            </w:r>
          </w:p>
        </w:tc>
      </w:tr>
      <w:tr w:rsidR="00970DB0" w:rsidRPr="00970DB0" w:rsidTr="007304B6">
        <w:trPr>
          <w:trHeight w:val="1070"/>
          <w:jc w:val="center"/>
        </w:trPr>
        <w:tc>
          <w:tcPr>
            <w:tcW w:w="10368" w:type="dxa"/>
            <w:vAlign w:val="center"/>
          </w:tcPr>
          <w:p w:rsidR="00970DB0" w:rsidRPr="00081ACA" w:rsidRDefault="00970DB0" w:rsidP="00970DB0">
            <w:pPr>
              <w:rPr>
                <w:rFonts w:ascii="Trebuchet MS" w:hAnsi="Trebuchet MS"/>
                <w:sz w:val="24"/>
                <w:szCs w:val="24"/>
                <w:vertAlign w:val="superscript"/>
              </w:rPr>
            </w:pPr>
            <w:r w:rsidRPr="00970DB0">
              <w:rPr>
                <w:rFonts w:ascii="Trebuchet MS" w:hAnsi="Trebuchet MS"/>
                <w:sz w:val="24"/>
                <w:szCs w:val="24"/>
              </w:rPr>
              <w:t>Waiting lists in place for courses due to space and affects one of the “Top 30 Occupations with Highest Projected Opening with More than Half of Workers with Postsecondary Experience” included in the most recently released Skills for Jobs report.</w:t>
            </w:r>
            <w:r w:rsidR="00081ACA">
              <w:rPr>
                <w:rFonts w:ascii="Trebuchet MS" w:hAnsi="Trebuchet MS"/>
                <w:sz w:val="24"/>
                <w:szCs w:val="24"/>
                <w:vertAlign w:val="superscript"/>
              </w:rPr>
              <w:t>5</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10</w:t>
            </w:r>
          </w:p>
        </w:tc>
      </w:tr>
      <w:tr w:rsidR="00970DB0" w:rsidRPr="00970DB0" w:rsidTr="007304B6">
        <w:trPr>
          <w:trHeight w:val="440"/>
          <w:jc w:val="center"/>
        </w:trPr>
        <w:tc>
          <w:tcPr>
            <w:tcW w:w="10368" w:type="dxa"/>
            <w:vAlign w:val="center"/>
          </w:tcPr>
          <w:p w:rsidR="00970DB0" w:rsidRPr="00970DB0" w:rsidRDefault="00970DB0" w:rsidP="00970DB0">
            <w:pPr>
              <w:jc w:val="right"/>
              <w:rPr>
                <w:rFonts w:ascii="Trebuchet MS" w:hAnsi="Trebuchet MS"/>
                <w:b/>
                <w:sz w:val="24"/>
                <w:szCs w:val="24"/>
              </w:rPr>
            </w:pPr>
            <w:r w:rsidRPr="00970DB0">
              <w:rPr>
                <w:rFonts w:ascii="Trebuchet MS" w:hAnsi="Trebuchet MS"/>
                <w:b/>
                <w:sz w:val="24"/>
                <w:szCs w:val="24"/>
              </w:rPr>
              <w:t>TOTAL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/10</w:t>
            </w:r>
          </w:p>
        </w:tc>
      </w:tr>
    </w:tbl>
    <w:p w:rsidR="00887DB0" w:rsidRPr="00887DB0" w:rsidRDefault="00887DB0" w:rsidP="00887DB0">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887DB0" w:rsidRPr="00081ACA" w:rsidRDefault="00081ACA" w:rsidP="00081ACA">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31565A" w:rsidRPr="00081ACA">
        <w:rPr>
          <w:rFonts w:ascii="Trebuchet MS" w:eastAsia="Times New Roman" w:hAnsi="Trebuchet MS" w:cs="Arial"/>
          <w:sz w:val="24"/>
          <w:szCs w:val="24"/>
          <w:lang w:bidi="ar-SA"/>
        </w:rPr>
        <w:t>N/A for capital renewal as defined by the Office of the State Architect</w:t>
      </w:r>
      <w:r w:rsidR="00A2235E">
        <w:rPr>
          <w:rFonts w:ascii="Trebuchet MS" w:eastAsia="Times New Roman" w:hAnsi="Trebuchet MS" w:cs="Arial"/>
          <w:sz w:val="24"/>
          <w:szCs w:val="24"/>
          <w:lang w:bidi="ar-SA"/>
        </w:rPr>
        <w:t>.</w:t>
      </w:r>
    </w:p>
    <w:p w:rsidR="0031565A" w:rsidRPr="00081ACA" w:rsidRDefault="00081ACA" w:rsidP="00081ACA">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2 </w:t>
      </w:r>
      <w:r w:rsidR="0031565A" w:rsidRPr="00081ACA">
        <w:rPr>
          <w:rFonts w:ascii="Trebuchet MS" w:eastAsia="Times New Roman" w:hAnsi="Trebuchet MS" w:cs="Arial"/>
          <w:sz w:val="24"/>
          <w:szCs w:val="24"/>
          <w:lang w:bidi="ar-SA"/>
        </w:rPr>
        <w:t>5 points - No obvious, significant current space deficits that will be addressed by the project</w:t>
      </w:r>
    </w:p>
    <w:p w:rsidR="00081ACA" w:rsidRDefault="00081ACA" w:rsidP="00081ACA">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3 </w:t>
      </w:r>
      <w:r w:rsidR="0031565A" w:rsidRPr="00081ACA">
        <w:rPr>
          <w:rFonts w:ascii="Trebuchet MS" w:eastAsia="Times New Roman" w:hAnsi="Trebuchet MS" w:cs="Arial"/>
          <w:sz w:val="24"/>
          <w:szCs w:val="24"/>
          <w:lang w:bidi="ar-SA"/>
        </w:rPr>
        <w:t xml:space="preserve">7 points - Must be a significant need for space that the project will help alleviate. Project only impacts subset of campus </w:t>
      </w:r>
    </w:p>
    <w:p w:rsidR="00081ACA" w:rsidRPr="00081ACA" w:rsidRDefault="00081ACA" w:rsidP="00081ACA">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sidR="00A2235E" w:rsidRPr="00081ACA">
        <w:rPr>
          <w:rFonts w:ascii="Trebuchet MS" w:eastAsia="Times New Roman" w:hAnsi="Trebuchet MS" w:cs="Arial"/>
          <w:sz w:val="24"/>
          <w:szCs w:val="24"/>
          <w:lang w:bidi="ar-SA"/>
        </w:rPr>
        <w:t>P</w:t>
      </w:r>
      <w:r w:rsidR="0031565A" w:rsidRPr="00081ACA">
        <w:rPr>
          <w:rFonts w:ascii="Trebuchet MS" w:eastAsia="Times New Roman" w:hAnsi="Trebuchet MS" w:cs="Arial"/>
          <w:sz w:val="24"/>
          <w:szCs w:val="24"/>
          <w:lang w:bidi="ar-SA"/>
        </w:rPr>
        <w:t>opulation</w:t>
      </w:r>
      <w:r w:rsidR="00A2235E">
        <w:rPr>
          <w:rFonts w:ascii="Trebuchet MS" w:eastAsia="Times New Roman" w:hAnsi="Trebuchet MS" w:cs="Arial"/>
          <w:sz w:val="24"/>
          <w:szCs w:val="24"/>
          <w:lang w:bidi="ar-SA"/>
        </w:rPr>
        <w:t>.</w:t>
      </w:r>
    </w:p>
    <w:p w:rsidR="00081ACA" w:rsidRDefault="00081ACA" w:rsidP="00081ACA">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4 </w:t>
      </w:r>
      <w:r w:rsidR="0031565A" w:rsidRPr="00081ACA">
        <w:rPr>
          <w:rFonts w:ascii="Trebuchet MS" w:eastAsia="Times New Roman" w:hAnsi="Trebuchet MS" w:cs="Arial"/>
          <w:sz w:val="24"/>
          <w:szCs w:val="24"/>
          <w:lang w:bidi="ar-SA"/>
        </w:rPr>
        <w:t>9 points - Project must impact entire campus population. Permissible for some to benefit more than others</w:t>
      </w:r>
      <w:r w:rsidR="00A2235E">
        <w:rPr>
          <w:rFonts w:ascii="Trebuchet MS" w:eastAsia="Times New Roman" w:hAnsi="Trebuchet MS" w:cs="Arial"/>
          <w:sz w:val="24"/>
          <w:szCs w:val="24"/>
          <w:lang w:bidi="ar-SA"/>
        </w:rPr>
        <w:t>.</w:t>
      </w:r>
      <w:r w:rsidR="0031565A" w:rsidRPr="00081ACA">
        <w:rPr>
          <w:rFonts w:ascii="Trebuchet MS" w:eastAsia="Times New Roman" w:hAnsi="Trebuchet MS" w:cs="Arial"/>
          <w:sz w:val="24"/>
          <w:szCs w:val="24"/>
          <w:lang w:bidi="ar-SA"/>
        </w:rPr>
        <w:t xml:space="preserve"> </w:t>
      </w:r>
    </w:p>
    <w:p w:rsidR="00081ACA" w:rsidRDefault="00081ACA" w:rsidP="00081ACA">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sidR="0031565A" w:rsidRPr="00081ACA">
        <w:rPr>
          <w:rFonts w:ascii="Trebuchet MS" w:eastAsia="Times New Roman" w:hAnsi="Trebuchet MS" w:cs="Arial"/>
          <w:sz w:val="24"/>
          <w:szCs w:val="24"/>
          <w:lang w:bidi="ar-SA"/>
        </w:rPr>
        <w:t xml:space="preserve">but must have meaningful impact on all. Alleviates bottlenecks, but this is not strictly limited to existing course waiting lists. </w:t>
      </w:r>
      <w:r>
        <w:rPr>
          <w:rFonts w:ascii="Trebuchet MS" w:eastAsia="Times New Roman" w:hAnsi="Trebuchet MS" w:cs="Arial"/>
          <w:sz w:val="24"/>
          <w:szCs w:val="24"/>
          <w:lang w:bidi="ar-SA"/>
        </w:rPr>
        <w:t xml:space="preserve">      </w:t>
      </w:r>
    </w:p>
    <w:p w:rsidR="0031565A" w:rsidRPr="00081ACA" w:rsidRDefault="00081ACA" w:rsidP="00081ACA">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sidR="0031565A" w:rsidRPr="00081ACA">
        <w:rPr>
          <w:rFonts w:ascii="Trebuchet MS" w:eastAsia="Times New Roman" w:hAnsi="Trebuchet MS" w:cs="Arial"/>
          <w:sz w:val="24"/>
          <w:szCs w:val="24"/>
          <w:lang w:bidi="ar-SA"/>
        </w:rPr>
        <w:t>May also refer to space deficits limiting admission of qualified candidates to various programs</w:t>
      </w:r>
      <w:r w:rsidR="00A2235E">
        <w:rPr>
          <w:rFonts w:ascii="Trebuchet MS" w:eastAsia="Times New Roman" w:hAnsi="Trebuchet MS" w:cs="Arial"/>
          <w:sz w:val="24"/>
          <w:szCs w:val="24"/>
          <w:lang w:bidi="ar-SA"/>
        </w:rPr>
        <w:t>.</w:t>
      </w:r>
    </w:p>
    <w:p w:rsidR="00A2235E" w:rsidRDefault="00081ACA" w:rsidP="00081ACA">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5 </w:t>
      </w:r>
      <w:r w:rsidR="0031565A" w:rsidRPr="00081ACA">
        <w:rPr>
          <w:rFonts w:ascii="Trebuchet MS" w:eastAsia="Times New Roman" w:hAnsi="Trebuchet MS" w:cs="Arial"/>
          <w:sz w:val="24"/>
          <w:szCs w:val="24"/>
          <w:lang w:bidi="ar-SA"/>
        </w:rPr>
        <w:t xml:space="preserve">10 points - As described above and affects an occupation </w:t>
      </w:r>
      <w:r w:rsidR="00ED71F7" w:rsidRPr="00081ACA">
        <w:rPr>
          <w:rFonts w:ascii="Trebuchet MS" w:eastAsia="Times New Roman" w:hAnsi="Trebuchet MS" w:cs="Arial"/>
          <w:sz w:val="24"/>
          <w:szCs w:val="24"/>
          <w:lang w:bidi="ar-SA"/>
        </w:rPr>
        <w:t xml:space="preserve">on Charts 6, 8 or 10 </w:t>
      </w:r>
      <w:r w:rsidR="0031565A" w:rsidRPr="00081ACA">
        <w:rPr>
          <w:rFonts w:ascii="Trebuchet MS" w:eastAsia="Times New Roman" w:hAnsi="Trebuchet MS" w:cs="Arial"/>
          <w:sz w:val="24"/>
          <w:szCs w:val="24"/>
          <w:lang w:bidi="ar-SA"/>
        </w:rPr>
        <w:t xml:space="preserve">on this list: </w:t>
      </w:r>
      <w:r w:rsidR="00A2235E">
        <w:rPr>
          <w:rFonts w:ascii="Trebuchet MS" w:eastAsia="Times New Roman" w:hAnsi="Trebuchet MS" w:cs="Arial"/>
          <w:sz w:val="24"/>
          <w:szCs w:val="24"/>
          <w:lang w:bidi="ar-SA"/>
        </w:rPr>
        <w:t xml:space="preserve">  </w:t>
      </w:r>
    </w:p>
    <w:p w:rsidR="00970DB0" w:rsidRPr="00081ACA" w:rsidRDefault="00A2235E" w:rsidP="00081ACA">
      <w:pPr>
        <w:spacing w:before="0" w:after="0" w:line="240" w:lineRule="auto"/>
        <w:rPr>
          <w:rFonts w:ascii="Trebuchet MS" w:eastAsia="Times New Roman" w:hAnsi="Trebuchet MS" w:cs="Arial"/>
          <w:b/>
          <w:sz w:val="24"/>
          <w:szCs w:val="24"/>
          <w:u w:val="single"/>
          <w:lang w:bidi="ar-SA"/>
        </w:rPr>
      </w:pPr>
      <w:r w:rsidRPr="00A2235E">
        <w:rPr>
          <w:rStyle w:val="Hyperlink"/>
          <w:rFonts w:ascii="Trebuchet MS" w:eastAsia="Times New Roman" w:hAnsi="Trebuchet MS" w:cs="Arial"/>
          <w:sz w:val="24"/>
          <w:szCs w:val="24"/>
          <w:u w:val="none"/>
          <w:lang w:bidi="ar-SA"/>
        </w:rPr>
        <w:t xml:space="preserve">       </w:t>
      </w:r>
      <w:hyperlink r:id="rId26" w:history="1">
        <w:r w:rsidRPr="00E90A47">
          <w:rPr>
            <w:rStyle w:val="Hyperlink"/>
            <w:rFonts w:ascii="Trebuchet MS" w:eastAsia="Times New Roman" w:hAnsi="Trebuchet MS" w:cs="Arial"/>
            <w:sz w:val="24"/>
            <w:szCs w:val="24"/>
            <w:lang w:bidi="ar-SA"/>
          </w:rPr>
          <w:t>https://www.bls.gov/careeroutlook/2017/article/occupational-projections-charts.htm</w:t>
        </w:r>
      </w:hyperlink>
    </w:p>
    <w:p w:rsidR="00A2235E" w:rsidRDefault="00A2235E" w:rsidP="00A047AE">
      <w:pPr>
        <w:spacing w:before="0" w:after="120" w:line="240" w:lineRule="auto"/>
        <w:jc w:val="center"/>
        <w:rPr>
          <w:rFonts w:ascii="Trebuchet MS" w:eastAsia="Times New Roman" w:hAnsi="Trebuchet MS" w:cs="Times New Roman"/>
          <w:b/>
          <w:sz w:val="24"/>
          <w:szCs w:val="24"/>
          <w:u w:val="single"/>
          <w:lang w:bidi="ar-SA"/>
        </w:rPr>
      </w:pPr>
    </w:p>
    <w:p w:rsidR="00970DB0" w:rsidRPr="00970DB0" w:rsidRDefault="00970DB0" w:rsidP="00A047AE">
      <w:pPr>
        <w:spacing w:before="0" w:after="120" w:line="240" w:lineRule="auto"/>
        <w:jc w:val="center"/>
        <w:rPr>
          <w:rFonts w:ascii="Trebuchet MS" w:eastAsia="Times New Roman" w:hAnsi="Trebuchet MS" w:cs="Times New Roman"/>
          <w:b/>
          <w:sz w:val="24"/>
          <w:szCs w:val="24"/>
          <w:u w:val="single"/>
          <w:lang w:bidi="ar-SA"/>
        </w:rPr>
      </w:pPr>
      <w:r w:rsidRPr="00970DB0">
        <w:rPr>
          <w:rFonts w:ascii="Trebuchet MS" w:eastAsia="Times New Roman" w:hAnsi="Trebuchet MS" w:cs="Times New Roman"/>
          <w:b/>
          <w:sz w:val="24"/>
          <w:szCs w:val="24"/>
          <w:u w:val="single"/>
          <w:lang w:bidi="ar-SA"/>
        </w:rPr>
        <w:lastRenderedPageBreak/>
        <w:t>#4 Clear Identification of Beneficiaries</w:t>
      </w:r>
    </w:p>
    <w:p w:rsidR="00970DB0" w:rsidRPr="00970DB0" w:rsidRDefault="00A047AE" w:rsidP="00A047AE">
      <w:pPr>
        <w:spacing w:before="0" w:after="0" w:line="240" w:lineRule="auto"/>
        <w:rPr>
          <w:rFonts w:ascii="Trebuchet MS" w:eastAsia="Times New Roman" w:hAnsi="Trebuchet MS" w:cs="Times New Roman"/>
          <w:i/>
          <w:sz w:val="24"/>
          <w:szCs w:val="24"/>
          <w:lang w:bidi="ar-SA"/>
        </w:rPr>
      </w:pPr>
      <w:r w:rsidRPr="002213B3">
        <w:rPr>
          <w:rFonts w:ascii="Trebuchet MS" w:eastAsia="Times New Roman" w:hAnsi="Trebuchet MS" w:cs="Times New Roman"/>
          <w:i/>
          <w:sz w:val="24"/>
          <w:szCs w:val="24"/>
          <w:lang w:bidi="ar-SA"/>
        </w:rPr>
        <w:t>R</w:t>
      </w:r>
      <w:r w:rsidR="00970DB0" w:rsidRPr="00970DB0">
        <w:rPr>
          <w:rFonts w:ascii="Trebuchet MS" w:eastAsia="Times New Roman" w:hAnsi="Trebuchet MS" w:cs="Times New Roman"/>
          <w:i/>
          <w:sz w:val="24"/>
          <w:szCs w:val="24"/>
          <w:lang w:bidi="ar-SA"/>
        </w:rPr>
        <w:t>equest must clearly identify the individuals that will be served and how they will</w:t>
      </w:r>
      <w:r w:rsidR="006F7632">
        <w:rPr>
          <w:rFonts w:ascii="Trebuchet MS" w:eastAsia="Times New Roman" w:hAnsi="Trebuchet MS" w:cs="Times New Roman"/>
          <w:i/>
          <w:sz w:val="24"/>
          <w:szCs w:val="24"/>
          <w:lang w:bidi="ar-SA"/>
        </w:rPr>
        <w:t xml:space="preserve"> </w:t>
      </w:r>
      <w:r w:rsidR="00970DB0" w:rsidRPr="00970DB0">
        <w:rPr>
          <w:rFonts w:ascii="Trebuchet MS" w:eastAsia="Times New Roman" w:hAnsi="Trebuchet MS" w:cs="Times New Roman"/>
          <w:i/>
          <w:sz w:val="24"/>
          <w:szCs w:val="24"/>
          <w:lang w:bidi="ar-SA"/>
        </w:rPr>
        <w:t>be served b</w:t>
      </w:r>
      <w:r w:rsidR="002213B3" w:rsidRPr="002213B3">
        <w:rPr>
          <w:rFonts w:ascii="Trebuchet MS" w:eastAsia="Times New Roman" w:hAnsi="Trebuchet MS" w:cs="Times New Roman"/>
          <w:i/>
          <w:sz w:val="24"/>
          <w:szCs w:val="24"/>
          <w:lang w:bidi="ar-SA"/>
        </w:rPr>
        <w:t>etter by the project requested.</w:t>
      </w:r>
    </w:p>
    <w:p w:rsidR="00970DB0" w:rsidRPr="00970DB0" w:rsidRDefault="00970DB0" w:rsidP="00970DB0">
      <w:pPr>
        <w:spacing w:before="0" w:after="0" w:line="240" w:lineRule="auto"/>
        <w:rPr>
          <w:rFonts w:ascii="Trebuchet MS" w:eastAsia="Times New Roman" w:hAnsi="Trebuchet MS" w:cs="Arial"/>
          <w:b/>
          <w:sz w:val="24"/>
          <w:szCs w:val="24"/>
          <w:u w:val="single"/>
          <w:lang w:bidi="ar-SA"/>
        </w:rPr>
      </w:pPr>
    </w:p>
    <w:tbl>
      <w:tblPr>
        <w:tblStyle w:val="TableGrid1"/>
        <w:tblW w:w="13878" w:type="dxa"/>
        <w:jc w:val="center"/>
        <w:tblLook w:val="04A0" w:firstRow="1" w:lastRow="0" w:firstColumn="1" w:lastColumn="0" w:noHBand="0" w:noVBand="1"/>
      </w:tblPr>
      <w:tblGrid>
        <w:gridCol w:w="10368"/>
        <w:gridCol w:w="3510"/>
      </w:tblGrid>
      <w:tr w:rsidR="00970DB0" w:rsidRPr="00970DB0" w:rsidTr="009B7A4F">
        <w:trPr>
          <w:trHeight w:val="530"/>
          <w:jc w:val="center"/>
        </w:trPr>
        <w:tc>
          <w:tcPr>
            <w:tcW w:w="13878" w:type="dxa"/>
            <w:gridSpan w:val="2"/>
            <w:shd w:val="clear" w:color="auto" w:fill="DDDDDD"/>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ALL INSTITUTIONS</w:t>
            </w:r>
          </w:p>
        </w:tc>
      </w:tr>
      <w:tr w:rsidR="00970DB0" w:rsidRPr="00970DB0" w:rsidTr="009B7A4F">
        <w:trPr>
          <w:trHeight w:val="530"/>
          <w:jc w:val="center"/>
        </w:trPr>
        <w:tc>
          <w:tcPr>
            <w:tcW w:w="10368" w:type="dxa"/>
            <w:vAlign w:val="center"/>
          </w:tcPr>
          <w:p w:rsidR="00970DB0" w:rsidRPr="00970DB0" w:rsidRDefault="00970DB0" w:rsidP="00970DB0">
            <w:pPr>
              <w:rPr>
                <w:rFonts w:ascii="Trebuchet MS" w:hAnsi="Trebuchet MS"/>
                <w:b/>
                <w:sz w:val="24"/>
                <w:szCs w:val="24"/>
              </w:rPr>
            </w:pPr>
            <w:r w:rsidRPr="00970DB0">
              <w:rPr>
                <w:rFonts w:ascii="Trebuchet MS" w:hAnsi="Trebuchet MS"/>
                <w:b/>
                <w:sz w:val="24"/>
                <w:szCs w:val="24"/>
              </w:rPr>
              <w:t>Clear Identification of Beneficiaries</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Points</w:t>
            </w:r>
          </w:p>
        </w:tc>
      </w:tr>
      <w:tr w:rsidR="00970DB0" w:rsidRPr="00970DB0" w:rsidTr="009B7A4F">
        <w:trPr>
          <w:trHeight w:val="62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Affects mostly faculty office space.</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2</w:t>
            </w:r>
          </w:p>
        </w:tc>
      </w:tr>
      <w:tr w:rsidR="00970DB0" w:rsidRPr="00970DB0" w:rsidTr="009B7A4F">
        <w:trPr>
          <w:trHeight w:val="62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Affects some students or only faculty research.</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4</w:t>
            </w:r>
          </w:p>
        </w:tc>
      </w:tr>
      <w:tr w:rsidR="00970DB0" w:rsidRPr="00970DB0" w:rsidTr="009B7A4F">
        <w:trPr>
          <w:trHeight w:val="710"/>
          <w:jc w:val="center"/>
        </w:trPr>
        <w:tc>
          <w:tcPr>
            <w:tcW w:w="10368" w:type="dxa"/>
            <w:vAlign w:val="center"/>
          </w:tcPr>
          <w:p w:rsidR="00970DB0" w:rsidRPr="00430C20" w:rsidRDefault="00970DB0" w:rsidP="00970DB0">
            <w:pPr>
              <w:rPr>
                <w:rFonts w:ascii="Trebuchet MS" w:hAnsi="Trebuchet MS"/>
                <w:sz w:val="24"/>
                <w:szCs w:val="24"/>
                <w:vertAlign w:val="superscript"/>
              </w:rPr>
            </w:pPr>
            <w:r w:rsidRPr="00970DB0">
              <w:rPr>
                <w:rFonts w:ascii="Trebuchet MS" w:hAnsi="Trebuchet MS"/>
                <w:sz w:val="24"/>
                <w:szCs w:val="24"/>
              </w:rPr>
              <w:t>Affects most students.</w:t>
            </w:r>
            <w:r w:rsidR="00430C20">
              <w:rPr>
                <w:rFonts w:ascii="Trebuchet MS" w:hAnsi="Trebuchet MS"/>
                <w:sz w:val="24"/>
                <w:szCs w:val="24"/>
                <w:vertAlign w:val="superscript"/>
              </w:rPr>
              <w:t>1</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6</w:t>
            </w:r>
          </w:p>
        </w:tc>
      </w:tr>
      <w:tr w:rsidR="00970DB0" w:rsidRPr="00970DB0" w:rsidTr="009B7A4F">
        <w:trPr>
          <w:trHeight w:val="710"/>
          <w:jc w:val="center"/>
        </w:trPr>
        <w:tc>
          <w:tcPr>
            <w:tcW w:w="10368" w:type="dxa"/>
            <w:vAlign w:val="center"/>
          </w:tcPr>
          <w:p w:rsidR="00970DB0" w:rsidRPr="00C65ED5" w:rsidRDefault="00970DB0" w:rsidP="00970DB0">
            <w:pPr>
              <w:rPr>
                <w:rFonts w:ascii="Trebuchet MS" w:hAnsi="Trebuchet MS"/>
                <w:sz w:val="24"/>
                <w:szCs w:val="24"/>
                <w:vertAlign w:val="superscript"/>
              </w:rPr>
            </w:pPr>
            <w:r w:rsidRPr="00970DB0">
              <w:rPr>
                <w:rFonts w:ascii="Trebuchet MS" w:hAnsi="Trebuchet MS"/>
                <w:sz w:val="24"/>
                <w:szCs w:val="24"/>
              </w:rPr>
              <w:t>Affects whole campus.</w:t>
            </w:r>
            <w:r w:rsidR="00C65ED5">
              <w:rPr>
                <w:rFonts w:ascii="Trebuchet MS" w:hAnsi="Trebuchet MS"/>
                <w:sz w:val="24"/>
                <w:szCs w:val="24"/>
                <w:vertAlign w:val="superscript"/>
              </w:rPr>
              <w:t>2</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8</w:t>
            </w:r>
          </w:p>
        </w:tc>
      </w:tr>
      <w:tr w:rsidR="00970DB0" w:rsidRPr="00970DB0" w:rsidTr="009B7A4F">
        <w:trPr>
          <w:trHeight w:val="440"/>
          <w:jc w:val="center"/>
        </w:trPr>
        <w:tc>
          <w:tcPr>
            <w:tcW w:w="10368" w:type="dxa"/>
            <w:vAlign w:val="center"/>
          </w:tcPr>
          <w:p w:rsidR="00970DB0" w:rsidRPr="00970DB0" w:rsidRDefault="00970DB0" w:rsidP="00970DB0">
            <w:pPr>
              <w:jc w:val="right"/>
              <w:rPr>
                <w:rFonts w:ascii="Trebuchet MS" w:hAnsi="Trebuchet MS"/>
                <w:b/>
                <w:sz w:val="24"/>
                <w:szCs w:val="24"/>
              </w:rPr>
            </w:pPr>
            <w:r w:rsidRPr="00970DB0">
              <w:rPr>
                <w:rFonts w:ascii="Trebuchet MS" w:hAnsi="Trebuchet MS"/>
                <w:b/>
                <w:sz w:val="24"/>
                <w:szCs w:val="24"/>
              </w:rPr>
              <w:t>TOTAL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/8</w:t>
            </w:r>
          </w:p>
        </w:tc>
      </w:tr>
    </w:tbl>
    <w:p w:rsidR="00970DB0" w:rsidRPr="00970DB0" w:rsidRDefault="00970DB0" w:rsidP="00970DB0">
      <w:pPr>
        <w:spacing w:before="0" w:after="0" w:line="240" w:lineRule="auto"/>
        <w:rPr>
          <w:rFonts w:ascii="Bell MT" w:eastAsia="Times New Roman" w:hAnsi="Bell MT" w:cs="Arial"/>
          <w:b/>
          <w:sz w:val="24"/>
          <w:szCs w:val="24"/>
          <w:u w:val="single"/>
          <w:lang w:bidi="ar-SA"/>
        </w:rPr>
      </w:pPr>
    </w:p>
    <w:p w:rsidR="00ED71F7" w:rsidRPr="00887DB0" w:rsidRDefault="00ED71F7" w:rsidP="00ED71F7">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ED71F7" w:rsidRPr="00430C20" w:rsidRDefault="00430C20" w:rsidP="00430C20">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ED71F7" w:rsidRPr="00430C20">
        <w:rPr>
          <w:rFonts w:ascii="Trebuchet MS" w:eastAsia="Times New Roman" w:hAnsi="Trebuchet MS" w:cs="Arial"/>
          <w:sz w:val="24"/>
          <w:szCs w:val="24"/>
          <w:lang w:bidi="ar-SA"/>
        </w:rPr>
        <w:t>“Most” means 50%, and request must specify how that standard is met</w:t>
      </w:r>
      <w:r w:rsidR="00A2235E" w:rsidRPr="00430C20">
        <w:rPr>
          <w:rFonts w:ascii="Trebuchet MS" w:eastAsia="Times New Roman" w:hAnsi="Trebuchet MS" w:cs="Arial"/>
          <w:sz w:val="24"/>
          <w:szCs w:val="24"/>
          <w:lang w:bidi="ar-SA"/>
        </w:rPr>
        <w:t>.</w:t>
      </w:r>
    </w:p>
    <w:p w:rsidR="00430C20" w:rsidRDefault="00430C20" w:rsidP="00430C20">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2 </w:t>
      </w:r>
      <w:r w:rsidR="00ED71F7" w:rsidRPr="00430C20">
        <w:rPr>
          <w:rFonts w:ascii="Trebuchet MS" w:eastAsia="Times New Roman" w:hAnsi="Trebuchet MS" w:cs="Arial"/>
          <w:sz w:val="24"/>
          <w:szCs w:val="24"/>
          <w:lang w:bidi="ar-SA"/>
        </w:rPr>
        <w:t xml:space="preserve">As described above. “Whole campus” includes students, faculty and visitors. Impact does not have to be even across </w:t>
      </w:r>
      <w:r w:rsidR="00A2235E" w:rsidRPr="00430C20">
        <w:rPr>
          <w:rFonts w:ascii="Trebuchet MS" w:eastAsia="Times New Roman" w:hAnsi="Trebuchet MS" w:cs="Arial"/>
          <w:sz w:val="24"/>
          <w:szCs w:val="24"/>
          <w:lang w:bidi="ar-SA"/>
        </w:rPr>
        <w:t>parties but</w:t>
      </w:r>
      <w:r w:rsidR="00ED71F7" w:rsidRPr="00430C20">
        <w:rPr>
          <w:rFonts w:ascii="Trebuchet MS" w:eastAsia="Times New Roman" w:hAnsi="Trebuchet MS" w:cs="Arial"/>
          <w:sz w:val="24"/>
          <w:szCs w:val="24"/>
          <w:lang w:bidi="ar-SA"/>
        </w:rPr>
        <w:t xml:space="preserve"> </w:t>
      </w:r>
      <w:r>
        <w:rPr>
          <w:rFonts w:ascii="Trebuchet MS" w:eastAsia="Times New Roman" w:hAnsi="Trebuchet MS" w:cs="Arial"/>
          <w:sz w:val="24"/>
          <w:szCs w:val="24"/>
          <w:lang w:bidi="ar-SA"/>
        </w:rPr>
        <w:t xml:space="preserve">     </w:t>
      </w:r>
    </w:p>
    <w:p w:rsidR="00ED71F7" w:rsidRPr="00430C20" w:rsidRDefault="00430C20" w:rsidP="00430C20">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sidR="00ED71F7" w:rsidRPr="00430C20">
        <w:rPr>
          <w:rFonts w:ascii="Trebuchet MS" w:eastAsia="Times New Roman" w:hAnsi="Trebuchet MS" w:cs="Arial"/>
          <w:sz w:val="24"/>
          <w:szCs w:val="24"/>
          <w:lang w:bidi="ar-SA"/>
        </w:rPr>
        <w:t>must be meaningful to all</w:t>
      </w:r>
      <w:r w:rsidR="00A2235E" w:rsidRPr="00430C20">
        <w:rPr>
          <w:rFonts w:ascii="Trebuchet MS" w:eastAsia="Times New Roman" w:hAnsi="Trebuchet MS" w:cs="Arial"/>
          <w:sz w:val="24"/>
          <w:szCs w:val="24"/>
          <w:lang w:bidi="ar-SA"/>
        </w:rPr>
        <w:t>.</w:t>
      </w:r>
    </w:p>
    <w:p w:rsidR="00970DB0" w:rsidRPr="00970DB0" w:rsidRDefault="00970DB0" w:rsidP="00970DB0">
      <w:pPr>
        <w:spacing w:before="0" w:after="0" w:line="240" w:lineRule="auto"/>
        <w:rPr>
          <w:rFonts w:ascii="Bell MT" w:eastAsia="Times New Roman" w:hAnsi="Bell MT" w:cs="Arial"/>
          <w:b/>
          <w:sz w:val="28"/>
          <w:szCs w:val="28"/>
          <w:u w:val="single"/>
          <w:lang w:bidi="ar-SA"/>
        </w:rPr>
      </w:pPr>
    </w:p>
    <w:p w:rsidR="00970DB0" w:rsidRPr="00970DB0" w:rsidRDefault="00970DB0" w:rsidP="00970DB0">
      <w:pPr>
        <w:spacing w:before="0" w:after="0" w:line="240" w:lineRule="auto"/>
        <w:rPr>
          <w:rFonts w:ascii="Bell MT" w:eastAsia="Times New Roman" w:hAnsi="Bell MT" w:cs="Arial"/>
          <w:b/>
          <w:sz w:val="28"/>
          <w:szCs w:val="28"/>
          <w:u w:val="single"/>
          <w:lang w:bidi="ar-SA"/>
        </w:rPr>
      </w:pPr>
    </w:p>
    <w:p w:rsidR="00970DB0" w:rsidRPr="00970DB0" w:rsidRDefault="00970DB0" w:rsidP="00970DB0">
      <w:pPr>
        <w:spacing w:before="0" w:after="0" w:line="240" w:lineRule="auto"/>
        <w:rPr>
          <w:rFonts w:ascii="Bell MT" w:eastAsia="Times New Roman" w:hAnsi="Bell MT" w:cs="Arial"/>
          <w:b/>
          <w:sz w:val="28"/>
          <w:szCs w:val="28"/>
          <w:u w:val="single"/>
          <w:lang w:bidi="ar-SA"/>
        </w:rPr>
      </w:pPr>
    </w:p>
    <w:p w:rsidR="00970DB0" w:rsidRPr="00970DB0" w:rsidRDefault="00970DB0" w:rsidP="00970DB0">
      <w:pPr>
        <w:spacing w:before="0" w:after="0" w:line="240" w:lineRule="auto"/>
        <w:jc w:val="center"/>
        <w:rPr>
          <w:rFonts w:ascii="Bell MT" w:eastAsia="Times New Roman" w:hAnsi="Bell MT" w:cs="Arial"/>
          <w:b/>
          <w:sz w:val="28"/>
          <w:szCs w:val="28"/>
          <w:u w:val="single"/>
          <w:lang w:bidi="ar-SA"/>
        </w:rPr>
      </w:pPr>
    </w:p>
    <w:p w:rsidR="00970DB0" w:rsidRPr="00970DB0" w:rsidRDefault="00970DB0" w:rsidP="00970DB0">
      <w:pPr>
        <w:spacing w:before="0" w:after="0" w:line="240" w:lineRule="auto"/>
        <w:jc w:val="center"/>
        <w:rPr>
          <w:rFonts w:ascii="Bell MT" w:eastAsia="Times New Roman" w:hAnsi="Bell MT" w:cs="Arial"/>
          <w:b/>
          <w:sz w:val="24"/>
          <w:szCs w:val="24"/>
          <w:u w:val="single"/>
          <w:lang w:bidi="ar-SA"/>
        </w:rPr>
      </w:pPr>
    </w:p>
    <w:p w:rsidR="00970DB0" w:rsidRPr="00970DB0" w:rsidRDefault="00970DB0" w:rsidP="00970DB0">
      <w:pPr>
        <w:spacing w:before="0" w:after="0" w:line="240" w:lineRule="auto"/>
        <w:jc w:val="center"/>
        <w:rPr>
          <w:rFonts w:ascii="Bell MT" w:eastAsia="Times New Roman" w:hAnsi="Bell MT" w:cs="Arial"/>
          <w:b/>
          <w:sz w:val="24"/>
          <w:szCs w:val="24"/>
          <w:u w:val="single"/>
          <w:lang w:bidi="ar-SA"/>
        </w:rPr>
      </w:pPr>
    </w:p>
    <w:p w:rsidR="00970DB0" w:rsidRDefault="00970DB0" w:rsidP="00970DB0">
      <w:pPr>
        <w:spacing w:before="0" w:after="0" w:line="240" w:lineRule="auto"/>
        <w:jc w:val="center"/>
        <w:rPr>
          <w:rFonts w:ascii="Bell MT" w:eastAsia="Times New Roman" w:hAnsi="Bell MT" w:cs="Arial"/>
          <w:b/>
          <w:sz w:val="24"/>
          <w:szCs w:val="24"/>
          <w:u w:val="single"/>
          <w:lang w:bidi="ar-SA"/>
        </w:rPr>
      </w:pPr>
    </w:p>
    <w:p w:rsidR="002213B3" w:rsidRDefault="002213B3" w:rsidP="00970DB0">
      <w:pPr>
        <w:spacing w:before="0" w:after="0" w:line="240" w:lineRule="auto"/>
        <w:jc w:val="center"/>
        <w:rPr>
          <w:rFonts w:ascii="Bell MT" w:eastAsia="Times New Roman" w:hAnsi="Bell MT" w:cs="Arial"/>
          <w:b/>
          <w:sz w:val="24"/>
          <w:szCs w:val="24"/>
          <w:u w:val="single"/>
          <w:lang w:bidi="ar-SA"/>
        </w:rPr>
      </w:pPr>
    </w:p>
    <w:p w:rsidR="002213B3" w:rsidRDefault="002213B3" w:rsidP="00970DB0">
      <w:pPr>
        <w:spacing w:before="0" w:after="0" w:line="240" w:lineRule="auto"/>
        <w:jc w:val="center"/>
        <w:rPr>
          <w:rFonts w:ascii="Bell MT" w:eastAsia="Times New Roman" w:hAnsi="Bell MT" w:cs="Arial"/>
          <w:b/>
          <w:sz w:val="24"/>
          <w:szCs w:val="24"/>
          <w:u w:val="single"/>
          <w:lang w:bidi="ar-SA"/>
        </w:rPr>
      </w:pPr>
    </w:p>
    <w:p w:rsidR="00970DB0" w:rsidRPr="00C65ED5" w:rsidRDefault="00970DB0" w:rsidP="00970DB0">
      <w:pPr>
        <w:spacing w:before="0" w:after="120" w:line="240" w:lineRule="auto"/>
        <w:jc w:val="center"/>
        <w:rPr>
          <w:rFonts w:ascii="Trebuchet MS" w:eastAsia="Times New Roman" w:hAnsi="Trebuchet MS" w:cs="Times New Roman"/>
          <w:sz w:val="24"/>
          <w:szCs w:val="24"/>
          <w:vertAlign w:val="superscript"/>
          <w:lang w:bidi="ar-SA"/>
        </w:rPr>
      </w:pPr>
      <w:r w:rsidRPr="00970DB0">
        <w:rPr>
          <w:rFonts w:ascii="Trebuchet MS" w:eastAsia="Times New Roman" w:hAnsi="Trebuchet MS" w:cs="Times New Roman"/>
          <w:b/>
          <w:sz w:val="24"/>
          <w:szCs w:val="24"/>
          <w:u w:val="single"/>
          <w:lang w:bidi="ar-SA"/>
        </w:rPr>
        <w:lastRenderedPageBreak/>
        <w:t>#5 Achieves Goals</w:t>
      </w:r>
      <w:r w:rsidR="00C65ED5">
        <w:rPr>
          <w:rFonts w:ascii="Trebuchet MS" w:eastAsia="Times New Roman" w:hAnsi="Trebuchet MS" w:cs="Times New Roman"/>
          <w:sz w:val="24"/>
          <w:szCs w:val="24"/>
          <w:vertAlign w:val="superscript"/>
          <w:lang w:bidi="ar-SA"/>
        </w:rPr>
        <w:t>1</w:t>
      </w:r>
    </w:p>
    <w:p w:rsidR="00970DB0" w:rsidRPr="00970DB0" w:rsidRDefault="00970DB0" w:rsidP="00970DB0">
      <w:pPr>
        <w:spacing w:before="0" w:after="0" w:line="240" w:lineRule="auto"/>
        <w:jc w:val="both"/>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 xml:space="preserve">(Integral to achieving </w:t>
      </w:r>
      <w:r w:rsidR="00777333">
        <w:rPr>
          <w:rFonts w:ascii="Trebuchet MS" w:eastAsia="Times New Roman" w:hAnsi="Trebuchet MS" w:cs="Times New Roman"/>
          <w:i/>
          <w:sz w:val="24"/>
          <w:szCs w:val="24"/>
          <w:lang w:bidi="ar-SA"/>
        </w:rPr>
        <w:t>State</w:t>
      </w:r>
      <w:r w:rsidRPr="00970DB0">
        <w:rPr>
          <w:rFonts w:ascii="Trebuchet MS" w:eastAsia="Times New Roman" w:hAnsi="Trebuchet MS" w:cs="Times New Roman"/>
          <w:i/>
          <w:sz w:val="24"/>
          <w:szCs w:val="24"/>
          <w:lang w:bidi="ar-SA"/>
        </w:rPr>
        <w:t>wide policy goals/integral to institu</w:t>
      </w:r>
      <w:r w:rsidRPr="002213B3">
        <w:rPr>
          <w:rFonts w:ascii="Trebuchet MS" w:eastAsia="Times New Roman" w:hAnsi="Trebuchet MS" w:cs="Times New Roman"/>
          <w:i/>
          <w:sz w:val="24"/>
          <w:szCs w:val="24"/>
          <w:lang w:bidi="ar-SA"/>
        </w:rPr>
        <w:t>tional planning goals including</w:t>
      </w:r>
      <w:r w:rsidRPr="00970DB0">
        <w:rPr>
          <w:rFonts w:ascii="Trebuchet MS" w:eastAsia="Times New Roman" w:hAnsi="Trebuchet MS" w:cs="Times New Roman"/>
          <w:i/>
          <w:sz w:val="24"/>
          <w:szCs w:val="24"/>
          <w:lang w:bidi="ar-SA"/>
        </w:rPr>
        <w:t xml:space="preserve">: Higher Education Master Plan, </w:t>
      </w:r>
      <w:r w:rsidR="00777333">
        <w:rPr>
          <w:rFonts w:ascii="Trebuchet MS" w:eastAsia="Times New Roman" w:hAnsi="Trebuchet MS" w:cs="Times New Roman"/>
          <w:i/>
          <w:sz w:val="24"/>
          <w:szCs w:val="24"/>
          <w:lang w:bidi="ar-SA"/>
        </w:rPr>
        <w:t>State</w:t>
      </w:r>
      <w:r w:rsidRPr="00970DB0">
        <w:rPr>
          <w:rFonts w:ascii="Trebuchet MS" w:eastAsia="Times New Roman" w:hAnsi="Trebuchet MS" w:cs="Times New Roman"/>
          <w:i/>
          <w:sz w:val="24"/>
          <w:szCs w:val="24"/>
          <w:lang w:bidi="ar-SA"/>
        </w:rPr>
        <w:t xml:space="preserve"> Goals and Needs, Institutional Facilities Master Plan, Institutional Strategic Plan, and 5-year needs list)</w:t>
      </w:r>
    </w:p>
    <w:p w:rsidR="00970DB0" w:rsidRPr="00970DB0" w:rsidRDefault="00970DB0" w:rsidP="00970DB0">
      <w:pPr>
        <w:spacing w:before="0" w:after="0" w:line="240" w:lineRule="auto"/>
        <w:rPr>
          <w:rFonts w:ascii="Trebuchet MS" w:eastAsia="Times New Roman" w:hAnsi="Trebuchet MS" w:cs="Arial"/>
          <w:b/>
          <w:sz w:val="24"/>
          <w:szCs w:val="24"/>
          <w:u w:val="single"/>
          <w:lang w:bidi="ar-SA"/>
        </w:rPr>
      </w:pPr>
    </w:p>
    <w:tbl>
      <w:tblPr>
        <w:tblStyle w:val="TableGrid1"/>
        <w:tblW w:w="13878" w:type="dxa"/>
        <w:jc w:val="center"/>
        <w:tblLook w:val="04A0" w:firstRow="1" w:lastRow="0" w:firstColumn="1" w:lastColumn="0" w:noHBand="0" w:noVBand="1"/>
      </w:tblPr>
      <w:tblGrid>
        <w:gridCol w:w="10368"/>
        <w:gridCol w:w="3510"/>
      </w:tblGrid>
      <w:tr w:rsidR="00970DB0" w:rsidRPr="00970DB0" w:rsidTr="00970DB0">
        <w:trPr>
          <w:trHeight w:val="530"/>
          <w:jc w:val="center"/>
        </w:trPr>
        <w:tc>
          <w:tcPr>
            <w:tcW w:w="13878" w:type="dxa"/>
            <w:gridSpan w:val="2"/>
            <w:shd w:val="clear" w:color="auto" w:fill="DDDDDD"/>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ALL INSTITUTIONS</w:t>
            </w:r>
          </w:p>
        </w:tc>
      </w:tr>
      <w:tr w:rsidR="00970DB0" w:rsidRPr="00970DB0" w:rsidTr="007304B6">
        <w:trPr>
          <w:trHeight w:val="530"/>
          <w:jc w:val="center"/>
        </w:trPr>
        <w:tc>
          <w:tcPr>
            <w:tcW w:w="10368"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Achieves Goals</w:t>
            </w:r>
            <w:r w:rsidR="006F7632">
              <w:rPr>
                <w:rFonts w:ascii="Trebuchet MS" w:hAnsi="Trebuchet MS"/>
                <w:b/>
                <w:sz w:val="24"/>
                <w:szCs w:val="24"/>
              </w:rPr>
              <w:t xml:space="preserve"> </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Points</w:t>
            </w:r>
          </w:p>
        </w:tc>
      </w:tr>
      <w:tr w:rsidR="00970DB0" w:rsidRPr="00970DB0" w:rsidTr="007304B6">
        <w:trPr>
          <w:trHeight w:val="62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Does not articulate any goals that are met.</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0</w:t>
            </w:r>
          </w:p>
        </w:tc>
      </w:tr>
      <w:tr w:rsidR="00970DB0" w:rsidRPr="00970DB0" w:rsidTr="007304B6">
        <w:trPr>
          <w:trHeight w:val="62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Missing 4 goals.</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1</w:t>
            </w:r>
          </w:p>
        </w:tc>
      </w:tr>
      <w:tr w:rsidR="00970DB0" w:rsidRPr="00970DB0" w:rsidTr="007304B6">
        <w:trPr>
          <w:trHeight w:val="71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Missing 3 goals.</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2</w:t>
            </w:r>
          </w:p>
        </w:tc>
      </w:tr>
      <w:tr w:rsidR="00970DB0" w:rsidRPr="00970DB0" w:rsidTr="007304B6">
        <w:trPr>
          <w:trHeight w:val="71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Missing 2 goals.</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3</w:t>
            </w:r>
          </w:p>
        </w:tc>
      </w:tr>
      <w:tr w:rsidR="00970DB0" w:rsidRPr="00970DB0" w:rsidTr="007304B6">
        <w:trPr>
          <w:trHeight w:val="71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Missing 1 goal.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4</w:t>
            </w:r>
          </w:p>
        </w:tc>
      </w:tr>
      <w:tr w:rsidR="00970DB0" w:rsidRPr="00970DB0" w:rsidTr="007304B6">
        <w:trPr>
          <w:trHeight w:val="710"/>
          <w:jc w:val="center"/>
        </w:trPr>
        <w:tc>
          <w:tcPr>
            <w:tcW w:w="10368" w:type="dxa"/>
            <w:vAlign w:val="center"/>
          </w:tcPr>
          <w:p w:rsidR="00970DB0" w:rsidRPr="00970DB0" w:rsidRDefault="00970DB0" w:rsidP="00970DB0">
            <w:pPr>
              <w:rPr>
                <w:rFonts w:ascii="Trebuchet MS" w:hAnsi="Trebuchet MS"/>
                <w:sz w:val="24"/>
                <w:szCs w:val="24"/>
              </w:rPr>
            </w:pPr>
            <w:r w:rsidRPr="00970DB0">
              <w:rPr>
                <w:rFonts w:ascii="Trebuchet MS" w:hAnsi="Trebuchet MS"/>
                <w:sz w:val="24"/>
                <w:szCs w:val="24"/>
              </w:rPr>
              <w:t xml:space="preserve">Meets goals/aligns with: Higher Education Master Plan, </w:t>
            </w:r>
            <w:r w:rsidR="00777333">
              <w:rPr>
                <w:rFonts w:ascii="Trebuchet MS" w:hAnsi="Trebuchet MS"/>
                <w:sz w:val="24"/>
                <w:szCs w:val="24"/>
              </w:rPr>
              <w:t>State</w:t>
            </w:r>
            <w:r w:rsidRPr="00970DB0">
              <w:rPr>
                <w:rFonts w:ascii="Trebuchet MS" w:hAnsi="Trebuchet MS"/>
                <w:sz w:val="24"/>
                <w:szCs w:val="24"/>
              </w:rPr>
              <w:t xml:space="preserve"> Goals and Needs, Institutional Facilities Master Plan, Institutional Strategic Plan, and 5-year needs list.</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5</w:t>
            </w:r>
          </w:p>
        </w:tc>
      </w:tr>
      <w:tr w:rsidR="00970DB0" w:rsidRPr="00970DB0" w:rsidTr="007304B6">
        <w:trPr>
          <w:trHeight w:val="440"/>
          <w:jc w:val="center"/>
        </w:trPr>
        <w:tc>
          <w:tcPr>
            <w:tcW w:w="10368" w:type="dxa"/>
            <w:vAlign w:val="center"/>
          </w:tcPr>
          <w:p w:rsidR="00970DB0" w:rsidRPr="00970DB0" w:rsidRDefault="00970DB0" w:rsidP="00970DB0">
            <w:pPr>
              <w:jc w:val="right"/>
              <w:rPr>
                <w:rFonts w:ascii="Trebuchet MS" w:hAnsi="Trebuchet MS"/>
                <w:b/>
                <w:sz w:val="24"/>
                <w:szCs w:val="24"/>
              </w:rPr>
            </w:pPr>
            <w:r w:rsidRPr="00970DB0">
              <w:rPr>
                <w:rFonts w:ascii="Trebuchet MS" w:hAnsi="Trebuchet MS"/>
                <w:b/>
                <w:sz w:val="24"/>
                <w:szCs w:val="24"/>
              </w:rPr>
              <w:t>TOTAL</w:t>
            </w:r>
          </w:p>
        </w:tc>
        <w:tc>
          <w:tcPr>
            <w:tcW w:w="3510" w:type="dxa"/>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/5</w:t>
            </w:r>
          </w:p>
        </w:tc>
      </w:tr>
    </w:tbl>
    <w:p w:rsidR="00ED71F7" w:rsidRPr="00887DB0" w:rsidRDefault="00ED71F7" w:rsidP="00ED71F7">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ED71F7" w:rsidRPr="00C65ED5">
        <w:rPr>
          <w:rFonts w:ascii="Trebuchet MS" w:eastAsia="Times New Roman" w:hAnsi="Trebuchet MS" w:cs="Arial"/>
          <w:sz w:val="24"/>
          <w:szCs w:val="24"/>
          <w:lang w:bidi="ar-SA"/>
        </w:rPr>
        <w:t xml:space="preserve">Project request aligns with one Higher Education Master Plan goal (1 point), one state goal or need (1 point), the institution’s </w:t>
      </w:r>
    </w:p>
    <w:p w:rsid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sidR="00ED71F7" w:rsidRPr="00C65ED5">
        <w:rPr>
          <w:rFonts w:ascii="Trebuchet MS" w:eastAsia="Times New Roman" w:hAnsi="Trebuchet MS" w:cs="Arial"/>
          <w:sz w:val="24"/>
          <w:szCs w:val="24"/>
          <w:lang w:bidi="ar-SA"/>
        </w:rPr>
        <w:t xml:space="preserve">facilities master plan (1 point), the institution’s overall strategic plan (1 point), and it should be submitted on the 5-year needs </w:t>
      </w:r>
      <w:r>
        <w:rPr>
          <w:rFonts w:ascii="Trebuchet MS" w:eastAsia="Times New Roman" w:hAnsi="Trebuchet MS" w:cs="Arial"/>
          <w:sz w:val="24"/>
          <w:szCs w:val="24"/>
          <w:lang w:bidi="ar-SA"/>
        </w:rPr>
        <w:t xml:space="preserve">   </w:t>
      </w:r>
    </w:p>
    <w:p w:rsidR="00ED71F7"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sidR="00ED71F7" w:rsidRPr="00C65ED5">
        <w:rPr>
          <w:rFonts w:ascii="Trebuchet MS" w:eastAsia="Times New Roman" w:hAnsi="Trebuchet MS" w:cs="Arial"/>
          <w:sz w:val="24"/>
          <w:szCs w:val="24"/>
          <w:lang w:bidi="ar-SA"/>
        </w:rPr>
        <w:t xml:space="preserve">list (1 point). Project’s alignment with each of these goals must be articulated explicitly in the request. </w:t>
      </w:r>
    </w:p>
    <w:p w:rsidR="00970DB0" w:rsidRPr="00970DB0" w:rsidRDefault="00970DB0" w:rsidP="00ED71F7">
      <w:pPr>
        <w:spacing w:before="0" w:after="0" w:line="240" w:lineRule="auto"/>
        <w:rPr>
          <w:rFonts w:ascii="Bell MT" w:eastAsia="Times New Roman" w:hAnsi="Bell MT" w:cs="Arial"/>
          <w:b/>
          <w:sz w:val="28"/>
          <w:szCs w:val="28"/>
          <w:u w:val="single"/>
          <w:lang w:bidi="ar-SA"/>
        </w:rPr>
      </w:pPr>
      <w:r w:rsidRPr="00970DB0">
        <w:rPr>
          <w:rFonts w:ascii="Bell MT" w:eastAsia="Times New Roman" w:hAnsi="Bell MT" w:cs="Arial"/>
          <w:b/>
          <w:sz w:val="28"/>
          <w:szCs w:val="28"/>
          <w:u w:val="single"/>
          <w:lang w:bidi="ar-SA"/>
        </w:rPr>
        <w:br w:type="page"/>
      </w:r>
    </w:p>
    <w:p w:rsidR="00970DB0" w:rsidRPr="00C65ED5" w:rsidRDefault="00970DB0" w:rsidP="00970DB0">
      <w:pPr>
        <w:spacing w:before="0" w:after="120" w:line="240" w:lineRule="auto"/>
        <w:jc w:val="center"/>
        <w:rPr>
          <w:rFonts w:ascii="Trebuchet MS" w:eastAsia="Times New Roman" w:hAnsi="Trebuchet MS" w:cs="Times New Roman"/>
          <w:sz w:val="24"/>
          <w:szCs w:val="24"/>
          <w:vertAlign w:val="superscript"/>
          <w:lang w:bidi="ar-SA"/>
        </w:rPr>
      </w:pPr>
      <w:r w:rsidRPr="00970DB0">
        <w:rPr>
          <w:rFonts w:ascii="Trebuchet MS" w:eastAsia="Times New Roman" w:hAnsi="Trebuchet MS" w:cs="Times New Roman"/>
          <w:b/>
          <w:sz w:val="24"/>
          <w:szCs w:val="24"/>
          <w:u w:val="single"/>
          <w:lang w:bidi="ar-SA"/>
        </w:rPr>
        <w:lastRenderedPageBreak/>
        <w:t>#6 Governing Board Priority</w:t>
      </w:r>
      <w:r w:rsidR="00C65ED5">
        <w:rPr>
          <w:rFonts w:ascii="Trebuchet MS" w:eastAsia="Times New Roman" w:hAnsi="Trebuchet MS" w:cs="Times New Roman"/>
          <w:sz w:val="24"/>
          <w:szCs w:val="24"/>
          <w:vertAlign w:val="superscript"/>
          <w:lang w:bidi="ar-SA"/>
        </w:rPr>
        <w:t>1</w:t>
      </w:r>
    </w:p>
    <w:p w:rsidR="00970DB0" w:rsidRPr="00970DB0" w:rsidRDefault="00970DB0" w:rsidP="00970DB0">
      <w:pPr>
        <w:spacing w:before="0" w:after="0" w:line="240" w:lineRule="auto"/>
        <w:jc w:val="center"/>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Projects will receive points based upon the priority that the governing boa</w:t>
      </w:r>
      <w:r w:rsidR="002213B3">
        <w:rPr>
          <w:rFonts w:ascii="Trebuchet MS" w:eastAsia="Times New Roman" w:hAnsi="Trebuchet MS" w:cs="Times New Roman"/>
          <w:i/>
          <w:sz w:val="24"/>
          <w:szCs w:val="24"/>
          <w:lang w:bidi="ar-SA"/>
        </w:rPr>
        <w:t>rd has assigned to each project.</w:t>
      </w:r>
    </w:p>
    <w:p w:rsidR="00970DB0" w:rsidRPr="00970DB0" w:rsidRDefault="00970DB0" w:rsidP="00970DB0">
      <w:pPr>
        <w:tabs>
          <w:tab w:val="left" w:pos="6648"/>
          <w:tab w:val="left" w:pos="8640"/>
        </w:tabs>
        <w:spacing w:before="0" w:after="0" w:line="240" w:lineRule="auto"/>
        <w:rPr>
          <w:rFonts w:ascii="Trebuchet MS" w:eastAsia="Times New Roman" w:hAnsi="Trebuchet MS" w:cs="Times New Roman"/>
          <w:sz w:val="24"/>
          <w:szCs w:val="24"/>
          <w:lang w:bidi="ar-SA"/>
        </w:rPr>
      </w:pPr>
    </w:p>
    <w:tbl>
      <w:tblPr>
        <w:tblStyle w:val="TableGrid1"/>
        <w:tblW w:w="0" w:type="auto"/>
        <w:jc w:val="center"/>
        <w:tblLook w:val="04A0" w:firstRow="1" w:lastRow="0" w:firstColumn="1" w:lastColumn="0" w:noHBand="0" w:noVBand="1"/>
      </w:tblPr>
      <w:tblGrid>
        <w:gridCol w:w="6090"/>
        <w:gridCol w:w="4550"/>
      </w:tblGrid>
      <w:tr w:rsidR="00970DB0" w:rsidRPr="00970DB0" w:rsidTr="00970DB0">
        <w:trPr>
          <w:jc w:val="center"/>
        </w:trPr>
        <w:tc>
          <w:tcPr>
            <w:tcW w:w="10640" w:type="dxa"/>
            <w:gridSpan w:val="2"/>
            <w:shd w:val="clear" w:color="auto" w:fill="DDDDDD"/>
            <w:vAlign w:val="center"/>
          </w:tcPr>
          <w:p w:rsidR="00970DB0" w:rsidRPr="00970DB0" w:rsidRDefault="00970DB0" w:rsidP="00970DB0">
            <w:pPr>
              <w:jc w:val="center"/>
              <w:rPr>
                <w:rFonts w:ascii="Trebuchet MS" w:hAnsi="Trebuchet MS"/>
                <w:b/>
                <w:sz w:val="24"/>
                <w:szCs w:val="24"/>
              </w:rPr>
            </w:pPr>
            <w:r w:rsidRPr="00970DB0">
              <w:rPr>
                <w:rFonts w:ascii="Trebuchet MS" w:hAnsi="Trebuchet MS"/>
                <w:b/>
                <w:sz w:val="24"/>
                <w:szCs w:val="24"/>
              </w:rPr>
              <w:t>CU and CSU SYSTEM</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rPr>
              <w:t>Governing Board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Points</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color w:val="000000"/>
              </w:rPr>
              <w:t>Higher than Sixth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2</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rPr>
              <w:t>Sixth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4</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color w:val="000000"/>
              </w:rPr>
              <w:t>Fifth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6</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color w:val="000000"/>
              </w:rPr>
              <w:t>Fourth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10</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color w:val="000000"/>
              </w:rPr>
              <w:t>Third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15</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color w:val="000000"/>
              </w:rPr>
              <w:t>Second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17</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rPr>
            </w:pPr>
            <w:r w:rsidRPr="00970DB0">
              <w:rPr>
                <w:rFonts w:ascii="Trebuchet MS" w:hAnsi="Trebuchet MS"/>
                <w:color w:val="000000"/>
              </w:rPr>
              <w:t>Top Priority</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20</w:t>
            </w:r>
          </w:p>
        </w:tc>
      </w:tr>
      <w:tr w:rsidR="00970DB0" w:rsidRPr="00970DB0" w:rsidTr="007304B6">
        <w:trPr>
          <w:jc w:val="center"/>
        </w:trPr>
        <w:tc>
          <w:tcPr>
            <w:tcW w:w="6090" w:type="dxa"/>
            <w:vAlign w:val="center"/>
          </w:tcPr>
          <w:p w:rsidR="00970DB0" w:rsidRPr="00970DB0" w:rsidRDefault="00970DB0" w:rsidP="00970DB0">
            <w:pPr>
              <w:rPr>
                <w:rFonts w:ascii="Trebuchet MS" w:hAnsi="Trebuchet MS"/>
                <w:b/>
              </w:rPr>
            </w:pPr>
            <w:r w:rsidRPr="00970DB0">
              <w:rPr>
                <w:rFonts w:ascii="Trebuchet MS" w:hAnsi="Trebuchet MS"/>
                <w:b/>
              </w:rPr>
              <w:t>Total</w:t>
            </w:r>
          </w:p>
        </w:tc>
        <w:tc>
          <w:tcPr>
            <w:tcW w:w="4550" w:type="dxa"/>
            <w:vAlign w:val="center"/>
          </w:tcPr>
          <w:p w:rsidR="00970DB0" w:rsidRPr="00970DB0" w:rsidRDefault="00970DB0" w:rsidP="00970DB0">
            <w:pPr>
              <w:jc w:val="center"/>
              <w:rPr>
                <w:rFonts w:ascii="Trebuchet MS" w:hAnsi="Trebuchet MS"/>
                <w:b/>
              </w:rPr>
            </w:pPr>
            <w:r w:rsidRPr="00970DB0">
              <w:rPr>
                <w:rFonts w:ascii="Trebuchet MS" w:hAnsi="Trebuchet MS"/>
                <w:b/>
              </w:rPr>
              <w:t>/20</w:t>
            </w:r>
          </w:p>
        </w:tc>
      </w:tr>
    </w:tbl>
    <w:tbl>
      <w:tblPr>
        <w:tblStyle w:val="TableGrid3"/>
        <w:tblW w:w="0" w:type="auto"/>
        <w:jc w:val="center"/>
        <w:tblLook w:val="04A0" w:firstRow="1" w:lastRow="0" w:firstColumn="1" w:lastColumn="0" w:noHBand="0" w:noVBand="1"/>
      </w:tblPr>
      <w:tblGrid>
        <w:gridCol w:w="6082"/>
        <w:gridCol w:w="4569"/>
      </w:tblGrid>
      <w:tr w:rsidR="00970DB0" w:rsidRPr="00970DB0" w:rsidTr="00970DB0">
        <w:trPr>
          <w:jc w:val="center"/>
        </w:trPr>
        <w:tc>
          <w:tcPr>
            <w:tcW w:w="10651" w:type="dxa"/>
            <w:gridSpan w:val="2"/>
            <w:shd w:val="clear" w:color="auto" w:fill="DDDDDD"/>
            <w:vAlign w:val="center"/>
          </w:tcPr>
          <w:p w:rsidR="00970DB0" w:rsidRPr="00970DB0" w:rsidRDefault="00970DB0" w:rsidP="00970DB0">
            <w:pPr>
              <w:jc w:val="center"/>
              <w:rPr>
                <w:rFonts w:ascii="Trebuchet MS" w:eastAsia="Times New Roman" w:hAnsi="Trebuchet MS" w:cs="Times New Roman"/>
                <w:b/>
                <w:sz w:val="24"/>
                <w:szCs w:val="24"/>
              </w:rPr>
            </w:pPr>
            <w:r w:rsidRPr="00970DB0">
              <w:rPr>
                <w:rFonts w:ascii="Trebuchet MS" w:eastAsia="Times New Roman" w:hAnsi="Trebuchet MS" w:cs="Times New Roman"/>
                <w:b/>
                <w:sz w:val="24"/>
                <w:szCs w:val="24"/>
              </w:rPr>
              <w:t>OTHER 4-YEAR INSTITUTIONS</w:t>
            </w:r>
            <w:r w:rsidR="00ED71F7">
              <w:rPr>
                <w:rFonts w:ascii="Trebuchet MS" w:eastAsia="Times New Roman" w:hAnsi="Trebuchet MS" w:cs="Times New Roman"/>
                <w:b/>
                <w:sz w:val="24"/>
                <w:szCs w:val="24"/>
              </w:rPr>
              <w:t>, COLORADO SCHOOL OF MINES, AND AHEC</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rPr>
              <w:t>Governing Board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Points</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Higher than Sixth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2</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rPr>
              <w:t>Sixth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4</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Fifth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6</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Fourth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8</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Third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10</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Second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15</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Top Priority</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20</w:t>
            </w:r>
          </w:p>
        </w:tc>
      </w:tr>
      <w:tr w:rsidR="00970DB0" w:rsidRPr="00970DB0" w:rsidTr="007304B6">
        <w:trPr>
          <w:jc w:val="center"/>
        </w:trPr>
        <w:tc>
          <w:tcPr>
            <w:tcW w:w="6082" w:type="dxa"/>
            <w:vAlign w:val="center"/>
          </w:tcPr>
          <w:p w:rsidR="00970DB0" w:rsidRPr="00970DB0" w:rsidRDefault="00970DB0" w:rsidP="00970DB0">
            <w:pPr>
              <w:rPr>
                <w:rFonts w:ascii="Trebuchet MS" w:eastAsia="Times New Roman" w:hAnsi="Trebuchet MS" w:cs="Times New Roman"/>
                <w:b/>
              </w:rPr>
            </w:pPr>
            <w:r w:rsidRPr="00970DB0">
              <w:rPr>
                <w:rFonts w:ascii="Trebuchet MS" w:eastAsia="Times New Roman" w:hAnsi="Trebuchet MS" w:cs="Times New Roman"/>
                <w:b/>
              </w:rPr>
              <w:t>Total</w:t>
            </w:r>
          </w:p>
        </w:tc>
        <w:tc>
          <w:tcPr>
            <w:tcW w:w="4569"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/20</w:t>
            </w:r>
          </w:p>
        </w:tc>
      </w:tr>
    </w:tbl>
    <w:tbl>
      <w:tblPr>
        <w:tblStyle w:val="TableGrid4"/>
        <w:tblW w:w="0" w:type="auto"/>
        <w:jc w:val="center"/>
        <w:tblLook w:val="04A0" w:firstRow="1" w:lastRow="0" w:firstColumn="1" w:lastColumn="0" w:noHBand="0" w:noVBand="1"/>
      </w:tblPr>
      <w:tblGrid>
        <w:gridCol w:w="6090"/>
        <w:gridCol w:w="4577"/>
      </w:tblGrid>
      <w:tr w:rsidR="00970DB0" w:rsidRPr="00970DB0" w:rsidTr="00970DB0">
        <w:trPr>
          <w:jc w:val="center"/>
        </w:trPr>
        <w:tc>
          <w:tcPr>
            <w:tcW w:w="10667" w:type="dxa"/>
            <w:gridSpan w:val="2"/>
            <w:shd w:val="clear" w:color="auto" w:fill="DDDDDD"/>
            <w:vAlign w:val="center"/>
          </w:tcPr>
          <w:p w:rsidR="00970DB0" w:rsidRPr="00970DB0" w:rsidRDefault="00970DB0" w:rsidP="00970DB0">
            <w:pPr>
              <w:jc w:val="center"/>
              <w:rPr>
                <w:rFonts w:ascii="Trebuchet MS" w:eastAsia="Times New Roman" w:hAnsi="Trebuchet MS" w:cs="Times New Roman"/>
                <w:b/>
                <w:sz w:val="24"/>
                <w:szCs w:val="24"/>
              </w:rPr>
            </w:pPr>
            <w:r w:rsidRPr="00970DB0">
              <w:rPr>
                <w:rFonts w:ascii="Trebuchet MS" w:eastAsia="Times New Roman" w:hAnsi="Trebuchet MS" w:cs="Times New Roman"/>
                <w:b/>
                <w:sz w:val="24"/>
                <w:szCs w:val="24"/>
              </w:rPr>
              <w:t>COMMUNITY COLLEGES</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rPr>
              <w:t>Governing Board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Points</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Higher than Sixth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2</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rPr>
              <w:t>Sixth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6</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Fifth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8</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Fourth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12</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Third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15</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Second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17</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rPr>
            </w:pPr>
            <w:r w:rsidRPr="00970DB0">
              <w:rPr>
                <w:rFonts w:ascii="Trebuchet MS" w:eastAsia="Times New Roman" w:hAnsi="Trebuchet MS" w:cs="Times New Roman"/>
                <w:color w:val="000000"/>
              </w:rPr>
              <w:t>Top Priority</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20</w:t>
            </w:r>
          </w:p>
        </w:tc>
      </w:tr>
      <w:tr w:rsidR="00970DB0" w:rsidRPr="00970DB0" w:rsidTr="007304B6">
        <w:trPr>
          <w:jc w:val="center"/>
        </w:trPr>
        <w:tc>
          <w:tcPr>
            <w:tcW w:w="6090" w:type="dxa"/>
            <w:vAlign w:val="center"/>
          </w:tcPr>
          <w:p w:rsidR="00970DB0" w:rsidRPr="00970DB0" w:rsidRDefault="00970DB0" w:rsidP="00970DB0">
            <w:pPr>
              <w:rPr>
                <w:rFonts w:ascii="Trebuchet MS" w:eastAsia="Times New Roman" w:hAnsi="Trebuchet MS" w:cs="Times New Roman"/>
                <w:b/>
              </w:rPr>
            </w:pPr>
            <w:r w:rsidRPr="00970DB0">
              <w:rPr>
                <w:rFonts w:ascii="Trebuchet MS" w:eastAsia="Times New Roman" w:hAnsi="Trebuchet MS" w:cs="Times New Roman"/>
                <w:b/>
              </w:rPr>
              <w:t>Total</w:t>
            </w:r>
          </w:p>
        </w:tc>
        <w:tc>
          <w:tcPr>
            <w:tcW w:w="4577" w:type="dxa"/>
            <w:vAlign w:val="center"/>
          </w:tcPr>
          <w:p w:rsidR="00970DB0" w:rsidRPr="00970DB0" w:rsidRDefault="00970DB0" w:rsidP="00970DB0">
            <w:pPr>
              <w:jc w:val="center"/>
              <w:rPr>
                <w:rFonts w:ascii="Trebuchet MS" w:eastAsia="Times New Roman" w:hAnsi="Trebuchet MS" w:cs="Times New Roman"/>
                <w:b/>
              </w:rPr>
            </w:pPr>
            <w:r w:rsidRPr="00970DB0">
              <w:rPr>
                <w:rFonts w:ascii="Trebuchet MS" w:eastAsia="Times New Roman" w:hAnsi="Trebuchet MS" w:cs="Times New Roman"/>
                <w:b/>
              </w:rPr>
              <w:t>/20</w:t>
            </w:r>
          </w:p>
        </w:tc>
      </w:tr>
    </w:tbl>
    <w:p w:rsidR="00ED71F7" w:rsidRPr="00887DB0" w:rsidRDefault="00ED71F7" w:rsidP="00ED71F7">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4D4FF6" w:rsidRPr="00C65ED5" w:rsidRDefault="00C65ED5" w:rsidP="00C65ED5">
      <w:pPr>
        <w:spacing w:before="0" w:after="0" w:line="240" w:lineRule="auto"/>
        <w:jc w:val="both"/>
        <w:rPr>
          <w:rFonts w:ascii="Trebuchet MS" w:hAnsi="Trebuchet MS" w:cstheme="majorHAnsi"/>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ED71F7" w:rsidRPr="00C65ED5">
        <w:rPr>
          <w:rFonts w:ascii="Trebuchet MS" w:eastAsia="Times New Roman" w:hAnsi="Trebuchet MS" w:cs="Arial"/>
          <w:sz w:val="24"/>
          <w:szCs w:val="24"/>
          <w:lang w:bidi="ar-SA"/>
        </w:rPr>
        <w:t>Governing board priority order may not be changed after initial submission</w:t>
      </w:r>
      <w:r w:rsidR="00A2235E" w:rsidRPr="00C65ED5">
        <w:rPr>
          <w:rFonts w:ascii="Trebuchet MS" w:eastAsia="Times New Roman" w:hAnsi="Trebuchet MS" w:cs="Arial"/>
          <w:sz w:val="24"/>
          <w:szCs w:val="24"/>
          <w:lang w:bidi="ar-SA"/>
        </w:rPr>
        <w:t>.</w:t>
      </w:r>
    </w:p>
    <w:p w:rsidR="004010FB" w:rsidRDefault="004010FB" w:rsidP="004010FB">
      <w:pPr>
        <w:spacing w:before="0" w:after="0" w:line="240" w:lineRule="auto"/>
        <w:jc w:val="both"/>
        <w:rPr>
          <w:rFonts w:ascii="Trebuchet MS" w:hAnsi="Trebuchet MS" w:cstheme="majorHAnsi"/>
        </w:rPr>
      </w:pPr>
    </w:p>
    <w:p w:rsidR="004010FB" w:rsidRDefault="004010FB" w:rsidP="004010FB">
      <w:pPr>
        <w:spacing w:before="0" w:after="0" w:line="240" w:lineRule="auto"/>
        <w:jc w:val="both"/>
        <w:rPr>
          <w:rFonts w:ascii="Trebuchet MS" w:hAnsi="Trebuchet MS" w:cstheme="majorHAnsi"/>
        </w:rPr>
      </w:pPr>
    </w:p>
    <w:p w:rsidR="004010FB" w:rsidRPr="00773D37" w:rsidRDefault="004010FB" w:rsidP="004010FB">
      <w:pPr>
        <w:spacing w:before="0" w:after="0" w:line="240" w:lineRule="auto"/>
        <w:jc w:val="center"/>
        <w:rPr>
          <w:rFonts w:ascii="Trebuchet MS" w:hAnsi="Trebuchet MS" w:cstheme="majorHAnsi"/>
          <w:b/>
        </w:rPr>
      </w:pPr>
      <w:r w:rsidRPr="00970DB0">
        <w:rPr>
          <w:rFonts w:ascii="Trebuchet MS" w:eastAsia="Times New Roman" w:hAnsi="Trebuchet MS" w:cs="Times New Roman"/>
          <w:b/>
          <w:sz w:val="32"/>
          <w:szCs w:val="24"/>
          <w:u w:val="single"/>
          <w:lang w:bidi="ar-SA"/>
        </w:rPr>
        <w:lastRenderedPageBreak/>
        <w:t xml:space="preserve">Appendix </w:t>
      </w:r>
      <w:r w:rsidR="001A0ACE">
        <w:rPr>
          <w:rFonts w:ascii="Trebuchet MS" w:eastAsia="Times New Roman" w:hAnsi="Trebuchet MS" w:cs="Times New Roman"/>
          <w:b/>
          <w:sz w:val="32"/>
          <w:szCs w:val="24"/>
          <w:u w:val="single"/>
          <w:lang w:bidi="ar-SA"/>
        </w:rPr>
        <w:t>D</w:t>
      </w:r>
      <w:r w:rsidRPr="00970DB0">
        <w:rPr>
          <w:rFonts w:ascii="Trebuchet MS" w:eastAsia="Times New Roman" w:hAnsi="Trebuchet MS" w:cs="Times New Roman"/>
          <w:b/>
          <w:sz w:val="32"/>
          <w:szCs w:val="24"/>
          <w:u w:val="single"/>
          <w:lang w:bidi="ar-SA"/>
        </w:rPr>
        <w:t>:</w:t>
      </w:r>
      <w:r w:rsidRPr="00970DB0">
        <w:rPr>
          <w:rFonts w:ascii="Trebuchet MS" w:eastAsia="Times New Roman" w:hAnsi="Trebuchet MS" w:cs="Times New Roman"/>
          <w:b/>
          <w:sz w:val="32"/>
          <w:szCs w:val="32"/>
          <w:u w:val="single"/>
          <w:lang w:bidi="ar-SA"/>
        </w:rPr>
        <w:t xml:space="preserve"> </w:t>
      </w:r>
      <w:r>
        <w:rPr>
          <w:rFonts w:ascii="Trebuchet MS" w:eastAsia="Times New Roman" w:hAnsi="Trebuchet MS" w:cs="Times New Roman"/>
          <w:b/>
          <w:sz w:val="32"/>
          <w:szCs w:val="32"/>
          <w:u w:val="single"/>
          <w:lang w:bidi="ar-SA"/>
        </w:rPr>
        <w:t>FY 20</w:t>
      </w:r>
      <w:r w:rsidR="00FA215F">
        <w:rPr>
          <w:rFonts w:ascii="Trebuchet MS" w:eastAsia="Times New Roman" w:hAnsi="Trebuchet MS" w:cs="Times New Roman"/>
          <w:b/>
          <w:sz w:val="32"/>
          <w:szCs w:val="32"/>
          <w:u w:val="single"/>
          <w:lang w:bidi="ar-SA"/>
        </w:rPr>
        <w:t>20</w:t>
      </w:r>
      <w:r>
        <w:rPr>
          <w:rFonts w:ascii="Trebuchet MS" w:eastAsia="Times New Roman" w:hAnsi="Trebuchet MS" w:cs="Times New Roman"/>
          <w:b/>
          <w:sz w:val="32"/>
          <w:szCs w:val="32"/>
          <w:u w:val="single"/>
          <w:lang w:bidi="ar-SA"/>
        </w:rPr>
        <w:t>-2</w:t>
      </w:r>
      <w:r w:rsidR="00FA215F">
        <w:rPr>
          <w:rFonts w:ascii="Trebuchet MS" w:eastAsia="Times New Roman" w:hAnsi="Trebuchet MS" w:cs="Times New Roman"/>
          <w:b/>
          <w:sz w:val="32"/>
          <w:szCs w:val="32"/>
          <w:u w:val="single"/>
          <w:lang w:bidi="ar-SA"/>
        </w:rPr>
        <w:t>1</w:t>
      </w:r>
      <w:r w:rsidRPr="00970DB0">
        <w:rPr>
          <w:rFonts w:ascii="Trebuchet MS" w:eastAsia="Times New Roman" w:hAnsi="Trebuchet MS" w:cs="Times New Roman"/>
          <w:b/>
          <w:sz w:val="32"/>
          <w:szCs w:val="32"/>
          <w:u w:val="single"/>
          <w:lang w:bidi="ar-SA"/>
        </w:rPr>
        <w:t xml:space="preserve"> Criteria </w:t>
      </w:r>
      <w:r w:rsidR="00FA215F">
        <w:rPr>
          <w:rFonts w:ascii="Trebuchet MS" w:eastAsia="Times New Roman" w:hAnsi="Trebuchet MS" w:cs="Times New Roman"/>
          <w:b/>
          <w:sz w:val="32"/>
          <w:szCs w:val="32"/>
          <w:u w:val="single"/>
          <w:lang w:bidi="ar-SA"/>
        </w:rPr>
        <w:t>for Capital IT Projects</w:t>
      </w:r>
    </w:p>
    <w:p w:rsidR="004010FB" w:rsidRPr="00970DB0" w:rsidRDefault="004010FB" w:rsidP="004010FB">
      <w:pPr>
        <w:spacing w:before="0" w:after="0" w:line="240" w:lineRule="auto"/>
        <w:jc w:val="center"/>
        <w:rPr>
          <w:rFonts w:ascii="Trebuchet MS" w:eastAsia="Times New Roman" w:hAnsi="Trebuchet MS" w:cs="Arial"/>
          <w:b/>
          <w:sz w:val="28"/>
          <w:szCs w:val="28"/>
          <w:u w:val="single"/>
          <w:lang w:bidi="ar-SA"/>
        </w:rPr>
      </w:pPr>
    </w:p>
    <w:p w:rsidR="004010FB" w:rsidRPr="00970DB0" w:rsidRDefault="004010FB" w:rsidP="004010FB">
      <w:pPr>
        <w:spacing w:before="0" w:after="0" w:line="240" w:lineRule="auto"/>
        <w:jc w:val="center"/>
        <w:rPr>
          <w:rFonts w:ascii="Trebuchet MS" w:eastAsia="Times New Roman" w:hAnsi="Trebuchet MS" w:cs="Times New Roman"/>
          <w:b/>
          <w:sz w:val="24"/>
          <w:szCs w:val="24"/>
          <w:u w:val="single"/>
          <w:lang w:bidi="ar-SA"/>
        </w:rPr>
      </w:pPr>
      <w:r w:rsidRPr="00970DB0">
        <w:rPr>
          <w:rFonts w:ascii="Trebuchet MS" w:eastAsia="Times New Roman" w:hAnsi="Trebuchet MS" w:cs="Times New Roman"/>
          <w:b/>
          <w:sz w:val="24"/>
          <w:szCs w:val="24"/>
          <w:u w:val="single"/>
          <w:lang w:bidi="ar-SA"/>
        </w:rPr>
        <w:t xml:space="preserve">#1 </w:t>
      </w:r>
      <w:r>
        <w:rPr>
          <w:rFonts w:ascii="Trebuchet MS" w:eastAsia="Times New Roman" w:hAnsi="Trebuchet MS" w:cs="Times New Roman"/>
          <w:b/>
          <w:sz w:val="24"/>
          <w:szCs w:val="24"/>
          <w:u w:val="single"/>
          <w:lang w:bidi="ar-SA"/>
        </w:rPr>
        <w:t xml:space="preserve">IT </w:t>
      </w:r>
      <w:r w:rsidRPr="00970DB0">
        <w:rPr>
          <w:rFonts w:ascii="Trebuchet MS" w:eastAsia="Times New Roman" w:hAnsi="Trebuchet MS" w:cs="Times New Roman"/>
          <w:b/>
          <w:sz w:val="24"/>
          <w:szCs w:val="24"/>
          <w:u w:val="single"/>
          <w:lang w:bidi="ar-SA"/>
        </w:rPr>
        <w:t xml:space="preserve">Health, </w:t>
      </w:r>
      <w:r>
        <w:rPr>
          <w:rFonts w:ascii="Trebuchet MS" w:eastAsia="Times New Roman" w:hAnsi="Trebuchet MS" w:cs="Times New Roman"/>
          <w:b/>
          <w:sz w:val="24"/>
          <w:szCs w:val="24"/>
          <w:u w:val="single"/>
          <w:lang w:bidi="ar-SA"/>
        </w:rPr>
        <w:t>Security and Industry Standards</w:t>
      </w:r>
    </w:p>
    <w:p w:rsidR="004010FB" w:rsidRPr="00970DB0" w:rsidRDefault="004010FB" w:rsidP="004010FB">
      <w:pPr>
        <w:spacing w:before="0" w:after="0" w:line="240" w:lineRule="auto"/>
        <w:rPr>
          <w:rFonts w:ascii="Bell MT" w:eastAsia="Times New Roman" w:hAnsi="Bell MT" w:cs="Times New Roman"/>
          <w:sz w:val="24"/>
          <w:szCs w:val="24"/>
          <w:lang w:bidi="ar-SA"/>
        </w:rPr>
      </w:pPr>
    </w:p>
    <w:tbl>
      <w:tblPr>
        <w:tblStyle w:val="TableGrid1"/>
        <w:tblW w:w="13878" w:type="dxa"/>
        <w:jc w:val="center"/>
        <w:tblLook w:val="04A0" w:firstRow="1" w:lastRow="0" w:firstColumn="1" w:lastColumn="0" w:noHBand="0" w:noVBand="1"/>
      </w:tblPr>
      <w:tblGrid>
        <w:gridCol w:w="10368"/>
        <w:gridCol w:w="3510"/>
      </w:tblGrid>
      <w:tr w:rsidR="004010FB" w:rsidRPr="00970DB0" w:rsidTr="00523429">
        <w:trPr>
          <w:trHeight w:val="530"/>
          <w:jc w:val="center"/>
        </w:trPr>
        <w:tc>
          <w:tcPr>
            <w:tcW w:w="13878" w:type="dxa"/>
            <w:gridSpan w:val="2"/>
            <w:shd w:val="clear" w:color="auto" w:fill="DDDDDD"/>
            <w:vAlign w:val="center"/>
          </w:tcPr>
          <w:p w:rsidR="004010FB" w:rsidRPr="00970DB0" w:rsidRDefault="004010FB" w:rsidP="00523429">
            <w:pPr>
              <w:jc w:val="center"/>
              <w:rPr>
                <w:rFonts w:ascii="Trebuchet MS" w:hAnsi="Trebuchet MS"/>
                <w:b/>
                <w:sz w:val="28"/>
                <w:szCs w:val="28"/>
              </w:rPr>
            </w:pPr>
            <w:r w:rsidRPr="00970DB0">
              <w:rPr>
                <w:rFonts w:ascii="Trebuchet MS" w:hAnsi="Trebuchet MS"/>
                <w:b/>
                <w:sz w:val="28"/>
                <w:szCs w:val="28"/>
              </w:rPr>
              <w:t>ALL INSTITUTIONS</w:t>
            </w:r>
          </w:p>
        </w:tc>
      </w:tr>
      <w:tr w:rsidR="004010FB" w:rsidRPr="00970DB0" w:rsidTr="00523429">
        <w:trPr>
          <w:trHeight w:val="530"/>
          <w:jc w:val="center"/>
        </w:trPr>
        <w:tc>
          <w:tcPr>
            <w:tcW w:w="10368" w:type="dxa"/>
            <w:vAlign w:val="center"/>
          </w:tcPr>
          <w:p w:rsidR="004010FB" w:rsidRPr="00970DB0" w:rsidRDefault="004010FB" w:rsidP="00523429">
            <w:pPr>
              <w:jc w:val="center"/>
              <w:rPr>
                <w:rFonts w:ascii="Trebuchet MS" w:hAnsi="Trebuchet MS"/>
                <w:b/>
                <w:sz w:val="24"/>
                <w:szCs w:val="24"/>
              </w:rPr>
            </w:pPr>
            <w:r>
              <w:rPr>
                <w:rFonts w:ascii="Trebuchet MS" w:hAnsi="Trebuchet MS"/>
                <w:b/>
                <w:sz w:val="24"/>
                <w:szCs w:val="24"/>
              </w:rPr>
              <w:t>IT Health, Security and Industry Standards</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Points</w:t>
            </w:r>
          </w:p>
        </w:tc>
      </w:tr>
      <w:tr w:rsidR="004010FB" w:rsidRPr="00970DB0" w:rsidTr="00523429">
        <w:trPr>
          <w:jc w:val="center"/>
        </w:trPr>
        <w:tc>
          <w:tcPr>
            <w:tcW w:w="10368" w:type="dxa"/>
            <w:vAlign w:val="center"/>
          </w:tcPr>
          <w:p w:rsidR="004010FB" w:rsidRPr="00C65ED5" w:rsidRDefault="004010FB" w:rsidP="00523429">
            <w:pPr>
              <w:rPr>
                <w:rFonts w:ascii="Trebuchet MS" w:hAnsi="Trebuchet MS"/>
                <w:sz w:val="24"/>
                <w:szCs w:val="24"/>
                <w:vertAlign w:val="superscript"/>
              </w:rPr>
            </w:pPr>
            <w:r>
              <w:rPr>
                <w:rFonts w:ascii="Trebuchet MS" w:hAnsi="Trebuchet MS"/>
                <w:sz w:val="24"/>
                <w:szCs w:val="24"/>
              </w:rPr>
              <w:t>IT systems associated with proposed project are fully supported by developer</w:t>
            </w:r>
            <w:r w:rsidR="00C65ED5">
              <w:rPr>
                <w:rFonts w:ascii="Trebuchet MS" w:hAnsi="Trebuchet MS"/>
                <w:sz w:val="24"/>
                <w:szCs w:val="24"/>
                <w:vertAlign w:val="superscript"/>
              </w:rPr>
              <w:t>1</w:t>
            </w:r>
          </w:p>
        </w:tc>
        <w:tc>
          <w:tcPr>
            <w:tcW w:w="3510" w:type="dxa"/>
            <w:vAlign w:val="center"/>
          </w:tcPr>
          <w:p w:rsidR="004010FB" w:rsidRPr="00970DB0" w:rsidRDefault="004010FB"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422"/>
          <w:jc w:val="center"/>
        </w:trPr>
        <w:tc>
          <w:tcPr>
            <w:tcW w:w="10368" w:type="dxa"/>
            <w:vAlign w:val="center"/>
          </w:tcPr>
          <w:p w:rsidR="004010FB" w:rsidRPr="00970DB0" w:rsidRDefault="00A2235E" w:rsidP="00523429">
            <w:pPr>
              <w:rPr>
                <w:rFonts w:ascii="Trebuchet MS" w:hAnsi="Trebuchet MS"/>
                <w:sz w:val="24"/>
                <w:szCs w:val="24"/>
              </w:rPr>
            </w:pPr>
            <w:r>
              <w:rPr>
                <w:rFonts w:ascii="Trebuchet MS" w:hAnsi="Trebuchet MS"/>
                <w:sz w:val="24"/>
                <w:szCs w:val="24"/>
              </w:rPr>
              <w:t>Cybersecurity of IT systems/devices associated with project is up to industry standards (e.g. two-factor authentication, does not compromise FERPA compliance, etc.)</w:t>
            </w:r>
          </w:p>
        </w:tc>
        <w:tc>
          <w:tcPr>
            <w:tcW w:w="3510" w:type="dxa"/>
            <w:vAlign w:val="center"/>
          </w:tcPr>
          <w:p w:rsidR="004010FB" w:rsidRPr="00970DB0" w:rsidRDefault="004010FB"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458"/>
          <w:jc w:val="center"/>
        </w:trPr>
        <w:tc>
          <w:tcPr>
            <w:tcW w:w="10368" w:type="dxa"/>
            <w:vAlign w:val="center"/>
          </w:tcPr>
          <w:p w:rsidR="004010FB" w:rsidRPr="00970DB0" w:rsidRDefault="00A2235E" w:rsidP="00523429">
            <w:pPr>
              <w:rPr>
                <w:rFonts w:ascii="Trebuchet MS" w:hAnsi="Trebuchet MS"/>
                <w:sz w:val="24"/>
                <w:szCs w:val="24"/>
              </w:rPr>
            </w:pPr>
            <w:r>
              <w:rPr>
                <w:rFonts w:ascii="Trebuchet MS" w:hAnsi="Trebuchet MS"/>
                <w:sz w:val="24"/>
                <w:szCs w:val="24"/>
              </w:rPr>
              <w:t>Articulates how project fits in with current disaster recovery system</w:t>
            </w:r>
          </w:p>
        </w:tc>
        <w:tc>
          <w:tcPr>
            <w:tcW w:w="3510" w:type="dxa"/>
            <w:vAlign w:val="center"/>
          </w:tcPr>
          <w:p w:rsidR="004010FB" w:rsidRPr="00970DB0" w:rsidRDefault="004010FB"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485"/>
          <w:jc w:val="center"/>
        </w:trPr>
        <w:tc>
          <w:tcPr>
            <w:tcW w:w="10368" w:type="dxa"/>
            <w:vAlign w:val="center"/>
          </w:tcPr>
          <w:p w:rsidR="004010FB" w:rsidRPr="00970DB0" w:rsidRDefault="00A2235E" w:rsidP="00523429">
            <w:pPr>
              <w:rPr>
                <w:rFonts w:ascii="Trebuchet MS" w:hAnsi="Trebuchet MS"/>
                <w:sz w:val="24"/>
                <w:szCs w:val="24"/>
              </w:rPr>
            </w:pPr>
            <w:r>
              <w:rPr>
                <w:rFonts w:ascii="Trebuchet MS" w:hAnsi="Trebuchet MS"/>
                <w:sz w:val="24"/>
                <w:szCs w:val="24"/>
              </w:rPr>
              <w:t>Project mitigates urgent/serious IT risk (e.g. imminent risk of system failure or serious security IT risk (e.g. imminent risk of system failure or serious security vulnerability)</w:t>
            </w:r>
          </w:p>
        </w:tc>
        <w:tc>
          <w:tcPr>
            <w:tcW w:w="3510" w:type="dxa"/>
            <w:vAlign w:val="center"/>
          </w:tcPr>
          <w:p w:rsidR="004010FB" w:rsidRPr="00970DB0" w:rsidRDefault="004010FB"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jc w:val="center"/>
        </w:trPr>
        <w:tc>
          <w:tcPr>
            <w:tcW w:w="10368" w:type="dxa"/>
            <w:vAlign w:val="center"/>
          </w:tcPr>
          <w:p w:rsidR="004010FB" w:rsidRPr="00C65ED5" w:rsidRDefault="00A2235E" w:rsidP="00523429">
            <w:pPr>
              <w:rPr>
                <w:rFonts w:ascii="Trebuchet MS" w:hAnsi="Trebuchet MS"/>
                <w:sz w:val="24"/>
                <w:szCs w:val="24"/>
                <w:vertAlign w:val="superscript"/>
              </w:rPr>
            </w:pPr>
            <w:r>
              <w:rPr>
                <w:rFonts w:ascii="Trebuchet MS" w:hAnsi="Trebuchet MS"/>
                <w:sz w:val="24"/>
                <w:szCs w:val="24"/>
              </w:rPr>
              <w:t>Project has life safety function</w:t>
            </w:r>
            <w:r w:rsidR="00C65ED5">
              <w:rPr>
                <w:rFonts w:ascii="Trebuchet MS" w:hAnsi="Trebuchet MS"/>
                <w:sz w:val="24"/>
                <w:szCs w:val="24"/>
                <w:vertAlign w:val="superscript"/>
              </w:rPr>
              <w:t>2</w:t>
            </w:r>
          </w:p>
        </w:tc>
        <w:tc>
          <w:tcPr>
            <w:tcW w:w="3510" w:type="dxa"/>
            <w:vAlign w:val="center"/>
          </w:tcPr>
          <w:p w:rsidR="004010FB" w:rsidRPr="00970DB0" w:rsidRDefault="004010FB"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386"/>
          <w:jc w:val="center"/>
        </w:trPr>
        <w:tc>
          <w:tcPr>
            <w:tcW w:w="10368" w:type="dxa"/>
            <w:vAlign w:val="center"/>
          </w:tcPr>
          <w:p w:rsidR="004010FB" w:rsidRPr="00970DB0" w:rsidRDefault="004010FB" w:rsidP="00523429">
            <w:pPr>
              <w:rPr>
                <w:rFonts w:ascii="Trebuchet MS" w:hAnsi="Trebuchet MS"/>
                <w:b/>
                <w:sz w:val="24"/>
                <w:szCs w:val="24"/>
              </w:rPr>
            </w:pPr>
            <w:r w:rsidRPr="00970DB0">
              <w:rPr>
                <w:rFonts w:ascii="Trebuchet MS" w:hAnsi="Trebuchet MS"/>
                <w:b/>
                <w:sz w:val="24"/>
                <w:szCs w:val="24"/>
              </w:rPr>
              <w:t>TOTAL</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/10</w:t>
            </w:r>
          </w:p>
        </w:tc>
      </w:tr>
    </w:tbl>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Pr="00887DB0" w:rsidRDefault="004010FB" w:rsidP="004010FB">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AB0572" w:rsidRPr="00C65ED5">
        <w:rPr>
          <w:rFonts w:ascii="Trebuchet MS" w:eastAsia="Times New Roman" w:hAnsi="Trebuchet MS" w:cs="Arial"/>
          <w:sz w:val="24"/>
          <w:szCs w:val="24"/>
          <w:lang w:bidi="ar-SA"/>
        </w:rPr>
        <w:t xml:space="preserve">“Fully supported” means that the developer of the software </w:t>
      </w:r>
      <w:r w:rsidR="00081ACA" w:rsidRPr="00C65ED5">
        <w:rPr>
          <w:rFonts w:ascii="Trebuchet MS" w:eastAsia="Times New Roman" w:hAnsi="Trebuchet MS" w:cs="Arial"/>
          <w:sz w:val="24"/>
          <w:szCs w:val="24"/>
          <w:lang w:bidi="ar-SA"/>
        </w:rPr>
        <w:t>actively</w:t>
      </w:r>
      <w:r w:rsidR="00AB0572" w:rsidRPr="00C65ED5">
        <w:rPr>
          <w:rFonts w:ascii="Trebuchet MS" w:eastAsia="Times New Roman" w:hAnsi="Trebuchet MS" w:cs="Arial"/>
          <w:sz w:val="24"/>
          <w:szCs w:val="24"/>
          <w:lang w:bidi="ar-SA"/>
        </w:rPr>
        <w:t xml:space="preserve"> provides updates, addresses security concer</w:t>
      </w:r>
      <w:r w:rsidR="00081ACA" w:rsidRPr="00C65ED5">
        <w:rPr>
          <w:rFonts w:ascii="Trebuchet MS" w:eastAsia="Times New Roman" w:hAnsi="Trebuchet MS" w:cs="Arial"/>
          <w:sz w:val="24"/>
          <w:szCs w:val="24"/>
          <w:lang w:bidi="ar-SA"/>
        </w:rPr>
        <w:t>n</w:t>
      </w:r>
      <w:r w:rsidR="00AB0572" w:rsidRPr="00C65ED5">
        <w:rPr>
          <w:rFonts w:ascii="Trebuchet MS" w:eastAsia="Times New Roman" w:hAnsi="Trebuchet MS" w:cs="Arial"/>
          <w:sz w:val="24"/>
          <w:szCs w:val="24"/>
          <w:lang w:bidi="ar-SA"/>
        </w:rPr>
        <w:t xml:space="preserve">s, and </w:t>
      </w:r>
      <w:r>
        <w:rPr>
          <w:rFonts w:ascii="Trebuchet MS" w:eastAsia="Times New Roman" w:hAnsi="Trebuchet MS" w:cs="Arial"/>
          <w:sz w:val="24"/>
          <w:szCs w:val="24"/>
          <w:lang w:bidi="ar-SA"/>
        </w:rPr>
        <w:t xml:space="preserve"> </w:t>
      </w:r>
    </w:p>
    <w:p w:rsid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sidR="00AB0572" w:rsidRPr="00C65ED5">
        <w:rPr>
          <w:rFonts w:ascii="Trebuchet MS" w:eastAsia="Times New Roman" w:hAnsi="Trebuchet MS" w:cs="Arial"/>
          <w:sz w:val="24"/>
          <w:szCs w:val="24"/>
          <w:lang w:bidi="ar-SA"/>
        </w:rPr>
        <w:t xml:space="preserve">provides full IT support for the version of the software utilized. For hardware, full support and replacement parts </w:t>
      </w:r>
      <w:r w:rsidR="00A2235E" w:rsidRPr="00C65ED5">
        <w:rPr>
          <w:rFonts w:ascii="Trebuchet MS" w:eastAsia="Times New Roman" w:hAnsi="Trebuchet MS" w:cs="Arial"/>
          <w:sz w:val="24"/>
          <w:szCs w:val="24"/>
          <w:lang w:bidi="ar-SA"/>
        </w:rPr>
        <w:t>must be</w:t>
      </w:r>
      <w:r w:rsidR="00AB0572" w:rsidRPr="00C65ED5">
        <w:rPr>
          <w:rFonts w:ascii="Trebuchet MS" w:eastAsia="Times New Roman" w:hAnsi="Trebuchet MS" w:cs="Arial"/>
          <w:sz w:val="24"/>
          <w:szCs w:val="24"/>
          <w:lang w:bidi="ar-SA"/>
        </w:rPr>
        <w:t xml:space="preserve"> </w:t>
      </w:r>
    </w:p>
    <w:p w:rsidR="004010FB"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sidR="00AB0572" w:rsidRPr="00C65ED5">
        <w:rPr>
          <w:rFonts w:ascii="Trebuchet MS" w:eastAsia="Times New Roman" w:hAnsi="Trebuchet MS" w:cs="Arial"/>
          <w:sz w:val="24"/>
          <w:szCs w:val="24"/>
          <w:lang w:bidi="ar-SA"/>
        </w:rPr>
        <w:t>available from manufacturer</w:t>
      </w:r>
      <w:r w:rsidR="00A2235E" w:rsidRPr="00C65ED5">
        <w:rPr>
          <w:rFonts w:ascii="Trebuchet MS" w:eastAsia="Times New Roman" w:hAnsi="Trebuchet MS" w:cs="Arial"/>
          <w:sz w:val="24"/>
          <w:szCs w:val="24"/>
          <w:lang w:bidi="ar-SA"/>
        </w:rPr>
        <w:t>.</w:t>
      </w:r>
    </w:p>
    <w:p w:rsidR="00AB0572"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2 </w:t>
      </w:r>
      <w:r w:rsidR="00AB0572" w:rsidRPr="00C65ED5">
        <w:rPr>
          <w:rFonts w:ascii="Trebuchet MS" w:eastAsia="Times New Roman" w:hAnsi="Trebuchet MS" w:cs="Arial"/>
          <w:sz w:val="24"/>
          <w:szCs w:val="24"/>
          <w:lang w:bidi="ar-SA"/>
        </w:rPr>
        <w:t xml:space="preserve">Examples of a life safety function would be security cameras, emergency alert systems, etc. </w:t>
      </w:r>
    </w:p>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Default="004010FB" w:rsidP="004010FB">
      <w:pPr>
        <w:spacing w:before="0" w:after="0" w:line="240" w:lineRule="auto"/>
        <w:jc w:val="center"/>
        <w:rPr>
          <w:rFonts w:ascii="Bell MT" w:eastAsia="Times New Roman" w:hAnsi="Bell MT" w:cs="Arial"/>
          <w:b/>
          <w:sz w:val="24"/>
          <w:szCs w:val="24"/>
          <w:u w:val="single"/>
          <w:lang w:bidi="ar-SA"/>
        </w:rPr>
      </w:pPr>
    </w:p>
    <w:p w:rsidR="004010FB" w:rsidRDefault="004010FB" w:rsidP="004010FB">
      <w:pPr>
        <w:spacing w:before="0" w:after="0" w:line="240" w:lineRule="auto"/>
        <w:jc w:val="center"/>
        <w:rPr>
          <w:rFonts w:ascii="Bell MT" w:eastAsia="Times New Roman" w:hAnsi="Bell MT" w:cs="Arial"/>
          <w:b/>
          <w:sz w:val="24"/>
          <w:szCs w:val="24"/>
          <w:u w:val="single"/>
          <w:lang w:bidi="ar-SA"/>
        </w:rPr>
      </w:pPr>
    </w:p>
    <w:p w:rsidR="00AB0572" w:rsidRDefault="00AB0572" w:rsidP="004010FB">
      <w:pPr>
        <w:spacing w:before="0" w:after="0" w:line="240" w:lineRule="auto"/>
        <w:jc w:val="center"/>
        <w:rPr>
          <w:rFonts w:ascii="Bell MT" w:eastAsia="Times New Roman" w:hAnsi="Bell MT" w:cs="Arial"/>
          <w:b/>
          <w:sz w:val="24"/>
          <w:szCs w:val="24"/>
          <w:u w:val="single"/>
          <w:lang w:bidi="ar-SA"/>
        </w:rPr>
      </w:pPr>
    </w:p>
    <w:p w:rsidR="00AB0572" w:rsidRDefault="00AB0572" w:rsidP="004010FB">
      <w:pPr>
        <w:spacing w:before="0" w:after="0" w:line="240" w:lineRule="auto"/>
        <w:jc w:val="center"/>
        <w:rPr>
          <w:rFonts w:ascii="Bell MT" w:eastAsia="Times New Roman" w:hAnsi="Bell MT" w:cs="Arial"/>
          <w:b/>
          <w:sz w:val="24"/>
          <w:szCs w:val="24"/>
          <w:u w:val="single"/>
          <w:lang w:bidi="ar-SA"/>
        </w:rPr>
      </w:pPr>
    </w:p>
    <w:p w:rsidR="00AB0572" w:rsidRPr="00970DB0" w:rsidRDefault="00AB0572" w:rsidP="004010FB">
      <w:pPr>
        <w:spacing w:before="0" w:after="0" w:line="240" w:lineRule="auto"/>
        <w:jc w:val="center"/>
        <w:rPr>
          <w:rFonts w:ascii="Bell MT" w:eastAsia="Times New Roman" w:hAnsi="Bell MT" w:cs="Arial"/>
          <w:b/>
          <w:sz w:val="24"/>
          <w:szCs w:val="24"/>
          <w:u w:val="single"/>
          <w:lang w:bidi="ar-SA"/>
        </w:rPr>
      </w:pPr>
    </w:p>
    <w:p w:rsidR="004010FB" w:rsidRPr="00C65ED5" w:rsidRDefault="004010FB" w:rsidP="004010FB">
      <w:pPr>
        <w:spacing w:before="0" w:after="120" w:line="240" w:lineRule="auto"/>
        <w:jc w:val="center"/>
        <w:rPr>
          <w:rFonts w:ascii="Trebuchet MS" w:eastAsia="Times New Roman" w:hAnsi="Trebuchet MS" w:cs="Times New Roman"/>
          <w:sz w:val="24"/>
          <w:szCs w:val="24"/>
          <w:vertAlign w:val="superscript"/>
          <w:lang w:bidi="ar-SA"/>
        </w:rPr>
      </w:pPr>
      <w:r w:rsidRPr="00970DB0">
        <w:rPr>
          <w:rFonts w:ascii="Trebuchet MS" w:eastAsia="Times New Roman" w:hAnsi="Trebuchet MS" w:cs="Times New Roman"/>
          <w:b/>
          <w:sz w:val="24"/>
          <w:szCs w:val="24"/>
          <w:u w:val="single"/>
          <w:lang w:bidi="ar-SA"/>
        </w:rPr>
        <w:lastRenderedPageBreak/>
        <w:t>#2 Other Fund Sources</w:t>
      </w:r>
      <w:r w:rsidR="00C65ED5">
        <w:rPr>
          <w:rFonts w:ascii="Trebuchet MS" w:eastAsia="Times New Roman" w:hAnsi="Trebuchet MS" w:cs="Times New Roman"/>
          <w:sz w:val="24"/>
          <w:szCs w:val="24"/>
          <w:vertAlign w:val="superscript"/>
          <w:lang w:bidi="ar-SA"/>
        </w:rPr>
        <w:t>1,2</w:t>
      </w:r>
    </w:p>
    <w:p w:rsidR="004010FB" w:rsidRPr="00970DB0" w:rsidRDefault="004010FB" w:rsidP="004010FB">
      <w:pPr>
        <w:spacing w:before="0" w:after="0" w:line="240" w:lineRule="auto"/>
        <w:jc w:val="center"/>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Including projects that are funded partly by non-</w:t>
      </w:r>
      <w:r>
        <w:rPr>
          <w:rFonts w:ascii="Trebuchet MS" w:eastAsia="Times New Roman" w:hAnsi="Trebuchet MS" w:cs="Times New Roman"/>
          <w:i/>
          <w:sz w:val="24"/>
          <w:szCs w:val="24"/>
          <w:lang w:bidi="ar-SA"/>
        </w:rPr>
        <w:t>State</w:t>
      </w:r>
      <w:r w:rsidRPr="00970DB0">
        <w:rPr>
          <w:rFonts w:ascii="Trebuchet MS" w:eastAsia="Times New Roman" w:hAnsi="Trebuchet MS" w:cs="Times New Roman"/>
          <w:i/>
          <w:sz w:val="24"/>
          <w:szCs w:val="24"/>
          <w:lang w:bidi="ar-SA"/>
        </w:rPr>
        <w:t xml:space="preserve"> </w:t>
      </w:r>
      <w:r>
        <w:rPr>
          <w:rFonts w:ascii="Trebuchet MS" w:eastAsia="Times New Roman" w:hAnsi="Trebuchet MS" w:cs="Times New Roman"/>
          <w:i/>
          <w:sz w:val="24"/>
          <w:szCs w:val="24"/>
          <w:lang w:bidi="ar-SA"/>
        </w:rPr>
        <w:t>funds.</w:t>
      </w:r>
    </w:p>
    <w:tbl>
      <w:tblPr>
        <w:tblStyle w:val="TableGrid1"/>
        <w:tblW w:w="0" w:type="auto"/>
        <w:jc w:val="center"/>
        <w:tblLook w:val="04A0" w:firstRow="1" w:lastRow="0" w:firstColumn="1" w:lastColumn="0" w:noHBand="0" w:noVBand="1"/>
      </w:tblPr>
      <w:tblGrid>
        <w:gridCol w:w="8500"/>
        <w:gridCol w:w="3870"/>
      </w:tblGrid>
      <w:tr w:rsidR="004010FB" w:rsidRPr="00970DB0" w:rsidTr="00523429">
        <w:trPr>
          <w:jc w:val="center"/>
        </w:trPr>
        <w:tc>
          <w:tcPr>
            <w:tcW w:w="12370" w:type="dxa"/>
            <w:gridSpan w:val="2"/>
            <w:shd w:val="clear" w:color="auto" w:fill="DDDDDD"/>
            <w:vAlign w:val="center"/>
          </w:tcPr>
          <w:p w:rsidR="004010FB" w:rsidRPr="00970DB0" w:rsidRDefault="004010FB" w:rsidP="00523429">
            <w:pPr>
              <w:jc w:val="center"/>
              <w:rPr>
                <w:rFonts w:ascii="Trebuchet MS" w:hAnsi="Trebuchet MS"/>
                <w:b/>
              </w:rPr>
            </w:pPr>
            <w:r w:rsidRPr="00970DB0">
              <w:rPr>
                <w:rFonts w:ascii="Trebuchet MS" w:hAnsi="Trebuchet MS"/>
                <w:b/>
              </w:rPr>
              <w:t>RESEARCH INSTITUTIONS</w:t>
            </w:r>
          </w:p>
        </w:tc>
      </w:tr>
      <w:tr w:rsidR="004010FB" w:rsidRPr="00970DB0" w:rsidTr="00523429">
        <w:trPr>
          <w:jc w:val="center"/>
        </w:trPr>
        <w:tc>
          <w:tcPr>
            <w:tcW w:w="8500" w:type="dxa"/>
            <w:vAlign w:val="center"/>
          </w:tcPr>
          <w:p w:rsidR="004010FB" w:rsidRPr="00970DB0" w:rsidRDefault="004010FB" w:rsidP="00523429">
            <w:pPr>
              <w:jc w:val="center"/>
              <w:rPr>
                <w:rFonts w:ascii="Trebuchet MS" w:hAnsi="Trebuchet MS"/>
                <w:b/>
                <w:i/>
              </w:rPr>
            </w:pPr>
            <w:r w:rsidRPr="00970DB0">
              <w:rPr>
                <w:rFonts w:ascii="Trebuchet MS" w:hAnsi="Trebuchet MS"/>
                <w:b/>
                <w:i/>
              </w:rPr>
              <w:t>Cash Contribution of Total Funds Requested</w:t>
            </w:r>
          </w:p>
        </w:tc>
        <w:tc>
          <w:tcPr>
            <w:tcW w:w="3870" w:type="dxa"/>
            <w:vAlign w:val="center"/>
          </w:tcPr>
          <w:p w:rsidR="004010FB" w:rsidRPr="00970DB0" w:rsidRDefault="004010FB" w:rsidP="00523429">
            <w:pPr>
              <w:jc w:val="center"/>
              <w:rPr>
                <w:rFonts w:ascii="Trebuchet MS" w:hAnsi="Trebuchet MS"/>
                <w:b/>
                <w:i/>
              </w:rPr>
            </w:pPr>
            <w:r w:rsidRPr="00970DB0">
              <w:rPr>
                <w:rFonts w:ascii="Trebuchet MS" w:hAnsi="Trebuchet MS"/>
                <w:b/>
                <w:i/>
              </w:rPr>
              <w:t>Points</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No cash contribution</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0</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1-9%</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6</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10-19%</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8</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20-29%</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10</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30-39%</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12</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40-50%</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14</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r w:rsidRPr="00970DB0">
              <w:rPr>
                <w:rFonts w:ascii="Trebuchet MS" w:hAnsi="Trebuchet MS"/>
                <w:sz w:val="19"/>
                <w:szCs w:val="19"/>
              </w:rPr>
              <w:t>Over 50%</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15</w:t>
            </w:r>
          </w:p>
        </w:tc>
      </w:tr>
      <w:tr w:rsidR="004010FB" w:rsidRPr="00970DB0" w:rsidTr="00523429">
        <w:trPr>
          <w:jc w:val="center"/>
        </w:trPr>
        <w:tc>
          <w:tcPr>
            <w:tcW w:w="8500" w:type="dxa"/>
            <w:vAlign w:val="center"/>
          </w:tcPr>
          <w:p w:rsidR="004010FB" w:rsidRPr="00970DB0" w:rsidRDefault="004010FB" w:rsidP="00523429">
            <w:pPr>
              <w:rPr>
                <w:rFonts w:ascii="Trebuchet MS" w:hAnsi="Trebuchet MS"/>
                <w:sz w:val="19"/>
                <w:szCs w:val="19"/>
              </w:rPr>
            </w:pPr>
            <w:proofErr w:type="gramStart"/>
            <w:r w:rsidRPr="00970DB0">
              <w:rPr>
                <w:rFonts w:ascii="Trebuchet MS" w:hAnsi="Trebuchet MS"/>
                <w:sz w:val="19"/>
                <w:szCs w:val="19"/>
              </w:rPr>
              <w:t>Other</w:t>
            </w:r>
            <w:proofErr w:type="gramEnd"/>
            <w:r w:rsidRPr="00970DB0">
              <w:rPr>
                <w:rFonts w:ascii="Trebuchet MS" w:hAnsi="Trebuchet MS"/>
                <w:sz w:val="19"/>
                <w:szCs w:val="19"/>
              </w:rPr>
              <w:t xml:space="preserve"> Fund Sources Total</w:t>
            </w:r>
          </w:p>
        </w:tc>
        <w:tc>
          <w:tcPr>
            <w:tcW w:w="3870" w:type="dxa"/>
            <w:vAlign w:val="center"/>
          </w:tcPr>
          <w:p w:rsidR="004010FB" w:rsidRPr="00970DB0" w:rsidRDefault="004010FB" w:rsidP="00523429">
            <w:pPr>
              <w:jc w:val="center"/>
              <w:rPr>
                <w:rFonts w:ascii="Trebuchet MS" w:hAnsi="Trebuchet MS"/>
                <w:b/>
                <w:sz w:val="19"/>
                <w:szCs w:val="19"/>
              </w:rPr>
            </w:pPr>
            <w:r w:rsidRPr="00970DB0">
              <w:rPr>
                <w:rFonts w:ascii="Trebuchet MS" w:hAnsi="Trebuchet MS"/>
                <w:b/>
                <w:sz w:val="19"/>
                <w:szCs w:val="19"/>
              </w:rPr>
              <w:t>/15</w:t>
            </w:r>
          </w:p>
        </w:tc>
      </w:tr>
    </w:tbl>
    <w:tbl>
      <w:tblPr>
        <w:tblStyle w:val="TableGrid11"/>
        <w:tblW w:w="0" w:type="auto"/>
        <w:jc w:val="center"/>
        <w:tblLook w:val="04A0" w:firstRow="1" w:lastRow="0" w:firstColumn="1" w:lastColumn="0" w:noHBand="0" w:noVBand="1"/>
      </w:tblPr>
      <w:tblGrid>
        <w:gridCol w:w="8486"/>
        <w:gridCol w:w="3896"/>
      </w:tblGrid>
      <w:tr w:rsidR="004010FB" w:rsidRPr="00970DB0" w:rsidTr="00523429">
        <w:trPr>
          <w:jc w:val="center"/>
        </w:trPr>
        <w:tc>
          <w:tcPr>
            <w:tcW w:w="12382" w:type="dxa"/>
            <w:gridSpan w:val="2"/>
            <w:shd w:val="clear" w:color="auto" w:fill="DDDDDD"/>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FOUR YEAR INSTITUTIONS</w:t>
            </w:r>
          </w:p>
        </w:tc>
      </w:tr>
      <w:tr w:rsidR="004010FB" w:rsidRPr="00970DB0" w:rsidTr="00523429">
        <w:trPr>
          <w:jc w:val="center"/>
        </w:trPr>
        <w:tc>
          <w:tcPr>
            <w:tcW w:w="8486" w:type="dxa"/>
            <w:vAlign w:val="center"/>
          </w:tcPr>
          <w:p w:rsidR="004010FB" w:rsidRPr="00970DB0" w:rsidRDefault="004010FB" w:rsidP="00523429">
            <w:pPr>
              <w:jc w:val="center"/>
              <w:rPr>
                <w:rFonts w:ascii="Trebuchet MS" w:eastAsia="Times New Roman" w:hAnsi="Trebuchet MS" w:cs="Times New Roman"/>
                <w:b/>
                <w:i/>
              </w:rPr>
            </w:pPr>
            <w:r w:rsidRPr="00970DB0">
              <w:rPr>
                <w:rFonts w:ascii="Trebuchet MS" w:eastAsia="Times New Roman" w:hAnsi="Trebuchet MS" w:cs="Times New Roman"/>
                <w:b/>
                <w:i/>
              </w:rPr>
              <w:t>Cash Contribution of Total Funds Requested</w:t>
            </w:r>
          </w:p>
        </w:tc>
        <w:tc>
          <w:tcPr>
            <w:tcW w:w="3896" w:type="dxa"/>
            <w:vAlign w:val="center"/>
          </w:tcPr>
          <w:p w:rsidR="004010FB" w:rsidRPr="00970DB0" w:rsidRDefault="004010FB" w:rsidP="00523429">
            <w:pPr>
              <w:jc w:val="center"/>
              <w:rPr>
                <w:rFonts w:ascii="Trebuchet MS" w:eastAsia="Times New Roman" w:hAnsi="Trebuchet MS" w:cs="Times New Roman"/>
                <w:b/>
                <w:i/>
              </w:rPr>
            </w:pPr>
            <w:r w:rsidRPr="00970DB0">
              <w:rPr>
                <w:rFonts w:ascii="Trebuchet MS" w:eastAsia="Times New Roman" w:hAnsi="Trebuchet MS" w:cs="Times New Roman"/>
                <w:b/>
                <w:i/>
              </w:rPr>
              <w:t>Points</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No cash contribution</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0</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1-8%</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6</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9-16%</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8</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17-24%</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10</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25-32%</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12</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33-40%</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14</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Over 40%</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r w:rsidR="004010FB" w:rsidRPr="00970DB0" w:rsidTr="00523429">
        <w:trPr>
          <w:jc w:val="center"/>
        </w:trPr>
        <w:tc>
          <w:tcPr>
            <w:tcW w:w="8486" w:type="dxa"/>
            <w:vAlign w:val="center"/>
          </w:tcPr>
          <w:p w:rsidR="004010FB" w:rsidRPr="00970DB0" w:rsidRDefault="004010FB" w:rsidP="00523429">
            <w:pPr>
              <w:rPr>
                <w:rFonts w:ascii="Trebuchet MS" w:eastAsia="Times New Roman" w:hAnsi="Trebuchet MS" w:cs="Times New Roman"/>
                <w:sz w:val="19"/>
                <w:szCs w:val="19"/>
              </w:rPr>
            </w:pPr>
            <w:proofErr w:type="gramStart"/>
            <w:r w:rsidRPr="00970DB0">
              <w:rPr>
                <w:rFonts w:ascii="Trebuchet MS" w:eastAsia="Times New Roman" w:hAnsi="Trebuchet MS" w:cs="Times New Roman"/>
                <w:sz w:val="19"/>
                <w:szCs w:val="19"/>
              </w:rPr>
              <w:t>Other</w:t>
            </w:r>
            <w:proofErr w:type="gramEnd"/>
            <w:r w:rsidRPr="00970DB0">
              <w:rPr>
                <w:rFonts w:ascii="Trebuchet MS" w:eastAsia="Times New Roman" w:hAnsi="Trebuchet MS" w:cs="Times New Roman"/>
                <w:sz w:val="19"/>
                <w:szCs w:val="19"/>
              </w:rPr>
              <w:t xml:space="preserve"> Fund Sources Total</w:t>
            </w:r>
          </w:p>
        </w:tc>
        <w:tc>
          <w:tcPr>
            <w:tcW w:w="3896"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bl>
    <w:tbl>
      <w:tblPr>
        <w:tblStyle w:val="TableGrid2"/>
        <w:tblW w:w="0" w:type="auto"/>
        <w:jc w:val="center"/>
        <w:tblLook w:val="04A0" w:firstRow="1" w:lastRow="0" w:firstColumn="1" w:lastColumn="0" w:noHBand="0" w:noVBand="1"/>
      </w:tblPr>
      <w:tblGrid>
        <w:gridCol w:w="8446"/>
        <w:gridCol w:w="3903"/>
      </w:tblGrid>
      <w:tr w:rsidR="004010FB" w:rsidRPr="00970DB0" w:rsidTr="00523429">
        <w:trPr>
          <w:jc w:val="center"/>
        </w:trPr>
        <w:tc>
          <w:tcPr>
            <w:tcW w:w="12349" w:type="dxa"/>
            <w:gridSpan w:val="2"/>
            <w:shd w:val="clear" w:color="auto" w:fill="DDDDDD"/>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COMMUNITY COLLEGES</w:t>
            </w:r>
            <w:r>
              <w:rPr>
                <w:rFonts w:ascii="Trebuchet MS" w:eastAsia="Times New Roman" w:hAnsi="Trebuchet MS" w:cs="Times New Roman"/>
                <w:b/>
              </w:rPr>
              <w:t xml:space="preserve"> AND AHEC</w:t>
            </w:r>
          </w:p>
        </w:tc>
      </w:tr>
      <w:tr w:rsidR="004010FB" w:rsidRPr="00970DB0" w:rsidTr="00523429">
        <w:trPr>
          <w:jc w:val="center"/>
        </w:trPr>
        <w:tc>
          <w:tcPr>
            <w:tcW w:w="8446" w:type="dxa"/>
            <w:vAlign w:val="center"/>
          </w:tcPr>
          <w:p w:rsidR="004010FB" w:rsidRPr="00970DB0" w:rsidRDefault="004010FB" w:rsidP="00523429">
            <w:pPr>
              <w:jc w:val="center"/>
              <w:rPr>
                <w:rFonts w:ascii="Trebuchet MS" w:eastAsia="Times New Roman" w:hAnsi="Trebuchet MS" w:cs="Times New Roman"/>
                <w:b/>
                <w:i/>
              </w:rPr>
            </w:pPr>
            <w:r w:rsidRPr="00970DB0">
              <w:rPr>
                <w:rFonts w:ascii="Trebuchet MS" w:eastAsia="Times New Roman" w:hAnsi="Trebuchet MS" w:cs="Times New Roman"/>
                <w:b/>
                <w:i/>
              </w:rPr>
              <w:t>Cash Contribution of Total Funds Requested</w:t>
            </w:r>
          </w:p>
        </w:tc>
        <w:tc>
          <w:tcPr>
            <w:tcW w:w="3903" w:type="dxa"/>
            <w:vAlign w:val="center"/>
          </w:tcPr>
          <w:p w:rsidR="004010FB" w:rsidRPr="00970DB0" w:rsidRDefault="004010FB" w:rsidP="00523429">
            <w:pPr>
              <w:jc w:val="center"/>
              <w:rPr>
                <w:rFonts w:ascii="Trebuchet MS" w:eastAsia="Times New Roman" w:hAnsi="Trebuchet MS" w:cs="Times New Roman"/>
                <w:b/>
                <w:i/>
              </w:rPr>
            </w:pPr>
            <w:r w:rsidRPr="00970DB0">
              <w:rPr>
                <w:rFonts w:ascii="Trebuchet MS" w:eastAsia="Times New Roman" w:hAnsi="Trebuchet MS" w:cs="Times New Roman"/>
                <w:b/>
                <w:i/>
              </w:rPr>
              <w:t>Points</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No cash contribution</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0</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1-5%</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6</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6-10%</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8</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11-15%</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10</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16-20%</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12</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21-25%</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14</w:t>
            </w:r>
          </w:p>
        </w:tc>
      </w:tr>
      <w:tr w:rsidR="004010FB" w:rsidRPr="00970DB0" w:rsidTr="00523429">
        <w:trPr>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r w:rsidRPr="00970DB0">
              <w:rPr>
                <w:rFonts w:ascii="Trebuchet MS" w:eastAsia="Times New Roman" w:hAnsi="Trebuchet MS" w:cs="Times New Roman"/>
                <w:sz w:val="19"/>
                <w:szCs w:val="19"/>
              </w:rPr>
              <w:t>Over 25%</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r w:rsidR="004010FB" w:rsidRPr="00970DB0" w:rsidTr="00523429">
        <w:trPr>
          <w:trHeight w:val="80"/>
          <w:jc w:val="center"/>
        </w:trPr>
        <w:tc>
          <w:tcPr>
            <w:tcW w:w="8446" w:type="dxa"/>
            <w:vAlign w:val="center"/>
          </w:tcPr>
          <w:p w:rsidR="004010FB" w:rsidRPr="00970DB0" w:rsidRDefault="004010FB" w:rsidP="00523429">
            <w:pPr>
              <w:rPr>
                <w:rFonts w:ascii="Trebuchet MS" w:eastAsia="Times New Roman" w:hAnsi="Trebuchet MS" w:cs="Times New Roman"/>
                <w:sz w:val="19"/>
                <w:szCs w:val="19"/>
              </w:rPr>
            </w:pPr>
            <w:proofErr w:type="gramStart"/>
            <w:r w:rsidRPr="00970DB0">
              <w:rPr>
                <w:rFonts w:ascii="Trebuchet MS" w:eastAsia="Times New Roman" w:hAnsi="Trebuchet MS" w:cs="Times New Roman"/>
                <w:sz w:val="19"/>
                <w:szCs w:val="19"/>
              </w:rPr>
              <w:t>Other</w:t>
            </w:r>
            <w:proofErr w:type="gramEnd"/>
            <w:r w:rsidRPr="00970DB0">
              <w:rPr>
                <w:rFonts w:ascii="Trebuchet MS" w:eastAsia="Times New Roman" w:hAnsi="Trebuchet MS" w:cs="Times New Roman"/>
                <w:sz w:val="19"/>
                <w:szCs w:val="19"/>
              </w:rPr>
              <w:t xml:space="preserve"> Fund Sources Total</w:t>
            </w:r>
          </w:p>
        </w:tc>
        <w:tc>
          <w:tcPr>
            <w:tcW w:w="3903" w:type="dxa"/>
            <w:vAlign w:val="center"/>
          </w:tcPr>
          <w:p w:rsidR="004010FB" w:rsidRPr="00970DB0" w:rsidRDefault="004010FB" w:rsidP="00523429">
            <w:pPr>
              <w:jc w:val="center"/>
              <w:rPr>
                <w:rFonts w:ascii="Trebuchet MS" w:eastAsia="Times New Roman" w:hAnsi="Trebuchet MS" w:cs="Times New Roman"/>
                <w:b/>
                <w:sz w:val="19"/>
                <w:szCs w:val="19"/>
              </w:rPr>
            </w:pPr>
            <w:r w:rsidRPr="00970DB0">
              <w:rPr>
                <w:rFonts w:ascii="Trebuchet MS" w:eastAsia="Times New Roman" w:hAnsi="Trebuchet MS" w:cs="Times New Roman"/>
                <w:b/>
                <w:sz w:val="19"/>
                <w:szCs w:val="19"/>
              </w:rPr>
              <w:t>/15</w:t>
            </w:r>
          </w:p>
        </w:tc>
      </w:tr>
    </w:tbl>
    <w:p w:rsidR="00A2235E" w:rsidRDefault="00A2235E" w:rsidP="004010FB">
      <w:pPr>
        <w:spacing w:before="0" w:after="0" w:line="240" w:lineRule="auto"/>
        <w:rPr>
          <w:rFonts w:ascii="Trebuchet MS" w:eastAsia="Times New Roman" w:hAnsi="Trebuchet MS" w:cs="Arial"/>
          <w:b/>
          <w:sz w:val="24"/>
          <w:szCs w:val="24"/>
          <w:u w:val="single"/>
          <w:lang w:bidi="ar-SA"/>
        </w:rPr>
      </w:pPr>
    </w:p>
    <w:p w:rsidR="004010FB" w:rsidRPr="00887DB0" w:rsidRDefault="004010FB" w:rsidP="004010FB">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081ACA" w:rsidRP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081ACA" w:rsidRPr="00C65ED5">
        <w:rPr>
          <w:rFonts w:ascii="Trebuchet MS" w:eastAsia="Times New Roman" w:hAnsi="Trebuchet MS" w:cs="Arial"/>
          <w:sz w:val="24"/>
          <w:szCs w:val="24"/>
          <w:lang w:bidi="ar-SA"/>
        </w:rPr>
        <w:t>Revised submission allowable i</w:t>
      </w:r>
      <w:r w:rsidR="004010FB" w:rsidRPr="00C65ED5">
        <w:rPr>
          <w:rFonts w:ascii="Trebuchet MS" w:eastAsia="Times New Roman" w:hAnsi="Trebuchet MS" w:cs="Arial"/>
          <w:sz w:val="24"/>
          <w:szCs w:val="24"/>
          <w:lang w:bidi="ar-SA"/>
        </w:rPr>
        <w:t>f additional cash funds become available after initial submission, but before final rankings</w:t>
      </w:r>
      <w:r w:rsidR="00752528" w:rsidRPr="00C65ED5">
        <w:rPr>
          <w:rFonts w:ascii="Trebuchet MS" w:eastAsia="Times New Roman" w:hAnsi="Trebuchet MS" w:cs="Arial"/>
          <w:sz w:val="24"/>
          <w:szCs w:val="24"/>
          <w:lang w:bidi="ar-SA"/>
        </w:rPr>
        <w:t>.</w:t>
      </w:r>
    </w:p>
    <w:p w:rsidR="00081ACA" w:rsidRP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2 </w:t>
      </w:r>
      <w:r w:rsidR="00081ACA" w:rsidRPr="00C65ED5">
        <w:rPr>
          <w:rFonts w:ascii="Trebuchet MS" w:eastAsia="Times New Roman" w:hAnsi="Trebuchet MS" w:cs="Arial"/>
          <w:sz w:val="24"/>
          <w:szCs w:val="24"/>
          <w:lang w:bidi="ar-SA"/>
        </w:rPr>
        <w:t>Student fees can be included as cash contribution</w:t>
      </w:r>
      <w:r w:rsidR="00752528" w:rsidRPr="00C65ED5">
        <w:rPr>
          <w:rFonts w:ascii="Trebuchet MS" w:eastAsia="Times New Roman" w:hAnsi="Trebuchet MS" w:cs="Arial"/>
          <w:sz w:val="24"/>
          <w:szCs w:val="24"/>
          <w:lang w:bidi="ar-SA"/>
        </w:rPr>
        <w:t>.</w:t>
      </w:r>
    </w:p>
    <w:p w:rsidR="00AB0572" w:rsidRDefault="00AB0572" w:rsidP="004010FB">
      <w:pPr>
        <w:tabs>
          <w:tab w:val="left" w:pos="14040"/>
        </w:tabs>
        <w:spacing w:before="0" w:after="120" w:line="240" w:lineRule="auto"/>
        <w:jc w:val="center"/>
        <w:rPr>
          <w:rFonts w:ascii="Trebuchet MS" w:eastAsia="Times New Roman" w:hAnsi="Trebuchet MS" w:cs="Times New Roman"/>
          <w:b/>
          <w:sz w:val="24"/>
          <w:szCs w:val="24"/>
          <w:u w:val="single"/>
          <w:lang w:bidi="ar-SA"/>
        </w:rPr>
      </w:pPr>
    </w:p>
    <w:p w:rsidR="004010FB" w:rsidRPr="00970DB0" w:rsidRDefault="004010FB" w:rsidP="004010FB">
      <w:pPr>
        <w:tabs>
          <w:tab w:val="left" w:pos="14040"/>
        </w:tabs>
        <w:spacing w:before="0" w:after="120" w:line="240" w:lineRule="auto"/>
        <w:jc w:val="center"/>
        <w:rPr>
          <w:rFonts w:ascii="Trebuchet MS" w:eastAsia="Times New Roman" w:hAnsi="Trebuchet MS" w:cs="Times New Roman"/>
          <w:sz w:val="24"/>
          <w:szCs w:val="24"/>
          <w:lang w:bidi="ar-SA"/>
        </w:rPr>
      </w:pPr>
      <w:r w:rsidRPr="00970DB0">
        <w:rPr>
          <w:rFonts w:ascii="Trebuchet MS" w:eastAsia="Times New Roman" w:hAnsi="Trebuchet MS" w:cs="Times New Roman"/>
          <w:b/>
          <w:sz w:val="24"/>
          <w:szCs w:val="24"/>
          <w:u w:val="single"/>
          <w:lang w:bidi="ar-SA"/>
        </w:rPr>
        <w:lastRenderedPageBreak/>
        <w:t xml:space="preserve">#3 </w:t>
      </w:r>
      <w:r w:rsidR="00AB0572">
        <w:rPr>
          <w:rFonts w:ascii="Trebuchet MS" w:eastAsia="Times New Roman" w:hAnsi="Trebuchet MS" w:cs="Times New Roman"/>
          <w:b/>
          <w:sz w:val="24"/>
          <w:szCs w:val="24"/>
          <w:u w:val="single"/>
          <w:lang w:bidi="ar-SA"/>
        </w:rPr>
        <w:t>Quality of Planning/Proposal</w:t>
      </w:r>
    </w:p>
    <w:p w:rsidR="004010FB" w:rsidRPr="00970DB0" w:rsidRDefault="004010FB" w:rsidP="004010FB">
      <w:pPr>
        <w:spacing w:before="0" w:after="0" w:line="240" w:lineRule="auto"/>
        <w:jc w:val="both"/>
        <w:rPr>
          <w:rFonts w:ascii="Trebuchet MS" w:eastAsia="Times New Roman" w:hAnsi="Trebuchet MS" w:cs="Times New Roman"/>
          <w:i/>
          <w:sz w:val="24"/>
          <w:szCs w:val="24"/>
          <w:lang w:bidi="ar-SA"/>
        </w:rPr>
      </w:pPr>
    </w:p>
    <w:tbl>
      <w:tblPr>
        <w:tblStyle w:val="TableGrid1"/>
        <w:tblW w:w="13878" w:type="dxa"/>
        <w:jc w:val="center"/>
        <w:tblLook w:val="04A0" w:firstRow="1" w:lastRow="0" w:firstColumn="1" w:lastColumn="0" w:noHBand="0" w:noVBand="1"/>
      </w:tblPr>
      <w:tblGrid>
        <w:gridCol w:w="10368"/>
        <w:gridCol w:w="3510"/>
      </w:tblGrid>
      <w:tr w:rsidR="004010FB" w:rsidRPr="00970DB0" w:rsidTr="00523429">
        <w:trPr>
          <w:trHeight w:val="530"/>
          <w:jc w:val="center"/>
        </w:trPr>
        <w:tc>
          <w:tcPr>
            <w:tcW w:w="13878" w:type="dxa"/>
            <w:gridSpan w:val="2"/>
            <w:shd w:val="clear" w:color="auto" w:fill="DDDDDD"/>
            <w:vAlign w:val="center"/>
          </w:tcPr>
          <w:p w:rsidR="004010FB" w:rsidRPr="00970DB0" w:rsidRDefault="004010FB" w:rsidP="00523429">
            <w:pPr>
              <w:jc w:val="center"/>
              <w:rPr>
                <w:rFonts w:ascii="Trebuchet MS" w:hAnsi="Trebuchet MS"/>
                <w:b/>
                <w:sz w:val="28"/>
                <w:szCs w:val="28"/>
              </w:rPr>
            </w:pPr>
            <w:r w:rsidRPr="00970DB0">
              <w:rPr>
                <w:rFonts w:ascii="Trebuchet MS" w:hAnsi="Trebuchet MS"/>
                <w:b/>
                <w:sz w:val="28"/>
                <w:szCs w:val="28"/>
              </w:rPr>
              <w:t>ALL INSTITUTIONS</w:t>
            </w:r>
          </w:p>
        </w:tc>
      </w:tr>
      <w:tr w:rsidR="004010FB" w:rsidRPr="00970DB0" w:rsidTr="00523429">
        <w:trPr>
          <w:trHeight w:val="530"/>
          <w:jc w:val="center"/>
        </w:trPr>
        <w:tc>
          <w:tcPr>
            <w:tcW w:w="10368"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Quality of Planning/Proposal</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Points</w:t>
            </w:r>
          </w:p>
        </w:tc>
      </w:tr>
      <w:tr w:rsidR="004010FB" w:rsidRPr="00970DB0" w:rsidTr="00AB0572">
        <w:trPr>
          <w:trHeight w:val="440"/>
          <w:jc w:val="center"/>
        </w:trPr>
        <w:tc>
          <w:tcPr>
            <w:tcW w:w="10368" w:type="dxa"/>
            <w:vAlign w:val="center"/>
          </w:tcPr>
          <w:p w:rsidR="004010FB" w:rsidRPr="00970DB0" w:rsidRDefault="00AB0572" w:rsidP="00523429">
            <w:pPr>
              <w:rPr>
                <w:rFonts w:ascii="Trebuchet MS" w:hAnsi="Trebuchet MS"/>
                <w:sz w:val="24"/>
                <w:szCs w:val="24"/>
              </w:rPr>
            </w:pPr>
            <w:r>
              <w:rPr>
                <w:rFonts w:ascii="Trebuchet MS" w:hAnsi="Trebuchet MS"/>
                <w:sz w:val="24"/>
                <w:szCs w:val="24"/>
              </w:rPr>
              <w:t>Cost-benefit analysis performed with positive outcome</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422"/>
          <w:jc w:val="center"/>
        </w:trPr>
        <w:tc>
          <w:tcPr>
            <w:tcW w:w="10368" w:type="dxa"/>
            <w:vAlign w:val="center"/>
          </w:tcPr>
          <w:p w:rsidR="004010FB" w:rsidRPr="00970DB0" w:rsidRDefault="00AB0572" w:rsidP="00523429">
            <w:pPr>
              <w:rPr>
                <w:rFonts w:ascii="Trebuchet MS" w:hAnsi="Trebuchet MS"/>
                <w:sz w:val="24"/>
                <w:szCs w:val="24"/>
              </w:rPr>
            </w:pPr>
            <w:r>
              <w:rPr>
                <w:rFonts w:ascii="Trebuchet MS" w:hAnsi="Trebuchet MS"/>
                <w:sz w:val="24"/>
                <w:szCs w:val="24"/>
              </w:rPr>
              <w:t>Proposal articulates how the project fits in the with institution’s strategic IT plan</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AB0572">
        <w:trPr>
          <w:trHeight w:val="458"/>
          <w:jc w:val="center"/>
        </w:trPr>
        <w:tc>
          <w:tcPr>
            <w:tcW w:w="10368" w:type="dxa"/>
            <w:vAlign w:val="center"/>
          </w:tcPr>
          <w:p w:rsidR="004010FB" w:rsidRPr="00970DB0" w:rsidRDefault="00AB0572" w:rsidP="00523429">
            <w:pPr>
              <w:rPr>
                <w:rFonts w:ascii="Trebuchet MS" w:hAnsi="Trebuchet MS"/>
                <w:sz w:val="24"/>
                <w:szCs w:val="24"/>
              </w:rPr>
            </w:pPr>
            <w:r>
              <w:rPr>
                <w:rFonts w:ascii="Trebuchet MS" w:hAnsi="Trebuchet MS"/>
                <w:sz w:val="24"/>
                <w:szCs w:val="24"/>
              </w:rPr>
              <w:t>Alternatives analyzed</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AB0572">
        <w:trPr>
          <w:trHeight w:val="440"/>
          <w:jc w:val="center"/>
        </w:trPr>
        <w:tc>
          <w:tcPr>
            <w:tcW w:w="10368" w:type="dxa"/>
            <w:vAlign w:val="center"/>
          </w:tcPr>
          <w:p w:rsidR="004010FB" w:rsidRPr="00970DB0" w:rsidRDefault="00AB0572" w:rsidP="00523429">
            <w:pPr>
              <w:rPr>
                <w:rFonts w:ascii="Trebuchet MS" w:hAnsi="Trebuchet MS"/>
                <w:sz w:val="24"/>
                <w:szCs w:val="24"/>
              </w:rPr>
            </w:pPr>
            <w:r>
              <w:rPr>
                <w:rFonts w:ascii="Trebuchet MS" w:hAnsi="Trebuchet MS"/>
                <w:sz w:val="24"/>
                <w:szCs w:val="24"/>
              </w:rPr>
              <w:t>Proper measures in place to prevent time and cost overruns</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AB0572">
        <w:trPr>
          <w:trHeight w:val="440"/>
          <w:jc w:val="center"/>
        </w:trPr>
        <w:tc>
          <w:tcPr>
            <w:tcW w:w="10368" w:type="dxa"/>
            <w:vAlign w:val="center"/>
          </w:tcPr>
          <w:p w:rsidR="004010FB" w:rsidRPr="00970DB0" w:rsidRDefault="00AB0572" w:rsidP="00523429">
            <w:pPr>
              <w:rPr>
                <w:rFonts w:ascii="Trebuchet MS" w:hAnsi="Trebuchet MS"/>
                <w:sz w:val="24"/>
                <w:szCs w:val="24"/>
              </w:rPr>
            </w:pPr>
            <w:r>
              <w:rPr>
                <w:rFonts w:ascii="Trebuchet MS" w:hAnsi="Trebuchet MS"/>
                <w:sz w:val="24"/>
                <w:szCs w:val="24"/>
              </w:rPr>
              <w:t>Proposed project is cohesive and is not a combination of smaller, unrelated projects</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440"/>
          <w:jc w:val="center"/>
        </w:trPr>
        <w:tc>
          <w:tcPr>
            <w:tcW w:w="10368" w:type="dxa"/>
            <w:vAlign w:val="center"/>
          </w:tcPr>
          <w:p w:rsidR="004010FB" w:rsidRPr="00970DB0" w:rsidRDefault="004010FB" w:rsidP="00523429">
            <w:pPr>
              <w:jc w:val="right"/>
              <w:rPr>
                <w:rFonts w:ascii="Trebuchet MS" w:hAnsi="Trebuchet MS"/>
                <w:b/>
                <w:sz w:val="24"/>
                <w:szCs w:val="24"/>
              </w:rPr>
            </w:pPr>
            <w:r w:rsidRPr="00970DB0">
              <w:rPr>
                <w:rFonts w:ascii="Trebuchet MS" w:hAnsi="Trebuchet MS"/>
                <w:b/>
                <w:sz w:val="24"/>
                <w:szCs w:val="24"/>
              </w:rPr>
              <w:t>TOTAL</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/10</w:t>
            </w:r>
          </w:p>
        </w:tc>
      </w:tr>
    </w:tbl>
    <w:p w:rsidR="00AB0572" w:rsidRDefault="00AB0572" w:rsidP="004010FB">
      <w:pPr>
        <w:spacing w:before="0" w:after="120" w:line="240" w:lineRule="auto"/>
        <w:jc w:val="center"/>
        <w:rPr>
          <w:rFonts w:ascii="Trebuchet MS" w:eastAsia="Times New Roman" w:hAnsi="Trebuchet MS" w:cs="Arial"/>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AB0572" w:rsidRDefault="00AB0572" w:rsidP="004010FB">
      <w:pPr>
        <w:spacing w:before="0" w:after="120" w:line="240" w:lineRule="auto"/>
        <w:jc w:val="center"/>
        <w:rPr>
          <w:rFonts w:ascii="Trebuchet MS" w:eastAsia="Times New Roman" w:hAnsi="Trebuchet MS" w:cs="Times New Roman"/>
          <w:b/>
          <w:sz w:val="24"/>
          <w:szCs w:val="24"/>
          <w:u w:val="single"/>
          <w:lang w:bidi="ar-SA"/>
        </w:rPr>
      </w:pPr>
    </w:p>
    <w:p w:rsidR="004010FB" w:rsidRPr="00970DB0" w:rsidRDefault="004010FB" w:rsidP="004010FB">
      <w:pPr>
        <w:spacing w:before="0" w:after="120" w:line="240" w:lineRule="auto"/>
        <w:jc w:val="center"/>
        <w:rPr>
          <w:rFonts w:ascii="Trebuchet MS" w:eastAsia="Times New Roman" w:hAnsi="Trebuchet MS" w:cs="Times New Roman"/>
          <w:b/>
          <w:sz w:val="24"/>
          <w:szCs w:val="24"/>
          <w:u w:val="single"/>
          <w:lang w:bidi="ar-SA"/>
        </w:rPr>
      </w:pPr>
      <w:r w:rsidRPr="00970DB0">
        <w:rPr>
          <w:rFonts w:ascii="Trebuchet MS" w:eastAsia="Times New Roman" w:hAnsi="Trebuchet MS" w:cs="Times New Roman"/>
          <w:b/>
          <w:sz w:val="24"/>
          <w:szCs w:val="24"/>
          <w:u w:val="single"/>
          <w:lang w:bidi="ar-SA"/>
        </w:rPr>
        <w:lastRenderedPageBreak/>
        <w:t>#4 Clear Identification of Beneficiaries</w:t>
      </w:r>
    </w:p>
    <w:p w:rsidR="004010FB" w:rsidRPr="00970DB0" w:rsidRDefault="004010FB" w:rsidP="004010FB">
      <w:pPr>
        <w:spacing w:before="0" w:after="0" w:line="240" w:lineRule="auto"/>
        <w:rPr>
          <w:rFonts w:ascii="Trebuchet MS" w:eastAsia="Times New Roman" w:hAnsi="Trebuchet MS" w:cs="Times New Roman"/>
          <w:i/>
          <w:sz w:val="24"/>
          <w:szCs w:val="24"/>
          <w:lang w:bidi="ar-SA"/>
        </w:rPr>
      </w:pPr>
      <w:r w:rsidRPr="002213B3">
        <w:rPr>
          <w:rFonts w:ascii="Trebuchet MS" w:eastAsia="Times New Roman" w:hAnsi="Trebuchet MS" w:cs="Times New Roman"/>
          <w:i/>
          <w:sz w:val="24"/>
          <w:szCs w:val="24"/>
          <w:lang w:bidi="ar-SA"/>
        </w:rPr>
        <w:t>R</w:t>
      </w:r>
      <w:r w:rsidRPr="00970DB0">
        <w:rPr>
          <w:rFonts w:ascii="Trebuchet MS" w:eastAsia="Times New Roman" w:hAnsi="Trebuchet MS" w:cs="Times New Roman"/>
          <w:i/>
          <w:sz w:val="24"/>
          <w:szCs w:val="24"/>
          <w:lang w:bidi="ar-SA"/>
        </w:rPr>
        <w:t>equest must clearly identify the individuals that will be served and how they will</w:t>
      </w:r>
      <w:r>
        <w:rPr>
          <w:rFonts w:ascii="Trebuchet MS" w:eastAsia="Times New Roman" w:hAnsi="Trebuchet MS" w:cs="Times New Roman"/>
          <w:i/>
          <w:sz w:val="24"/>
          <w:szCs w:val="24"/>
          <w:lang w:bidi="ar-SA"/>
        </w:rPr>
        <w:t xml:space="preserve"> </w:t>
      </w:r>
      <w:r w:rsidRPr="00970DB0">
        <w:rPr>
          <w:rFonts w:ascii="Trebuchet MS" w:eastAsia="Times New Roman" w:hAnsi="Trebuchet MS" w:cs="Times New Roman"/>
          <w:i/>
          <w:sz w:val="24"/>
          <w:szCs w:val="24"/>
          <w:lang w:bidi="ar-SA"/>
        </w:rPr>
        <w:t>be served b</w:t>
      </w:r>
      <w:r w:rsidRPr="002213B3">
        <w:rPr>
          <w:rFonts w:ascii="Trebuchet MS" w:eastAsia="Times New Roman" w:hAnsi="Trebuchet MS" w:cs="Times New Roman"/>
          <w:i/>
          <w:sz w:val="24"/>
          <w:szCs w:val="24"/>
          <w:lang w:bidi="ar-SA"/>
        </w:rPr>
        <w:t>etter by the project requested.</w:t>
      </w:r>
    </w:p>
    <w:p w:rsidR="004010FB" w:rsidRPr="00970DB0" w:rsidRDefault="004010FB" w:rsidP="004010FB">
      <w:pPr>
        <w:spacing w:before="0" w:after="0" w:line="240" w:lineRule="auto"/>
        <w:rPr>
          <w:rFonts w:ascii="Trebuchet MS" w:eastAsia="Times New Roman" w:hAnsi="Trebuchet MS" w:cs="Arial"/>
          <w:b/>
          <w:sz w:val="24"/>
          <w:szCs w:val="24"/>
          <w:u w:val="single"/>
          <w:lang w:bidi="ar-SA"/>
        </w:rPr>
      </w:pPr>
    </w:p>
    <w:tbl>
      <w:tblPr>
        <w:tblStyle w:val="TableGrid1"/>
        <w:tblW w:w="13878" w:type="dxa"/>
        <w:jc w:val="center"/>
        <w:tblLook w:val="04A0" w:firstRow="1" w:lastRow="0" w:firstColumn="1" w:lastColumn="0" w:noHBand="0" w:noVBand="1"/>
      </w:tblPr>
      <w:tblGrid>
        <w:gridCol w:w="10368"/>
        <w:gridCol w:w="3510"/>
      </w:tblGrid>
      <w:tr w:rsidR="004010FB" w:rsidRPr="00970DB0" w:rsidTr="00523429">
        <w:trPr>
          <w:trHeight w:val="530"/>
          <w:jc w:val="center"/>
        </w:trPr>
        <w:tc>
          <w:tcPr>
            <w:tcW w:w="13878" w:type="dxa"/>
            <w:gridSpan w:val="2"/>
            <w:shd w:val="clear" w:color="auto" w:fill="DDDDDD"/>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ALL INSTITUTIONS</w:t>
            </w:r>
          </w:p>
        </w:tc>
      </w:tr>
      <w:tr w:rsidR="004010FB" w:rsidRPr="00970DB0" w:rsidTr="00523429">
        <w:trPr>
          <w:trHeight w:val="530"/>
          <w:jc w:val="center"/>
        </w:trPr>
        <w:tc>
          <w:tcPr>
            <w:tcW w:w="10368" w:type="dxa"/>
            <w:vAlign w:val="center"/>
          </w:tcPr>
          <w:p w:rsidR="004010FB" w:rsidRPr="00970DB0" w:rsidRDefault="004010FB" w:rsidP="00523429">
            <w:pPr>
              <w:rPr>
                <w:rFonts w:ascii="Trebuchet MS" w:hAnsi="Trebuchet MS"/>
                <w:b/>
                <w:sz w:val="24"/>
                <w:szCs w:val="24"/>
              </w:rPr>
            </w:pPr>
            <w:r w:rsidRPr="00970DB0">
              <w:rPr>
                <w:rFonts w:ascii="Trebuchet MS" w:hAnsi="Trebuchet MS"/>
                <w:b/>
                <w:sz w:val="24"/>
                <w:szCs w:val="24"/>
              </w:rPr>
              <w:t>Clear Identification of Beneficiaries</w:t>
            </w:r>
          </w:p>
        </w:tc>
        <w:tc>
          <w:tcPr>
            <w:tcW w:w="3510" w:type="dxa"/>
            <w:vAlign w:val="center"/>
          </w:tcPr>
          <w:p w:rsidR="004010FB" w:rsidRPr="00C65ED5" w:rsidRDefault="004010FB" w:rsidP="00523429">
            <w:pPr>
              <w:jc w:val="center"/>
              <w:rPr>
                <w:rFonts w:ascii="Trebuchet MS" w:hAnsi="Trebuchet MS"/>
                <w:b/>
                <w:sz w:val="24"/>
                <w:szCs w:val="24"/>
                <w:vertAlign w:val="superscript"/>
              </w:rPr>
            </w:pPr>
            <w:r w:rsidRPr="00970DB0">
              <w:rPr>
                <w:rFonts w:ascii="Trebuchet MS" w:hAnsi="Trebuchet MS"/>
                <w:b/>
                <w:sz w:val="24"/>
                <w:szCs w:val="24"/>
              </w:rPr>
              <w:t>Points</w:t>
            </w:r>
          </w:p>
        </w:tc>
      </w:tr>
      <w:tr w:rsidR="004010FB" w:rsidRPr="00970DB0" w:rsidTr="00523429">
        <w:trPr>
          <w:trHeight w:val="620"/>
          <w:jc w:val="center"/>
        </w:trPr>
        <w:tc>
          <w:tcPr>
            <w:tcW w:w="10368" w:type="dxa"/>
            <w:vAlign w:val="center"/>
          </w:tcPr>
          <w:p w:rsidR="004010FB" w:rsidRPr="00970DB0" w:rsidRDefault="00AB0572" w:rsidP="00523429">
            <w:pPr>
              <w:rPr>
                <w:rFonts w:ascii="Trebuchet MS" w:hAnsi="Trebuchet MS"/>
                <w:sz w:val="24"/>
                <w:szCs w:val="24"/>
              </w:rPr>
            </w:pPr>
            <w:r>
              <w:rPr>
                <w:rFonts w:ascii="Trebuchet MS" w:hAnsi="Trebuchet MS"/>
                <w:sz w:val="24"/>
                <w:szCs w:val="24"/>
              </w:rPr>
              <w:t>Affects faculty</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/1</w:t>
            </w:r>
          </w:p>
        </w:tc>
      </w:tr>
      <w:tr w:rsidR="004010FB" w:rsidRPr="00970DB0" w:rsidTr="00523429">
        <w:trPr>
          <w:trHeight w:val="620"/>
          <w:jc w:val="center"/>
        </w:trPr>
        <w:tc>
          <w:tcPr>
            <w:tcW w:w="10368" w:type="dxa"/>
            <w:vAlign w:val="center"/>
          </w:tcPr>
          <w:p w:rsidR="004010FB" w:rsidRPr="00970DB0" w:rsidRDefault="004010FB" w:rsidP="00523429">
            <w:pPr>
              <w:rPr>
                <w:rFonts w:ascii="Trebuchet MS" w:hAnsi="Trebuchet MS"/>
                <w:sz w:val="24"/>
                <w:szCs w:val="24"/>
              </w:rPr>
            </w:pPr>
            <w:r w:rsidRPr="00970DB0">
              <w:rPr>
                <w:rFonts w:ascii="Trebuchet MS" w:hAnsi="Trebuchet MS"/>
                <w:sz w:val="24"/>
                <w:szCs w:val="24"/>
              </w:rPr>
              <w:t>Affects some students</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/1</w:t>
            </w:r>
          </w:p>
        </w:tc>
      </w:tr>
      <w:tr w:rsidR="004010FB" w:rsidRPr="00970DB0" w:rsidTr="00523429">
        <w:trPr>
          <w:trHeight w:val="710"/>
          <w:jc w:val="center"/>
        </w:trPr>
        <w:tc>
          <w:tcPr>
            <w:tcW w:w="10368" w:type="dxa"/>
            <w:vAlign w:val="center"/>
          </w:tcPr>
          <w:p w:rsidR="004010FB" w:rsidRPr="00C65ED5" w:rsidRDefault="004010FB" w:rsidP="00523429">
            <w:pPr>
              <w:rPr>
                <w:rFonts w:ascii="Trebuchet MS" w:hAnsi="Trebuchet MS"/>
                <w:sz w:val="24"/>
                <w:szCs w:val="24"/>
                <w:vertAlign w:val="superscript"/>
              </w:rPr>
            </w:pPr>
            <w:r w:rsidRPr="00970DB0">
              <w:rPr>
                <w:rFonts w:ascii="Trebuchet MS" w:hAnsi="Trebuchet MS"/>
                <w:sz w:val="24"/>
                <w:szCs w:val="24"/>
              </w:rPr>
              <w:t>Affects most students</w:t>
            </w:r>
            <w:r w:rsidR="00C65ED5">
              <w:rPr>
                <w:rFonts w:ascii="Trebuchet MS" w:hAnsi="Trebuchet MS"/>
                <w:sz w:val="24"/>
                <w:szCs w:val="24"/>
                <w:vertAlign w:val="superscript"/>
              </w:rPr>
              <w:t>1</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710"/>
          <w:jc w:val="center"/>
        </w:trPr>
        <w:tc>
          <w:tcPr>
            <w:tcW w:w="10368" w:type="dxa"/>
            <w:vAlign w:val="center"/>
          </w:tcPr>
          <w:p w:rsidR="004010FB" w:rsidRPr="00C65ED5" w:rsidRDefault="004010FB" w:rsidP="00523429">
            <w:pPr>
              <w:rPr>
                <w:rFonts w:ascii="Trebuchet MS" w:hAnsi="Trebuchet MS"/>
                <w:sz w:val="24"/>
                <w:szCs w:val="24"/>
                <w:vertAlign w:val="superscript"/>
              </w:rPr>
            </w:pPr>
            <w:r w:rsidRPr="00970DB0">
              <w:rPr>
                <w:rFonts w:ascii="Trebuchet MS" w:hAnsi="Trebuchet MS"/>
                <w:sz w:val="24"/>
                <w:szCs w:val="24"/>
              </w:rPr>
              <w:t>Affects whole campus</w:t>
            </w:r>
            <w:r w:rsidR="00C65ED5">
              <w:rPr>
                <w:rFonts w:ascii="Trebuchet MS" w:hAnsi="Trebuchet MS"/>
                <w:sz w:val="24"/>
                <w:szCs w:val="24"/>
                <w:vertAlign w:val="superscript"/>
              </w:rPr>
              <w:t>2</w:t>
            </w:r>
          </w:p>
        </w:tc>
        <w:tc>
          <w:tcPr>
            <w:tcW w:w="3510" w:type="dxa"/>
            <w:vAlign w:val="center"/>
          </w:tcPr>
          <w:p w:rsidR="004010FB"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AB0572" w:rsidRPr="00970DB0" w:rsidTr="00523429">
        <w:trPr>
          <w:trHeight w:val="710"/>
          <w:jc w:val="center"/>
        </w:trPr>
        <w:tc>
          <w:tcPr>
            <w:tcW w:w="10368" w:type="dxa"/>
            <w:vAlign w:val="center"/>
          </w:tcPr>
          <w:p w:rsidR="00AB0572" w:rsidRPr="00C65ED5" w:rsidRDefault="00AB0572" w:rsidP="00523429">
            <w:pPr>
              <w:rPr>
                <w:rFonts w:ascii="Trebuchet MS" w:hAnsi="Trebuchet MS"/>
                <w:sz w:val="24"/>
                <w:szCs w:val="24"/>
                <w:vertAlign w:val="superscript"/>
              </w:rPr>
            </w:pPr>
            <w:r>
              <w:rPr>
                <w:rFonts w:ascii="Trebuchet MS" w:hAnsi="Trebuchet MS"/>
                <w:sz w:val="24"/>
                <w:szCs w:val="24"/>
              </w:rPr>
              <w:t>Project involves multiple institutions</w:t>
            </w:r>
            <w:r w:rsidR="00C65ED5">
              <w:rPr>
                <w:rFonts w:ascii="Trebuchet MS" w:hAnsi="Trebuchet MS"/>
                <w:sz w:val="24"/>
                <w:szCs w:val="24"/>
                <w:vertAlign w:val="superscript"/>
              </w:rPr>
              <w:t>3</w:t>
            </w:r>
          </w:p>
        </w:tc>
        <w:tc>
          <w:tcPr>
            <w:tcW w:w="3510" w:type="dxa"/>
            <w:vAlign w:val="center"/>
          </w:tcPr>
          <w:p w:rsidR="00AB0572" w:rsidRPr="00970DB0" w:rsidRDefault="00AB0572" w:rsidP="00523429">
            <w:pPr>
              <w:jc w:val="center"/>
              <w:rPr>
                <w:rFonts w:ascii="Trebuchet MS" w:hAnsi="Trebuchet MS"/>
                <w:b/>
                <w:sz w:val="24"/>
                <w:szCs w:val="24"/>
              </w:rPr>
            </w:pPr>
            <w:r>
              <w:rPr>
                <w:rFonts w:ascii="Trebuchet MS" w:hAnsi="Trebuchet MS"/>
                <w:b/>
                <w:sz w:val="24"/>
                <w:szCs w:val="24"/>
              </w:rPr>
              <w:t>/2</w:t>
            </w:r>
          </w:p>
        </w:tc>
      </w:tr>
      <w:tr w:rsidR="004010FB" w:rsidRPr="00970DB0" w:rsidTr="00523429">
        <w:trPr>
          <w:trHeight w:val="440"/>
          <w:jc w:val="center"/>
        </w:trPr>
        <w:tc>
          <w:tcPr>
            <w:tcW w:w="10368" w:type="dxa"/>
            <w:vAlign w:val="center"/>
          </w:tcPr>
          <w:p w:rsidR="004010FB" w:rsidRPr="00C65ED5" w:rsidRDefault="004010FB" w:rsidP="00523429">
            <w:pPr>
              <w:jc w:val="right"/>
              <w:rPr>
                <w:rFonts w:ascii="Trebuchet MS" w:hAnsi="Trebuchet MS"/>
                <w:sz w:val="24"/>
                <w:szCs w:val="24"/>
                <w:vertAlign w:val="superscript"/>
              </w:rPr>
            </w:pPr>
            <w:r w:rsidRPr="00970DB0">
              <w:rPr>
                <w:rFonts w:ascii="Trebuchet MS" w:hAnsi="Trebuchet MS"/>
                <w:b/>
                <w:sz w:val="24"/>
                <w:szCs w:val="24"/>
              </w:rPr>
              <w:t>TOTAL</w:t>
            </w:r>
            <w:r w:rsidR="00C65ED5">
              <w:rPr>
                <w:rFonts w:ascii="Trebuchet MS" w:hAnsi="Trebuchet MS"/>
                <w:sz w:val="24"/>
                <w:szCs w:val="24"/>
                <w:vertAlign w:val="superscript"/>
              </w:rPr>
              <w:t>4</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/8</w:t>
            </w:r>
          </w:p>
        </w:tc>
      </w:tr>
    </w:tbl>
    <w:p w:rsidR="004010FB" w:rsidRPr="00970DB0" w:rsidRDefault="004010FB" w:rsidP="004010FB">
      <w:pPr>
        <w:spacing w:before="0" w:after="0" w:line="240" w:lineRule="auto"/>
        <w:rPr>
          <w:rFonts w:ascii="Bell MT" w:eastAsia="Times New Roman" w:hAnsi="Bell MT" w:cs="Arial"/>
          <w:b/>
          <w:sz w:val="24"/>
          <w:szCs w:val="24"/>
          <w:u w:val="single"/>
          <w:lang w:bidi="ar-SA"/>
        </w:rPr>
      </w:pPr>
    </w:p>
    <w:p w:rsidR="004010FB" w:rsidRPr="00887DB0" w:rsidRDefault="004010FB" w:rsidP="004010FB">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933909"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933909" w:rsidRPr="00C65ED5">
        <w:rPr>
          <w:rFonts w:ascii="Trebuchet MS" w:eastAsia="Times New Roman" w:hAnsi="Trebuchet MS" w:cs="Arial"/>
          <w:sz w:val="24"/>
          <w:szCs w:val="24"/>
          <w:lang w:bidi="ar-SA"/>
        </w:rPr>
        <w:t xml:space="preserve">“Most” means </w:t>
      </w:r>
      <w:r w:rsidR="00081ACA" w:rsidRPr="00C65ED5">
        <w:rPr>
          <w:rFonts w:ascii="Trebuchet MS" w:eastAsia="Times New Roman" w:hAnsi="Trebuchet MS" w:cs="Arial"/>
          <w:sz w:val="24"/>
          <w:szCs w:val="24"/>
          <w:lang w:bidi="ar-SA"/>
        </w:rPr>
        <w:t xml:space="preserve">at least </w:t>
      </w:r>
      <w:r w:rsidR="00933909" w:rsidRPr="00C65ED5">
        <w:rPr>
          <w:rFonts w:ascii="Trebuchet MS" w:eastAsia="Times New Roman" w:hAnsi="Trebuchet MS" w:cs="Arial"/>
          <w:sz w:val="24"/>
          <w:szCs w:val="24"/>
          <w:lang w:bidi="ar-SA"/>
        </w:rPr>
        <w:t>50%, and request must specify how that standard is met</w:t>
      </w:r>
      <w:r w:rsidR="00752528" w:rsidRPr="00C65ED5">
        <w:rPr>
          <w:rFonts w:ascii="Trebuchet MS" w:eastAsia="Times New Roman" w:hAnsi="Trebuchet MS" w:cs="Arial"/>
          <w:sz w:val="24"/>
          <w:szCs w:val="24"/>
          <w:lang w:bidi="ar-SA"/>
        </w:rPr>
        <w:t>.</w:t>
      </w:r>
    </w:p>
    <w:p w:rsid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2 </w:t>
      </w:r>
      <w:r w:rsidR="00933909" w:rsidRPr="00C65ED5">
        <w:rPr>
          <w:rFonts w:ascii="Trebuchet MS" w:eastAsia="Times New Roman" w:hAnsi="Trebuchet MS" w:cs="Arial"/>
          <w:sz w:val="24"/>
          <w:szCs w:val="24"/>
          <w:lang w:bidi="ar-SA"/>
        </w:rPr>
        <w:t xml:space="preserve">“Whole campus” includes students, faculty and visitors. Impact does not have to be even across </w:t>
      </w:r>
      <w:r w:rsidR="00752528" w:rsidRPr="00C65ED5">
        <w:rPr>
          <w:rFonts w:ascii="Trebuchet MS" w:eastAsia="Times New Roman" w:hAnsi="Trebuchet MS" w:cs="Arial"/>
          <w:sz w:val="24"/>
          <w:szCs w:val="24"/>
          <w:lang w:bidi="ar-SA"/>
        </w:rPr>
        <w:t>parties but</w:t>
      </w:r>
      <w:r w:rsidR="00933909" w:rsidRPr="00C65ED5">
        <w:rPr>
          <w:rFonts w:ascii="Trebuchet MS" w:eastAsia="Times New Roman" w:hAnsi="Trebuchet MS" w:cs="Arial"/>
          <w:sz w:val="24"/>
          <w:szCs w:val="24"/>
          <w:lang w:bidi="ar-SA"/>
        </w:rPr>
        <w:t xml:space="preserve"> must be meaningful </w:t>
      </w:r>
    </w:p>
    <w:p w:rsidR="00933909"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sidR="00933909" w:rsidRPr="00C65ED5">
        <w:rPr>
          <w:rFonts w:ascii="Trebuchet MS" w:eastAsia="Times New Roman" w:hAnsi="Trebuchet MS" w:cs="Arial"/>
          <w:sz w:val="24"/>
          <w:szCs w:val="24"/>
          <w:lang w:bidi="ar-SA"/>
        </w:rPr>
        <w:t>to all</w:t>
      </w:r>
      <w:r w:rsidR="00752528" w:rsidRPr="00C65ED5">
        <w:rPr>
          <w:rFonts w:ascii="Trebuchet MS" w:eastAsia="Times New Roman" w:hAnsi="Trebuchet MS" w:cs="Arial"/>
          <w:sz w:val="24"/>
          <w:szCs w:val="24"/>
          <w:lang w:bidi="ar-SA"/>
        </w:rPr>
        <w:t>.</w:t>
      </w:r>
    </w:p>
    <w:p w:rsidR="00C65ED5" w:rsidRDefault="00C65ED5" w:rsidP="00C65ED5">
      <w:pPr>
        <w:spacing w:before="0" w:after="0" w:line="240" w:lineRule="auto"/>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3 </w:t>
      </w:r>
      <w:r w:rsidR="00A2235E" w:rsidRPr="00C65ED5">
        <w:rPr>
          <w:rFonts w:ascii="Trebuchet MS" w:eastAsia="Times New Roman" w:hAnsi="Trebuchet MS" w:cs="Arial"/>
          <w:sz w:val="24"/>
          <w:szCs w:val="24"/>
          <w:lang w:bidi="ar-SA"/>
        </w:rPr>
        <w:t>Multiple</w:t>
      </w:r>
      <w:r w:rsidR="00AB0572" w:rsidRPr="00C65ED5">
        <w:rPr>
          <w:rFonts w:ascii="Trebuchet MS" w:eastAsia="Times New Roman" w:hAnsi="Trebuchet MS" w:cs="Arial"/>
          <w:sz w:val="24"/>
          <w:szCs w:val="24"/>
          <w:lang w:bidi="ar-SA"/>
        </w:rPr>
        <w:t xml:space="preserve"> institution bonus </w:t>
      </w:r>
      <w:r w:rsidR="00A2235E" w:rsidRPr="00C65ED5">
        <w:rPr>
          <w:rFonts w:ascii="Trebuchet MS" w:eastAsia="Times New Roman" w:hAnsi="Trebuchet MS" w:cs="Arial"/>
          <w:sz w:val="24"/>
          <w:szCs w:val="24"/>
          <w:lang w:bidi="ar-SA"/>
        </w:rPr>
        <w:t xml:space="preserve">applies only to collaboration across separate, distinct institutions. This </w:t>
      </w:r>
      <w:r w:rsidR="00AB0572" w:rsidRPr="00C65ED5">
        <w:rPr>
          <w:rFonts w:ascii="Trebuchet MS" w:eastAsia="Times New Roman" w:hAnsi="Trebuchet MS" w:cs="Arial"/>
          <w:sz w:val="24"/>
          <w:szCs w:val="24"/>
          <w:lang w:bidi="ar-SA"/>
        </w:rPr>
        <w:t xml:space="preserve">includes </w:t>
      </w:r>
      <w:r w:rsidR="00A2235E" w:rsidRPr="00C65ED5">
        <w:rPr>
          <w:rFonts w:ascii="Trebuchet MS" w:eastAsia="Times New Roman" w:hAnsi="Trebuchet MS" w:cs="Arial"/>
          <w:sz w:val="24"/>
          <w:szCs w:val="24"/>
          <w:lang w:bidi="ar-SA"/>
        </w:rPr>
        <w:t xml:space="preserve">multiple community </w:t>
      </w:r>
      <w:r>
        <w:rPr>
          <w:rFonts w:ascii="Trebuchet MS" w:eastAsia="Times New Roman" w:hAnsi="Trebuchet MS" w:cs="Arial"/>
          <w:sz w:val="24"/>
          <w:szCs w:val="24"/>
          <w:lang w:bidi="ar-SA"/>
        </w:rPr>
        <w:t xml:space="preserve">   </w:t>
      </w:r>
    </w:p>
    <w:p w:rsidR="004010FB"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sidR="00A2235E" w:rsidRPr="00C65ED5">
        <w:rPr>
          <w:rFonts w:ascii="Trebuchet MS" w:eastAsia="Times New Roman" w:hAnsi="Trebuchet MS" w:cs="Arial"/>
          <w:sz w:val="24"/>
          <w:szCs w:val="24"/>
          <w:lang w:bidi="ar-SA"/>
        </w:rPr>
        <w:t>colleges with CCCS and AHEC.</w:t>
      </w:r>
    </w:p>
    <w:p w:rsidR="00933909"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4 </w:t>
      </w:r>
      <w:r w:rsidR="00933909" w:rsidRPr="00C65ED5">
        <w:rPr>
          <w:rFonts w:ascii="Trebuchet MS" w:eastAsia="Times New Roman" w:hAnsi="Trebuchet MS" w:cs="Arial"/>
          <w:sz w:val="24"/>
          <w:szCs w:val="24"/>
          <w:lang w:bidi="ar-SA"/>
        </w:rPr>
        <w:t xml:space="preserve">Points are cumulative. For example, if a project affects most students, the project would </w:t>
      </w:r>
      <w:r w:rsidR="00752528" w:rsidRPr="00C65ED5">
        <w:rPr>
          <w:rFonts w:ascii="Trebuchet MS" w:eastAsia="Times New Roman" w:hAnsi="Trebuchet MS" w:cs="Arial"/>
          <w:sz w:val="24"/>
          <w:szCs w:val="24"/>
          <w:lang w:bidi="ar-SA"/>
        </w:rPr>
        <w:t>be awarded four points.</w:t>
      </w:r>
    </w:p>
    <w:p w:rsidR="00752528" w:rsidRPr="0031565A" w:rsidRDefault="00752528" w:rsidP="00752528">
      <w:pPr>
        <w:pStyle w:val="ListParagraph"/>
        <w:spacing w:before="0" w:after="0" w:line="240" w:lineRule="auto"/>
        <w:rPr>
          <w:rFonts w:ascii="Trebuchet MS" w:eastAsia="Times New Roman" w:hAnsi="Trebuchet MS" w:cs="Arial"/>
          <w:b/>
          <w:sz w:val="24"/>
          <w:szCs w:val="24"/>
          <w:u w:val="single"/>
          <w:lang w:bidi="ar-SA"/>
        </w:rPr>
      </w:pPr>
    </w:p>
    <w:p w:rsidR="004010FB" w:rsidRPr="00970DB0" w:rsidRDefault="004010FB" w:rsidP="004010FB">
      <w:pPr>
        <w:spacing w:before="0" w:after="0" w:line="240" w:lineRule="auto"/>
        <w:rPr>
          <w:rFonts w:ascii="Bell MT" w:eastAsia="Times New Roman" w:hAnsi="Bell MT" w:cs="Arial"/>
          <w:b/>
          <w:sz w:val="28"/>
          <w:szCs w:val="28"/>
          <w:u w:val="single"/>
          <w:lang w:bidi="ar-SA"/>
        </w:rPr>
      </w:pPr>
    </w:p>
    <w:p w:rsidR="004010FB" w:rsidRDefault="004010FB" w:rsidP="00933909">
      <w:pPr>
        <w:spacing w:before="0" w:after="0" w:line="240" w:lineRule="auto"/>
        <w:rPr>
          <w:rFonts w:ascii="Bell MT" w:eastAsia="Times New Roman" w:hAnsi="Bell MT" w:cs="Arial"/>
          <w:b/>
          <w:sz w:val="24"/>
          <w:szCs w:val="24"/>
          <w:u w:val="single"/>
          <w:lang w:bidi="ar-SA"/>
        </w:rPr>
      </w:pPr>
    </w:p>
    <w:p w:rsidR="00A2235E" w:rsidRDefault="00A2235E" w:rsidP="00933909">
      <w:pPr>
        <w:spacing w:before="0" w:after="0" w:line="240" w:lineRule="auto"/>
        <w:rPr>
          <w:rFonts w:ascii="Bell MT" w:eastAsia="Times New Roman" w:hAnsi="Bell MT" w:cs="Arial"/>
          <w:b/>
          <w:sz w:val="24"/>
          <w:szCs w:val="24"/>
          <w:u w:val="single"/>
          <w:lang w:bidi="ar-SA"/>
        </w:rPr>
      </w:pPr>
    </w:p>
    <w:p w:rsidR="004010FB" w:rsidRPr="00970DB0" w:rsidRDefault="004010FB" w:rsidP="004010FB">
      <w:pPr>
        <w:spacing w:before="0" w:after="120" w:line="240" w:lineRule="auto"/>
        <w:jc w:val="center"/>
        <w:rPr>
          <w:rFonts w:ascii="Trebuchet MS" w:eastAsia="Times New Roman" w:hAnsi="Trebuchet MS" w:cs="Times New Roman"/>
          <w:b/>
          <w:sz w:val="24"/>
          <w:szCs w:val="24"/>
          <w:u w:val="single"/>
          <w:lang w:bidi="ar-SA"/>
        </w:rPr>
      </w:pPr>
      <w:r w:rsidRPr="00970DB0">
        <w:rPr>
          <w:rFonts w:ascii="Trebuchet MS" w:eastAsia="Times New Roman" w:hAnsi="Trebuchet MS" w:cs="Times New Roman"/>
          <w:b/>
          <w:sz w:val="24"/>
          <w:szCs w:val="24"/>
          <w:u w:val="single"/>
          <w:lang w:bidi="ar-SA"/>
        </w:rPr>
        <w:lastRenderedPageBreak/>
        <w:t>#5 Achieves Goals</w:t>
      </w:r>
    </w:p>
    <w:p w:rsidR="004010FB" w:rsidRPr="00970DB0" w:rsidRDefault="004010FB" w:rsidP="004010FB">
      <w:pPr>
        <w:spacing w:before="0" w:after="0" w:line="240" w:lineRule="auto"/>
        <w:rPr>
          <w:rFonts w:ascii="Trebuchet MS" w:eastAsia="Times New Roman" w:hAnsi="Trebuchet MS" w:cs="Arial"/>
          <w:b/>
          <w:sz w:val="24"/>
          <w:szCs w:val="24"/>
          <w:u w:val="single"/>
          <w:lang w:bidi="ar-SA"/>
        </w:rPr>
      </w:pPr>
    </w:p>
    <w:tbl>
      <w:tblPr>
        <w:tblStyle w:val="TableGrid1"/>
        <w:tblW w:w="13878" w:type="dxa"/>
        <w:jc w:val="center"/>
        <w:tblLook w:val="04A0" w:firstRow="1" w:lastRow="0" w:firstColumn="1" w:lastColumn="0" w:noHBand="0" w:noVBand="1"/>
      </w:tblPr>
      <w:tblGrid>
        <w:gridCol w:w="10368"/>
        <w:gridCol w:w="3510"/>
      </w:tblGrid>
      <w:tr w:rsidR="004010FB" w:rsidRPr="00970DB0" w:rsidTr="00523429">
        <w:trPr>
          <w:trHeight w:val="530"/>
          <w:jc w:val="center"/>
        </w:trPr>
        <w:tc>
          <w:tcPr>
            <w:tcW w:w="13878" w:type="dxa"/>
            <w:gridSpan w:val="2"/>
            <w:shd w:val="clear" w:color="auto" w:fill="DDDDDD"/>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ALL INSTITUTIONS</w:t>
            </w:r>
          </w:p>
        </w:tc>
      </w:tr>
      <w:tr w:rsidR="004010FB" w:rsidRPr="00970DB0" w:rsidTr="00523429">
        <w:trPr>
          <w:trHeight w:val="530"/>
          <w:jc w:val="center"/>
        </w:trPr>
        <w:tc>
          <w:tcPr>
            <w:tcW w:w="10368"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Achieves Goals</w:t>
            </w:r>
            <w:r>
              <w:rPr>
                <w:rFonts w:ascii="Trebuchet MS" w:hAnsi="Trebuchet MS"/>
                <w:b/>
                <w:sz w:val="24"/>
                <w:szCs w:val="24"/>
              </w:rPr>
              <w:t xml:space="preserve"> </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Points</w:t>
            </w:r>
          </w:p>
        </w:tc>
      </w:tr>
      <w:tr w:rsidR="004010FB" w:rsidRPr="00970DB0" w:rsidTr="00523429">
        <w:trPr>
          <w:trHeight w:val="710"/>
          <w:jc w:val="center"/>
        </w:trPr>
        <w:tc>
          <w:tcPr>
            <w:tcW w:w="10368" w:type="dxa"/>
            <w:vAlign w:val="center"/>
          </w:tcPr>
          <w:p w:rsidR="004010FB" w:rsidRPr="00C65ED5" w:rsidRDefault="00933909" w:rsidP="00523429">
            <w:pPr>
              <w:rPr>
                <w:rFonts w:ascii="Trebuchet MS" w:hAnsi="Trebuchet MS"/>
                <w:sz w:val="24"/>
                <w:szCs w:val="24"/>
                <w:vertAlign w:val="superscript"/>
              </w:rPr>
            </w:pPr>
            <w:r>
              <w:rPr>
                <w:rFonts w:ascii="Trebuchet MS" w:hAnsi="Trebuchet MS"/>
                <w:sz w:val="24"/>
                <w:szCs w:val="24"/>
              </w:rPr>
              <w:t>Articulates consistency with the Higher Education Master Plan</w:t>
            </w:r>
            <w:r w:rsidR="00C65ED5">
              <w:rPr>
                <w:rFonts w:ascii="Trebuchet MS" w:hAnsi="Trebuchet MS"/>
                <w:sz w:val="24"/>
                <w:szCs w:val="24"/>
                <w:vertAlign w:val="superscript"/>
              </w:rPr>
              <w:t>1</w:t>
            </w:r>
          </w:p>
        </w:tc>
        <w:tc>
          <w:tcPr>
            <w:tcW w:w="3510" w:type="dxa"/>
            <w:vAlign w:val="center"/>
          </w:tcPr>
          <w:p w:rsidR="004010FB" w:rsidRPr="00970DB0" w:rsidRDefault="00933909" w:rsidP="00523429">
            <w:pPr>
              <w:jc w:val="center"/>
              <w:rPr>
                <w:rFonts w:ascii="Trebuchet MS" w:hAnsi="Trebuchet MS"/>
                <w:b/>
                <w:sz w:val="24"/>
                <w:szCs w:val="24"/>
              </w:rPr>
            </w:pPr>
            <w:r>
              <w:rPr>
                <w:rFonts w:ascii="Trebuchet MS" w:hAnsi="Trebuchet MS"/>
                <w:b/>
                <w:sz w:val="24"/>
                <w:szCs w:val="24"/>
              </w:rPr>
              <w:t>/5</w:t>
            </w:r>
          </w:p>
        </w:tc>
      </w:tr>
      <w:tr w:rsidR="004010FB" w:rsidRPr="00970DB0" w:rsidTr="00523429">
        <w:trPr>
          <w:trHeight w:val="440"/>
          <w:jc w:val="center"/>
        </w:trPr>
        <w:tc>
          <w:tcPr>
            <w:tcW w:w="10368" w:type="dxa"/>
            <w:vAlign w:val="center"/>
          </w:tcPr>
          <w:p w:rsidR="004010FB" w:rsidRPr="00970DB0" w:rsidRDefault="004010FB" w:rsidP="00523429">
            <w:pPr>
              <w:jc w:val="right"/>
              <w:rPr>
                <w:rFonts w:ascii="Trebuchet MS" w:hAnsi="Trebuchet MS"/>
                <w:b/>
                <w:sz w:val="24"/>
                <w:szCs w:val="24"/>
              </w:rPr>
            </w:pPr>
            <w:r w:rsidRPr="00970DB0">
              <w:rPr>
                <w:rFonts w:ascii="Trebuchet MS" w:hAnsi="Trebuchet MS"/>
                <w:b/>
                <w:sz w:val="24"/>
                <w:szCs w:val="24"/>
              </w:rPr>
              <w:t>TOTAL</w:t>
            </w:r>
          </w:p>
        </w:tc>
        <w:tc>
          <w:tcPr>
            <w:tcW w:w="3510" w:type="dxa"/>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/5</w:t>
            </w:r>
          </w:p>
        </w:tc>
      </w:tr>
    </w:tbl>
    <w:p w:rsidR="00752528" w:rsidRDefault="00752528" w:rsidP="004010FB">
      <w:pPr>
        <w:spacing w:before="0" w:after="0" w:line="240" w:lineRule="auto"/>
        <w:rPr>
          <w:rFonts w:ascii="Trebuchet MS" w:eastAsia="Times New Roman" w:hAnsi="Trebuchet MS" w:cs="Arial"/>
          <w:b/>
          <w:sz w:val="24"/>
          <w:szCs w:val="24"/>
          <w:u w:val="single"/>
          <w:lang w:bidi="ar-SA"/>
        </w:rPr>
      </w:pPr>
    </w:p>
    <w:p w:rsidR="004010FB" w:rsidRPr="00887DB0" w:rsidRDefault="004010FB" w:rsidP="004010FB">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4010FB" w:rsidRPr="00C65ED5" w:rsidRDefault="00C65ED5" w:rsidP="00C65ED5">
      <w:pPr>
        <w:spacing w:before="0" w:after="0" w:line="240" w:lineRule="auto"/>
        <w:rPr>
          <w:rFonts w:ascii="Trebuchet MS" w:eastAsia="Times New Roman" w:hAnsi="Trebuchet MS" w:cs="Arial"/>
          <w:b/>
          <w:sz w:val="24"/>
          <w:szCs w:val="24"/>
          <w:u w:val="single"/>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4010FB" w:rsidRPr="00C65ED5">
        <w:rPr>
          <w:rFonts w:ascii="Trebuchet MS" w:eastAsia="Times New Roman" w:hAnsi="Trebuchet MS" w:cs="Arial"/>
          <w:sz w:val="24"/>
          <w:szCs w:val="24"/>
          <w:lang w:bidi="ar-SA"/>
        </w:rPr>
        <w:t xml:space="preserve">Project request </w:t>
      </w:r>
      <w:r w:rsidR="00752528" w:rsidRPr="00C65ED5">
        <w:rPr>
          <w:rFonts w:ascii="Trebuchet MS" w:eastAsia="Times New Roman" w:hAnsi="Trebuchet MS" w:cs="Arial"/>
          <w:sz w:val="24"/>
          <w:szCs w:val="24"/>
          <w:lang w:bidi="ar-SA"/>
        </w:rPr>
        <w:t xml:space="preserve">directly </w:t>
      </w:r>
      <w:r w:rsidR="004010FB" w:rsidRPr="00C65ED5">
        <w:rPr>
          <w:rFonts w:ascii="Trebuchet MS" w:eastAsia="Times New Roman" w:hAnsi="Trebuchet MS" w:cs="Arial"/>
          <w:sz w:val="24"/>
          <w:szCs w:val="24"/>
          <w:lang w:bidi="ar-SA"/>
        </w:rPr>
        <w:t xml:space="preserve">aligns with </w:t>
      </w:r>
      <w:r w:rsidR="00933909" w:rsidRPr="00C65ED5">
        <w:rPr>
          <w:rFonts w:ascii="Trebuchet MS" w:eastAsia="Times New Roman" w:hAnsi="Trebuchet MS" w:cs="Arial"/>
          <w:sz w:val="24"/>
          <w:szCs w:val="24"/>
          <w:lang w:bidi="ar-SA"/>
        </w:rPr>
        <w:t xml:space="preserve">at least </w:t>
      </w:r>
      <w:r w:rsidR="004010FB" w:rsidRPr="00C65ED5">
        <w:rPr>
          <w:rFonts w:ascii="Trebuchet MS" w:eastAsia="Times New Roman" w:hAnsi="Trebuchet MS" w:cs="Arial"/>
          <w:sz w:val="24"/>
          <w:szCs w:val="24"/>
          <w:lang w:bidi="ar-SA"/>
        </w:rPr>
        <w:t>one Higher Education Master Plan goal</w:t>
      </w:r>
      <w:r w:rsidR="00933909" w:rsidRPr="00C65ED5">
        <w:rPr>
          <w:rFonts w:ascii="Trebuchet MS" w:eastAsia="Times New Roman" w:hAnsi="Trebuchet MS" w:cs="Arial"/>
          <w:sz w:val="24"/>
          <w:szCs w:val="24"/>
          <w:lang w:bidi="ar-SA"/>
        </w:rPr>
        <w:t>. This must be articulated in narrative form</w:t>
      </w:r>
      <w:r w:rsidR="00752528" w:rsidRPr="00C65ED5">
        <w:rPr>
          <w:rFonts w:ascii="Trebuchet MS" w:eastAsia="Times New Roman" w:hAnsi="Trebuchet MS" w:cs="Arial"/>
          <w:sz w:val="24"/>
          <w:szCs w:val="24"/>
          <w:lang w:bidi="ar-SA"/>
        </w:rPr>
        <w:t>.</w:t>
      </w:r>
    </w:p>
    <w:p w:rsidR="004010FB" w:rsidRPr="00970DB0" w:rsidRDefault="004010FB" w:rsidP="004010FB">
      <w:pPr>
        <w:spacing w:before="0" w:after="0" w:line="240" w:lineRule="auto"/>
        <w:rPr>
          <w:rFonts w:ascii="Bell MT" w:eastAsia="Times New Roman" w:hAnsi="Bell MT" w:cs="Arial"/>
          <w:b/>
          <w:sz w:val="28"/>
          <w:szCs w:val="28"/>
          <w:u w:val="single"/>
          <w:lang w:bidi="ar-SA"/>
        </w:rPr>
      </w:pPr>
      <w:r w:rsidRPr="00970DB0">
        <w:rPr>
          <w:rFonts w:ascii="Bell MT" w:eastAsia="Times New Roman" w:hAnsi="Bell MT" w:cs="Arial"/>
          <w:b/>
          <w:sz w:val="28"/>
          <w:szCs w:val="28"/>
          <w:u w:val="single"/>
          <w:lang w:bidi="ar-SA"/>
        </w:rPr>
        <w:br w:type="page"/>
      </w:r>
    </w:p>
    <w:p w:rsidR="004010FB" w:rsidRPr="00970DB0" w:rsidRDefault="004010FB" w:rsidP="004010FB">
      <w:pPr>
        <w:spacing w:before="0" w:after="120" w:line="240" w:lineRule="auto"/>
        <w:jc w:val="center"/>
        <w:rPr>
          <w:rFonts w:ascii="Trebuchet MS" w:eastAsia="Times New Roman" w:hAnsi="Trebuchet MS" w:cs="Times New Roman"/>
          <w:b/>
          <w:sz w:val="24"/>
          <w:szCs w:val="24"/>
          <w:u w:val="single"/>
          <w:lang w:bidi="ar-SA"/>
        </w:rPr>
      </w:pPr>
      <w:r w:rsidRPr="00970DB0">
        <w:rPr>
          <w:rFonts w:ascii="Trebuchet MS" w:eastAsia="Times New Roman" w:hAnsi="Trebuchet MS" w:cs="Times New Roman"/>
          <w:b/>
          <w:sz w:val="24"/>
          <w:szCs w:val="24"/>
          <w:u w:val="single"/>
          <w:lang w:bidi="ar-SA"/>
        </w:rPr>
        <w:lastRenderedPageBreak/>
        <w:t xml:space="preserve">#6 Governing Board Priority </w:t>
      </w:r>
    </w:p>
    <w:p w:rsidR="004010FB" w:rsidRPr="00970DB0" w:rsidRDefault="004010FB" w:rsidP="004010FB">
      <w:pPr>
        <w:spacing w:before="0" w:after="0" w:line="240" w:lineRule="auto"/>
        <w:jc w:val="center"/>
        <w:rPr>
          <w:rFonts w:ascii="Trebuchet MS" w:eastAsia="Times New Roman" w:hAnsi="Trebuchet MS" w:cs="Times New Roman"/>
          <w:i/>
          <w:sz w:val="24"/>
          <w:szCs w:val="24"/>
          <w:lang w:bidi="ar-SA"/>
        </w:rPr>
      </w:pPr>
      <w:r w:rsidRPr="00970DB0">
        <w:rPr>
          <w:rFonts w:ascii="Trebuchet MS" w:eastAsia="Times New Roman" w:hAnsi="Trebuchet MS" w:cs="Times New Roman"/>
          <w:i/>
          <w:sz w:val="24"/>
          <w:szCs w:val="24"/>
          <w:lang w:bidi="ar-SA"/>
        </w:rPr>
        <w:t>Projects will receive points based upon the priority that the governing boa</w:t>
      </w:r>
      <w:r>
        <w:rPr>
          <w:rFonts w:ascii="Trebuchet MS" w:eastAsia="Times New Roman" w:hAnsi="Trebuchet MS" w:cs="Times New Roman"/>
          <w:i/>
          <w:sz w:val="24"/>
          <w:szCs w:val="24"/>
          <w:lang w:bidi="ar-SA"/>
        </w:rPr>
        <w:t>rd has assigned to each project.</w:t>
      </w:r>
    </w:p>
    <w:p w:rsidR="004010FB" w:rsidRPr="00970DB0" w:rsidRDefault="004010FB" w:rsidP="004010FB">
      <w:pPr>
        <w:tabs>
          <w:tab w:val="left" w:pos="6648"/>
          <w:tab w:val="left" w:pos="8640"/>
        </w:tabs>
        <w:spacing w:before="0" w:after="0" w:line="240" w:lineRule="auto"/>
        <w:rPr>
          <w:rFonts w:ascii="Trebuchet MS" w:eastAsia="Times New Roman" w:hAnsi="Trebuchet MS" w:cs="Times New Roman"/>
          <w:sz w:val="24"/>
          <w:szCs w:val="24"/>
          <w:lang w:bidi="ar-SA"/>
        </w:rPr>
      </w:pPr>
    </w:p>
    <w:tbl>
      <w:tblPr>
        <w:tblStyle w:val="TableGrid1"/>
        <w:tblW w:w="0" w:type="auto"/>
        <w:jc w:val="center"/>
        <w:tblLook w:val="04A0" w:firstRow="1" w:lastRow="0" w:firstColumn="1" w:lastColumn="0" w:noHBand="0" w:noVBand="1"/>
      </w:tblPr>
      <w:tblGrid>
        <w:gridCol w:w="6090"/>
        <w:gridCol w:w="4550"/>
      </w:tblGrid>
      <w:tr w:rsidR="004010FB" w:rsidRPr="00970DB0" w:rsidTr="00523429">
        <w:trPr>
          <w:jc w:val="center"/>
        </w:trPr>
        <w:tc>
          <w:tcPr>
            <w:tcW w:w="10640" w:type="dxa"/>
            <w:gridSpan w:val="2"/>
            <w:shd w:val="clear" w:color="auto" w:fill="DDDDDD"/>
            <w:vAlign w:val="center"/>
          </w:tcPr>
          <w:p w:rsidR="004010FB" w:rsidRPr="00970DB0" w:rsidRDefault="004010FB" w:rsidP="00523429">
            <w:pPr>
              <w:jc w:val="center"/>
              <w:rPr>
                <w:rFonts w:ascii="Trebuchet MS" w:hAnsi="Trebuchet MS"/>
                <w:b/>
                <w:sz w:val="24"/>
                <w:szCs w:val="24"/>
              </w:rPr>
            </w:pPr>
            <w:r w:rsidRPr="00970DB0">
              <w:rPr>
                <w:rFonts w:ascii="Trebuchet MS" w:hAnsi="Trebuchet MS"/>
                <w:b/>
                <w:sz w:val="24"/>
                <w:szCs w:val="24"/>
              </w:rPr>
              <w:t>CU and CSU SYSTEM</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rPr>
              <w:t>Governing Board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Points</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color w:val="000000"/>
              </w:rPr>
              <w:t>Higher than Sixth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2</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rPr>
              <w:t>Sixth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4</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color w:val="000000"/>
              </w:rPr>
              <w:t>Fifth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6</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color w:val="000000"/>
              </w:rPr>
              <w:t>Fourth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10</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color w:val="000000"/>
              </w:rPr>
              <w:t>Third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15</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color w:val="000000"/>
              </w:rPr>
              <w:t>Second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17</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rPr>
            </w:pPr>
            <w:r w:rsidRPr="00970DB0">
              <w:rPr>
                <w:rFonts w:ascii="Trebuchet MS" w:hAnsi="Trebuchet MS"/>
                <w:color w:val="000000"/>
              </w:rPr>
              <w:t>Top Priority</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20</w:t>
            </w:r>
          </w:p>
        </w:tc>
      </w:tr>
      <w:tr w:rsidR="004010FB" w:rsidRPr="00970DB0" w:rsidTr="00523429">
        <w:trPr>
          <w:jc w:val="center"/>
        </w:trPr>
        <w:tc>
          <w:tcPr>
            <w:tcW w:w="6090" w:type="dxa"/>
            <w:vAlign w:val="center"/>
          </w:tcPr>
          <w:p w:rsidR="004010FB" w:rsidRPr="00970DB0" w:rsidRDefault="004010FB" w:rsidP="00523429">
            <w:pPr>
              <w:rPr>
                <w:rFonts w:ascii="Trebuchet MS" w:hAnsi="Trebuchet MS"/>
                <w:b/>
              </w:rPr>
            </w:pPr>
            <w:r w:rsidRPr="00970DB0">
              <w:rPr>
                <w:rFonts w:ascii="Trebuchet MS" w:hAnsi="Trebuchet MS"/>
                <w:b/>
              </w:rPr>
              <w:t>Total</w:t>
            </w:r>
          </w:p>
        </w:tc>
        <w:tc>
          <w:tcPr>
            <w:tcW w:w="4550" w:type="dxa"/>
            <w:vAlign w:val="center"/>
          </w:tcPr>
          <w:p w:rsidR="004010FB" w:rsidRPr="00970DB0" w:rsidRDefault="004010FB" w:rsidP="00523429">
            <w:pPr>
              <w:jc w:val="center"/>
              <w:rPr>
                <w:rFonts w:ascii="Trebuchet MS" w:hAnsi="Trebuchet MS"/>
                <w:b/>
              </w:rPr>
            </w:pPr>
            <w:r w:rsidRPr="00970DB0">
              <w:rPr>
                <w:rFonts w:ascii="Trebuchet MS" w:hAnsi="Trebuchet MS"/>
                <w:b/>
              </w:rPr>
              <w:t>/20</w:t>
            </w:r>
          </w:p>
        </w:tc>
      </w:tr>
    </w:tbl>
    <w:tbl>
      <w:tblPr>
        <w:tblStyle w:val="TableGrid3"/>
        <w:tblW w:w="0" w:type="auto"/>
        <w:jc w:val="center"/>
        <w:tblLook w:val="04A0" w:firstRow="1" w:lastRow="0" w:firstColumn="1" w:lastColumn="0" w:noHBand="0" w:noVBand="1"/>
      </w:tblPr>
      <w:tblGrid>
        <w:gridCol w:w="6082"/>
        <w:gridCol w:w="4569"/>
      </w:tblGrid>
      <w:tr w:rsidR="004010FB" w:rsidRPr="00970DB0" w:rsidTr="00523429">
        <w:trPr>
          <w:jc w:val="center"/>
        </w:trPr>
        <w:tc>
          <w:tcPr>
            <w:tcW w:w="10651" w:type="dxa"/>
            <w:gridSpan w:val="2"/>
            <w:shd w:val="clear" w:color="auto" w:fill="DDDDDD"/>
            <w:vAlign w:val="center"/>
          </w:tcPr>
          <w:p w:rsidR="004010FB" w:rsidRPr="00970DB0" w:rsidRDefault="004010FB" w:rsidP="00523429">
            <w:pPr>
              <w:jc w:val="center"/>
              <w:rPr>
                <w:rFonts w:ascii="Trebuchet MS" w:eastAsia="Times New Roman" w:hAnsi="Trebuchet MS" w:cs="Times New Roman"/>
                <w:b/>
                <w:sz w:val="24"/>
                <w:szCs w:val="24"/>
              </w:rPr>
            </w:pPr>
            <w:r w:rsidRPr="00970DB0">
              <w:rPr>
                <w:rFonts w:ascii="Trebuchet MS" w:eastAsia="Times New Roman" w:hAnsi="Trebuchet MS" w:cs="Times New Roman"/>
                <w:b/>
                <w:sz w:val="24"/>
                <w:szCs w:val="24"/>
              </w:rPr>
              <w:t>OTHER 4-YEAR INSTITUTIONS</w:t>
            </w:r>
            <w:r>
              <w:rPr>
                <w:rFonts w:ascii="Trebuchet MS" w:eastAsia="Times New Roman" w:hAnsi="Trebuchet MS" w:cs="Times New Roman"/>
                <w:b/>
                <w:sz w:val="24"/>
                <w:szCs w:val="24"/>
              </w:rPr>
              <w:t>, COLORADO SCHOOL OF MINES, AND AHEC</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rPr>
              <w:t>Governing Board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Points</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Higher than Sixth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2</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rPr>
              <w:t>Sixth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4</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Fifth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6</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Fourth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8</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Third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10</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Second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15</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Top Priority</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20</w:t>
            </w:r>
          </w:p>
        </w:tc>
      </w:tr>
      <w:tr w:rsidR="004010FB" w:rsidRPr="00970DB0" w:rsidTr="00523429">
        <w:trPr>
          <w:jc w:val="center"/>
        </w:trPr>
        <w:tc>
          <w:tcPr>
            <w:tcW w:w="6082" w:type="dxa"/>
            <w:vAlign w:val="center"/>
          </w:tcPr>
          <w:p w:rsidR="004010FB" w:rsidRPr="00970DB0" w:rsidRDefault="004010FB" w:rsidP="00523429">
            <w:pPr>
              <w:rPr>
                <w:rFonts w:ascii="Trebuchet MS" w:eastAsia="Times New Roman" w:hAnsi="Trebuchet MS" w:cs="Times New Roman"/>
                <w:b/>
              </w:rPr>
            </w:pPr>
            <w:r w:rsidRPr="00970DB0">
              <w:rPr>
                <w:rFonts w:ascii="Trebuchet MS" w:eastAsia="Times New Roman" w:hAnsi="Trebuchet MS" w:cs="Times New Roman"/>
                <w:b/>
              </w:rPr>
              <w:t>Total</w:t>
            </w:r>
          </w:p>
        </w:tc>
        <w:tc>
          <w:tcPr>
            <w:tcW w:w="4569"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/20</w:t>
            </w:r>
          </w:p>
        </w:tc>
      </w:tr>
    </w:tbl>
    <w:tbl>
      <w:tblPr>
        <w:tblStyle w:val="TableGrid4"/>
        <w:tblW w:w="0" w:type="auto"/>
        <w:jc w:val="center"/>
        <w:tblLook w:val="04A0" w:firstRow="1" w:lastRow="0" w:firstColumn="1" w:lastColumn="0" w:noHBand="0" w:noVBand="1"/>
      </w:tblPr>
      <w:tblGrid>
        <w:gridCol w:w="6090"/>
        <w:gridCol w:w="4577"/>
      </w:tblGrid>
      <w:tr w:rsidR="004010FB" w:rsidRPr="00970DB0" w:rsidTr="00523429">
        <w:trPr>
          <w:jc w:val="center"/>
        </w:trPr>
        <w:tc>
          <w:tcPr>
            <w:tcW w:w="10667" w:type="dxa"/>
            <w:gridSpan w:val="2"/>
            <w:shd w:val="clear" w:color="auto" w:fill="DDDDDD"/>
            <w:vAlign w:val="center"/>
          </w:tcPr>
          <w:p w:rsidR="004010FB" w:rsidRPr="00970DB0" w:rsidRDefault="004010FB" w:rsidP="00523429">
            <w:pPr>
              <w:jc w:val="center"/>
              <w:rPr>
                <w:rFonts w:ascii="Trebuchet MS" w:eastAsia="Times New Roman" w:hAnsi="Trebuchet MS" w:cs="Times New Roman"/>
                <w:b/>
                <w:sz w:val="24"/>
                <w:szCs w:val="24"/>
              </w:rPr>
            </w:pPr>
            <w:r w:rsidRPr="00970DB0">
              <w:rPr>
                <w:rFonts w:ascii="Trebuchet MS" w:eastAsia="Times New Roman" w:hAnsi="Trebuchet MS" w:cs="Times New Roman"/>
                <w:b/>
                <w:sz w:val="24"/>
                <w:szCs w:val="24"/>
              </w:rPr>
              <w:t>COMMUNITY COLLEGES</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rPr>
              <w:t>Governing Board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Points</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Higher than Sixth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2</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rPr>
              <w:t>Sixth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6</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Fifth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8</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Fourth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12</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Third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15</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Second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17</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rPr>
            </w:pPr>
            <w:r w:rsidRPr="00970DB0">
              <w:rPr>
                <w:rFonts w:ascii="Trebuchet MS" w:eastAsia="Times New Roman" w:hAnsi="Trebuchet MS" w:cs="Times New Roman"/>
                <w:color w:val="000000"/>
              </w:rPr>
              <w:t>Top Priority</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20</w:t>
            </w:r>
          </w:p>
        </w:tc>
      </w:tr>
      <w:tr w:rsidR="004010FB" w:rsidRPr="00970DB0" w:rsidTr="00523429">
        <w:trPr>
          <w:jc w:val="center"/>
        </w:trPr>
        <w:tc>
          <w:tcPr>
            <w:tcW w:w="6090" w:type="dxa"/>
            <w:vAlign w:val="center"/>
          </w:tcPr>
          <w:p w:rsidR="004010FB" w:rsidRPr="00970DB0" w:rsidRDefault="004010FB" w:rsidP="00523429">
            <w:pPr>
              <w:rPr>
                <w:rFonts w:ascii="Trebuchet MS" w:eastAsia="Times New Roman" w:hAnsi="Trebuchet MS" w:cs="Times New Roman"/>
                <w:b/>
              </w:rPr>
            </w:pPr>
            <w:r w:rsidRPr="00970DB0">
              <w:rPr>
                <w:rFonts w:ascii="Trebuchet MS" w:eastAsia="Times New Roman" w:hAnsi="Trebuchet MS" w:cs="Times New Roman"/>
                <w:b/>
              </w:rPr>
              <w:t>Total</w:t>
            </w:r>
          </w:p>
        </w:tc>
        <w:tc>
          <w:tcPr>
            <w:tcW w:w="4577" w:type="dxa"/>
            <w:vAlign w:val="center"/>
          </w:tcPr>
          <w:p w:rsidR="004010FB" w:rsidRPr="00970DB0" w:rsidRDefault="004010FB" w:rsidP="00523429">
            <w:pPr>
              <w:jc w:val="center"/>
              <w:rPr>
                <w:rFonts w:ascii="Trebuchet MS" w:eastAsia="Times New Roman" w:hAnsi="Trebuchet MS" w:cs="Times New Roman"/>
                <w:b/>
              </w:rPr>
            </w:pPr>
            <w:r w:rsidRPr="00970DB0">
              <w:rPr>
                <w:rFonts w:ascii="Trebuchet MS" w:eastAsia="Times New Roman" w:hAnsi="Trebuchet MS" w:cs="Times New Roman"/>
                <w:b/>
              </w:rPr>
              <w:t>/20</w:t>
            </w:r>
          </w:p>
        </w:tc>
      </w:tr>
    </w:tbl>
    <w:p w:rsidR="004010FB" w:rsidRPr="00887DB0" w:rsidRDefault="004010FB" w:rsidP="004010FB">
      <w:pPr>
        <w:spacing w:before="0" w:after="0" w:line="240" w:lineRule="auto"/>
        <w:rPr>
          <w:rFonts w:ascii="Trebuchet MS" w:eastAsia="Times New Roman" w:hAnsi="Trebuchet MS" w:cs="Arial"/>
          <w:b/>
          <w:sz w:val="24"/>
          <w:szCs w:val="24"/>
          <w:u w:val="single"/>
          <w:lang w:bidi="ar-SA"/>
        </w:rPr>
      </w:pPr>
      <w:r w:rsidRPr="00887DB0">
        <w:rPr>
          <w:rFonts w:ascii="Trebuchet MS" w:eastAsia="Times New Roman" w:hAnsi="Trebuchet MS" w:cs="Arial"/>
          <w:b/>
          <w:sz w:val="24"/>
          <w:szCs w:val="24"/>
          <w:u w:val="single"/>
          <w:lang w:bidi="ar-SA"/>
        </w:rPr>
        <w:t>Clarifications:</w:t>
      </w:r>
    </w:p>
    <w:p w:rsidR="004010FB" w:rsidRPr="00C65ED5" w:rsidRDefault="00C65ED5" w:rsidP="00C65ED5">
      <w:pPr>
        <w:spacing w:before="0" w:after="0" w:line="240" w:lineRule="auto"/>
        <w:jc w:val="both"/>
        <w:rPr>
          <w:rFonts w:ascii="Trebuchet MS" w:eastAsia="Times New Roman" w:hAnsi="Trebuchet MS" w:cs="Arial"/>
          <w:sz w:val="24"/>
          <w:szCs w:val="24"/>
          <w:lang w:bidi="ar-SA"/>
        </w:rPr>
      </w:pPr>
      <w:r>
        <w:rPr>
          <w:rFonts w:ascii="Trebuchet MS" w:eastAsia="Times New Roman" w:hAnsi="Trebuchet MS" w:cs="Arial"/>
          <w:sz w:val="24"/>
          <w:szCs w:val="24"/>
          <w:lang w:bidi="ar-SA"/>
        </w:rPr>
        <w:t xml:space="preserve">     </w:t>
      </w:r>
      <w:r>
        <w:rPr>
          <w:rFonts w:ascii="Trebuchet MS" w:eastAsia="Times New Roman" w:hAnsi="Trebuchet MS" w:cs="Arial"/>
          <w:sz w:val="24"/>
          <w:szCs w:val="24"/>
          <w:vertAlign w:val="superscript"/>
          <w:lang w:bidi="ar-SA"/>
        </w:rPr>
        <w:t xml:space="preserve">1 </w:t>
      </w:r>
      <w:r w:rsidR="004010FB" w:rsidRPr="00C65ED5">
        <w:rPr>
          <w:rFonts w:ascii="Trebuchet MS" w:eastAsia="Times New Roman" w:hAnsi="Trebuchet MS" w:cs="Arial"/>
          <w:sz w:val="24"/>
          <w:szCs w:val="24"/>
          <w:lang w:bidi="ar-SA"/>
        </w:rPr>
        <w:t>Governing board priority order may not be changed after initial submission</w:t>
      </w:r>
      <w:r w:rsidR="00752528" w:rsidRPr="00C65ED5">
        <w:rPr>
          <w:rFonts w:ascii="Trebuchet MS" w:eastAsia="Times New Roman" w:hAnsi="Trebuchet MS" w:cs="Arial"/>
          <w:sz w:val="24"/>
          <w:szCs w:val="24"/>
          <w:lang w:bidi="ar-SA"/>
        </w:rPr>
        <w:t>.</w:t>
      </w:r>
    </w:p>
    <w:p w:rsidR="004010FB" w:rsidRPr="004010FB" w:rsidRDefault="004010FB" w:rsidP="004010FB">
      <w:pPr>
        <w:spacing w:before="0" w:after="0" w:line="240" w:lineRule="auto"/>
        <w:jc w:val="both"/>
        <w:rPr>
          <w:rFonts w:ascii="Trebuchet MS" w:hAnsi="Trebuchet MS" w:cstheme="majorHAnsi"/>
        </w:rPr>
      </w:pPr>
    </w:p>
    <w:sectPr w:rsidR="004010FB" w:rsidRPr="004010FB" w:rsidSect="00773D37">
      <w:headerReference w:type="default" r:id="rId27"/>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5F" w:rsidRDefault="00FA215F" w:rsidP="000E1A0C">
      <w:r>
        <w:separator/>
      </w:r>
    </w:p>
    <w:p w:rsidR="00FA215F" w:rsidRDefault="00FA215F"/>
    <w:p w:rsidR="00FA215F" w:rsidRDefault="00FA215F"/>
  </w:endnote>
  <w:endnote w:type="continuationSeparator" w:id="0">
    <w:p w:rsidR="00FA215F" w:rsidRDefault="00FA215F" w:rsidP="000E1A0C">
      <w:r>
        <w:continuationSeparator/>
      </w:r>
    </w:p>
    <w:p w:rsidR="00FA215F" w:rsidRDefault="00FA215F"/>
    <w:p w:rsidR="00FA215F" w:rsidRDefault="00FA2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Pr="00CF2B4A" w:rsidRDefault="00FA215F">
    <w:pPr>
      <w:pStyle w:val="Footer"/>
      <w:rPr>
        <w:rFonts w:ascii="Trebuchet MS" w:hAnsi="Trebuchet MS"/>
        <w:sz w:val="18"/>
        <w:szCs w:val="18"/>
      </w:rPr>
    </w:pPr>
    <w:r w:rsidRPr="00CF2B4A">
      <w:rPr>
        <w:rFonts w:ascii="Trebuchet MS" w:hAnsi="Trebuchet MS"/>
        <w:sz w:val="18"/>
        <w:szCs w:val="18"/>
      </w:rPr>
      <w:t>CCHE FY</w:t>
    </w:r>
    <w:r>
      <w:rPr>
        <w:rFonts w:ascii="Trebuchet MS" w:hAnsi="Trebuchet MS"/>
        <w:sz w:val="18"/>
        <w:szCs w:val="18"/>
      </w:rPr>
      <w:t xml:space="preserve"> </w:t>
    </w:r>
    <w:r w:rsidRPr="00CF2B4A">
      <w:rPr>
        <w:rFonts w:ascii="Trebuchet MS" w:hAnsi="Trebuchet MS"/>
        <w:sz w:val="18"/>
        <w:szCs w:val="18"/>
      </w:rPr>
      <w:t>20</w:t>
    </w:r>
    <w:r>
      <w:rPr>
        <w:rFonts w:ascii="Trebuchet MS" w:hAnsi="Trebuchet MS"/>
        <w:sz w:val="18"/>
        <w:szCs w:val="18"/>
      </w:rPr>
      <w:t>20-21</w:t>
    </w:r>
    <w:r w:rsidRPr="00CF2B4A">
      <w:rPr>
        <w:rFonts w:ascii="Trebuchet MS" w:hAnsi="Trebuchet MS"/>
        <w:sz w:val="18"/>
        <w:szCs w:val="18"/>
      </w:rPr>
      <w:t xml:space="preserve"> BUDGET MANUAL FOR HIGHER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Pr="0074727F" w:rsidRDefault="00FA215F" w:rsidP="00FB2EA7">
    <w:pPr>
      <w:pStyle w:val="Footer"/>
      <w:rPr>
        <w:rFonts w:ascii="Trebuchet MS" w:hAnsi="Trebuchet MS"/>
        <w:sz w:val="18"/>
        <w:szCs w:val="18"/>
      </w:rPr>
    </w:pPr>
    <w:r w:rsidRPr="0074727F">
      <w:rPr>
        <w:rFonts w:ascii="Trebuchet MS" w:hAnsi="Trebuchet MS"/>
        <w:sz w:val="18"/>
        <w:szCs w:val="18"/>
      </w:rPr>
      <w:t>CCHE FY</w:t>
    </w:r>
    <w:r>
      <w:rPr>
        <w:rFonts w:ascii="Trebuchet MS" w:hAnsi="Trebuchet MS"/>
        <w:sz w:val="18"/>
        <w:szCs w:val="18"/>
      </w:rPr>
      <w:t xml:space="preserve"> </w:t>
    </w:r>
    <w:r w:rsidRPr="0074727F">
      <w:rPr>
        <w:rFonts w:ascii="Trebuchet MS" w:hAnsi="Trebuchet MS"/>
        <w:sz w:val="18"/>
        <w:szCs w:val="18"/>
      </w:rPr>
      <w:t>20</w:t>
    </w:r>
    <w:r>
      <w:rPr>
        <w:rFonts w:ascii="Trebuchet MS" w:hAnsi="Trebuchet MS"/>
        <w:sz w:val="18"/>
        <w:szCs w:val="18"/>
      </w:rPr>
      <w:t>20-21</w:t>
    </w:r>
    <w:r w:rsidRPr="0074727F">
      <w:rPr>
        <w:rFonts w:ascii="Trebuchet MS" w:hAnsi="Trebuchet MS"/>
        <w:sz w:val="18"/>
        <w:szCs w:val="18"/>
      </w:rPr>
      <w:t xml:space="preserve"> CAPITAL BUDGET MANUAL FOR HIGHER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FA215F">
    <w:pPr>
      <w:pStyle w:val="Footer"/>
      <w:jc w:val="right"/>
    </w:pPr>
  </w:p>
  <w:p w:rsidR="00FA215F" w:rsidRPr="00CF2B4A" w:rsidRDefault="00FA215F" w:rsidP="00690C25">
    <w:pPr>
      <w:pStyle w:val="Footer"/>
      <w:rPr>
        <w:rFonts w:ascii="Trebuchet MS" w:hAnsi="Trebuchet MS"/>
        <w:sz w:val="18"/>
        <w:szCs w:val="18"/>
      </w:rPr>
    </w:pPr>
    <w:r w:rsidRPr="00CF2B4A">
      <w:rPr>
        <w:rFonts w:ascii="Trebuchet MS" w:hAnsi="Trebuchet MS"/>
        <w:sz w:val="18"/>
        <w:szCs w:val="18"/>
      </w:rPr>
      <w:t>CCHE FY</w:t>
    </w:r>
    <w:r>
      <w:rPr>
        <w:rFonts w:ascii="Trebuchet MS" w:hAnsi="Trebuchet MS"/>
        <w:sz w:val="18"/>
        <w:szCs w:val="18"/>
      </w:rPr>
      <w:t xml:space="preserve"> </w:t>
    </w:r>
    <w:r w:rsidRPr="00CF2B4A">
      <w:rPr>
        <w:rFonts w:ascii="Trebuchet MS" w:hAnsi="Trebuchet MS"/>
        <w:sz w:val="18"/>
        <w:szCs w:val="18"/>
      </w:rPr>
      <w:t>20</w:t>
    </w:r>
    <w:r>
      <w:rPr>
        <w:rFonts w:ascii="Trebuchet MS" w:hAnsi="Trebuchet MS"/>
        <w:sz w:val="18"/>
        <w:szCs w:val="18"/>
      </w:rPr>
      <w:t>20-21</w:t>
    </w:r>
    <w:r w:rsidRPr="00CF2B4A">
      <w:rPr>
        <w:rFonts w:ascii="Trebuchet MS" w:hAnsi="Trebuchet MS"/>
        <w:sz w:val="18"/>
        <w:szCs w:val="18"/>
      </w:rPr>
      <w:t xml:space="preserve"> BUDGET MANUAL FOR HIGHER EDUCATION</w:t>
    </w:r>
  </w:p>
  <w:p w:rsidR="00FA215F" w:rsidRPr="00C31B51" w:rsidRDefault="00FA215F" w:rsidP="00C3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5F" w:rsidRDefault="00FA215F" w:rsidP="000E1A0C">
      <w:r>
        <w:separator/>
      </w:r>
    </w:p>
    <w:p w:rsidR="00FA215F" w:rsidRDefault="00FA215F"/>
    <w:p w:rsidR="00FA215F" w:rsidRDefault="00FA215F"/>
  </w:footnote>
  <w:footnote w:type="continuationSeparator" w:id="0">
    <w:p w:rsidR="00FA215F" w:rsidRDefault="00FA215F" w:rsidP="000E1A0C">
      <w:r>
        <w:continuationSeparator/>
      </w:r>
    </w:p>
    <w:p w:rsidR="00FA215F" w:rsidRDefault="00FA215F"/>
    <w:p w:rsidR="00FA215F" w:rsidRDefault="00FA2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2B16D6">
    <w:pPr>
      <w:pStyle w:val="Header"/>
      <w:jc w:val="right"/>
    </w:pPr>
    <w:sdt>
      <w:sdtPr>
        <w:id w:val="750700138"/>
        <w:docPartObj>
          <w:docPartGallery w:val="Page Numbers (Top of Page)"/>
          <w:docPartUnique/>
        </w:docPartObj>
      </w:sdtPr>
      <w:sdtEndPr>
        <w:rPr>
          <w:noProof/>
        </w:rPr>
      </w:sdtEndPr>
      <w:sdtContent>
        <w:r w:rsidR="00FA215F">
          <w:fldChar w:fldCharType="begin"/>
        </w:r>
        <w:r w:rsidR="00FA215F">
          <w:instrText xml:space="preserve"> PAGE   \* MERGEFORMAT </w:instrText>
        </w:r>
        <w:r w:rsidR="00FA215F">
          <w:fldChar w:fldCharType="separate"/>
        </w:r>
        <w:r w:rsidR="00FA215F">
          <w:rPr>
            <w:noProof/>
          </w:rPr>
          <w:t>13</w:t>
        </w:r>
        <w:r w:rsidR="00FA215F">
          <w:rPr>
            <w:noProof/>
          </w:rPr>
          <w:fldChar w:fldCharType="end"/>
        </w:r>
      </w:sdtContent>
    </w:sdt>
  </w:p>
  <w:p w:rsidR="00FA215F" w:rsidRDefault="00FA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FA215F">
    <w:pPr>
      <w:pStyle w:val="Header"/>
      <w:jc w:val="right"/>
    </w:pPr>
    <w:r>
      <w:t>1</w:t>
    </w:r>
  </w:p>
  <w:p w:rsidR="00FA215F" w:rsidRPr="00CB290F" w:rsidRDefault="00FA215F" w:rsidP="00CB2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FA215F">
    <w:pPr>
      <w:pStyle w:val="Header"/>
      <w:jc w:val="right"/>
    </w:pPr>
  </w:p>
  <w:p w:rsidR="00FA215F" w:rsidRDefault="00FA21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Pr="00CB290F" w:rsidRDefault="00FA215F" w:rsidP="00CB29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FA21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FA215F">
    <w:pPr>
      <w:pStyle w:val="Header"/>
      <w:jc w:val="right"/>
    </w:pPr>
    <w:r>
      <w:t>B1</w:t>
    </w:r>
  </w:p>
  <w:p w:rsidR="00FA215F" w:rsidRPr="00CB290F" w:rsidRDefault="00FA215F" w:rsidP="00CB29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5F" w:rsidRDefault="00FA215F">
    <w:pPr>
      <w:pStyle w:val="Header"/>
      <w:jc w:val="right"/>
    </w:pPr>
  </w:p>
  <w:p w:rsidR="00FA215F" w:rsidRDefault="00FA2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E6D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6E99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FE34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4CC7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C84F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54E4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489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A12EF99E"/>
    <w:lvl w:ilvl="0">
      <w:start w:val="1"/>
      <w:numFmt w:val="decimal"/>
      <w:pStyle w:val="ListNumber"/>
      <w:lvlText w:val="%1."/>
      <w:lvlJc w:val="left"/>
      <w:pPr>
        <w:tabs>
          <w:tab w:val="num" w:pos="360"/>
        </w:tabs>
        <w:ind w:left="360" w:hanging="360"/>
      </w:pPr>
    </w:lvl>
  </w:abstractNum>
  <w:abstractNum w:abstractNumId="8" w15:restartNumberingAfterBreak="0">
    <w:nsid w:val="03CE356F"/>
    <w:multiLevelType w:val="hybridMultilevel"/>
    <w:tmpl w:val="2C4015FC"/>
    <w:lvl w:ilvl="0" w:tplc="5A2CC65C">
      <w:start w:val="1"/>
      <w:numFmt w:val="upperLetter"/>
      <w:lvlText w:val="%1."/>
      <w:lvlJc w:val="left"/>
      <w:pPr>
        <w:ind w:left="1395" w:hanging="6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8E0FB9"/>
    <w:multiLevelType w:val="hybridMultilevel"/>
    <w:tmpl w:val="5D7E37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4F35CB"/>
    <w:multiLevelType w:val="hybridMultilevel"/>
    <w:tmpl w:val="8DC2C046"/>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570B39"/>
    <w:multiLevelType w:val="hybridMultilevel"/>
    <w:tmpl w:val="3FF89978"/>
    <w:lvl w:ilvl="0" w:tplc="2AE01848">
      <w:start w:val="1"/>
      <w:numFmt w:val="upperLetter"/>
      <w:lvlText w:val="%1."/>
      <w:lvlJc w:val="left"/>
      <w:pPr>
        <w:ind w:left="1170" w:hanging="360"/>
      </w:pPr>
      <w:rPr>
        <w:rFonts w:hint="default"/>
        <w:b/>
        <w:i w:val="0"/>
        <w:strike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F8F1F35"/>
    <w:multiLevelType w:val="hybridMultilevel"/>
    <w:tmpl w:val="1B749E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B326E1"/>
    <w:multiLevelType w:val="hybridMultilevel"/>
    <w:tmpl w:val="C81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962C3"/>
    <w:multiLevelType w:val="hybridMultilevel"/>
    <w:tmpl w:val="04C8BC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851691"/>
    <w:multiLevelType w:val="hybridMultilevel"/>
    <w:tmpl w:val="010465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31A536D"/>
    <w:multiLevelType w:val="hybridMultilevel"/>
    <w:tmpl w:val="6E0AEB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5CD6DE2"/>
    <w:multiLevelType w:val="hybridMultilevel"/>
    <w:tmpl w:val="6F1260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D304C"/>
    <w:multiLevelType w:val="hybridMultilevel"/>
    <w:tmpl w:val="92368BFE"/>
    <w:lvl w:ilvl="0" w:tplc="04090015">
      <w:start w:val="1"/>
      <w:numFmt w:val="upperLetter"/>
      <w:lvlText w:val="%1."/>
      <w:lvlJc w:val="left"/>
      <w:pPr>
        <w:ind w:left="144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71148"/>
    <w:multiLevelType w:val="hybridMultilevel"/>
    <w:tmpl w:val="4010F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3C316A01"/>
    <w:multiLevelType w:val="hybridMultilevel"/>
    <w:tmpl w:val="061E13CA"/>
    <w:lvl w:ilvl="0" w:tplc="6A780FE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B27994"/>
    <w:multiLevelType w:val="hybridMultilevel"/>
    <w:tmpl w:val="D2127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F567ABF"/>
    <w:multiLevelType w:val="hybridMultilevel"/>
    <w:tmpl w:val="36E8C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00425CF"/>
    <w:multiLevelType w:val="hybridMultilevel"/>
    <w:tmpl w:val="706670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1E076C2"/>
    <w:multiLevelType w:val="hybridMultilevel"/>
    <w:tmpl w:val="38BA8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AB61ED"/>
    <w:multiLevelType w:val="hybridMultilevel"/>
    <w:tmpl w:val="9A149A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BE296B"/>
    <w:multiLevelType w:val="hybridMultilevel"/>
    <w:tmpl w:val="8DC2C046"/>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E975D0"/>
    <w:multiLevelType w:val="hybridMultilevel"/>
    <w:tmpl w:val="95265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73B5DCD"/>
    <w:multiLevelType w:val="hybridMultilevel"/>
    <w:tmpl w:val="D526C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D12D32"/>
    <w:multiLevelType w:val="hybridMultilevel"/>
    <w:tmpl w:val="E94E1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FFA7E4F"/>
    <w:multiLevelType w:val="hybridMultilevel"/>
    <w:tmpl w:val="9E688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23529E"/>
    <w:multiLevelType w:val="hybridMultilevel"/>
    <w:tmpl w:val="A07421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F45654"/>
    <w:multiLevelType w:val="hybridMultilevel"/>
    <w:tmpl w:val="C3980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9765781"/>
    <w:multiLevelType w:val="hybridMultilevel"/>
    <w:tmpl w:val="9612CD08"/>
    <w:lvl w:ilvl="0" w:tplc="A6F242B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744569"/>
    <w:multiLevelType w:val="hybridMultilevel"/>
    <w:tmpl w:val="404882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6C041B"/>
    <w:multiLevelType w:val="hybridMultilevel"/>
    <w:tmpl w:val="3B56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41542F"/>
    <w:multiLevelType w:val="singleLevel"/>
    <w:tmpl w:val="7E308D0A"/>
    <w:lvl w:ilvl="0">
      <w:start w:val="1"/>
      <w:numFmt w:val="bullet"/>
      <w:pStyle w:val="ListBullet"/>
      <w:lvlText w:val=""/>
      <w:lvlJc w:val="left"/>
      <w:pPr>
        <w:tabs>
          <w:tab w:val="num" w:pos="360"/>
        </w:tabs>
        <w:ind w:left="360" w:hanging="360"/>
      </w:pPr>
      <w:rPr>
        <w:rFonts w:ascii="Symbol" w:hAnsi="Symbol" w:hint="default"/>
      </w:rPr>
    </w:lvl>
  </w:abstractNum>
  <w:abstractNum w:abstractNumId="37" w15:restartNumberingAfterBreak="0">
    <w:nsid w:val="660217F4"/>
    <w:multiLevelType w:val="hybridMultilevel"/>
    <w:tmpl w:val="CB3081F2"/>
    <w:lvl w:ilvl="0" w:tplc="04090015">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551B20"/>
    <w:multiLevelType w:val="hybridMultilevel"/>
    <w:tmpl w:val="E9888C6A"/>
    <w:lvl w:ilvl="0" w:tplc="5E5C6FD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5F7A7E"/>
    <w:multiLevelType w:val="hybridMultilevel"/>
    <w:tmpl w:val="2688A6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E753D2"/>
    <w:multiLevelType w:val="hybridMultilevel"/>
    <w:tmpl w:val="C6C64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5E4135"/>
    <w:multiLevelType w:val="hybridMultilevel"/>
    <w:tmpl w:val="9B081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2C1E5F"/>
    <w:multiLevelType w:val="hybridMultilevel"/>
    <w:tmpl w:val="B3CE6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7445C5"/>
    <w:multiLevelType w:val="hybridMultilevel"/>
    <w:tmpl w:val="A33CB37C"/>
    <w:lvl w:ilvl="0" w:tplc="04090015">
      <w:start w:val="1"/>
      <w:numFmt w:val="upperLetter"/>
      <w:lvlText w:val="%1."/>
      <w:lvlJc w:val="left"/>
      <w:pPr>
        <w:tabs>
          <w:tab w:val="num" w:pos="1080"/>
        </w:tabs>
        <w:ind w:left="1080" w:hanging="360"/>
      </w:pPr>
      <w:rPr>
        <w:rFonts w:hint="default"/>
        <w:b/>
        <w:color w:val="auto"/>
      </w:rPr>
    </w:lvl>
    <w:lvl w:ilvl="1" w:tplc="04090001">
      <w:start w:val="1"/>
      <w:numFmt w:val="bullet"/>
      <w:lvlText w:val=""/>
      <w:lvlJc w:val="left"/>
      <w:pPr>
        <w:tabs>
          <w:tab w:val="num" w:pos="1800"/>
        </w:tabs>
        <w:ind w:left="1800" w:hanging="360"/>
      </w:pPr>
      <w:rPr>
        <w:rFonts w:ascii="Symbol" w:hAnsi="Symbol" w:hint="default"/>
      </w:rPr>
    </w:lvl>
    <w:lvl w:ilvl="2" w:tplc="28CC6A28">
      <w:start w:val="1"/>
      <w:numFmt w:val="lowerRoman"/>
      <w:lvlText w:val="%3."/>
      <w:lvlJc w:val="right"/>
      <w:pPr>
        <w:tabs>
          <w:tab w:val="num" w:pos="2520"/>
        </w:tabs>
        <w:ind w:left="2520" w:hanging="180"/>
      </w:pPr>
    </w:lvl>
    <w:lvl w:ilvl="3" w:tplc="18446C5E" w:tentative="1">
      <w:start w:val="1"/>
      <w:numFmt w:val="decimal"/>
      <w:lvlText w:val="%4."/>
      <w:lvlJc w:val="left"/>
      <w:pPr>
        <w:tabs>
          <w:tab w:val="num" w:pos="3240"/>
        </w:tabs>
        <w:ind w:left="3240" w:hanging="360"/>
      </w:pPr>
    </w:lvl>
    <w:lvl w:ilvl="4" w:tplc="C9CE59BC" w:tentative="1">
      <w:start w:val="1"/>
      <w:numFmt w:val="lowerLetter"/>
      <w:lvlText w:val="%5."/>
      <w:lvlJc w:val="left"/>
      <w:pPr>
        <w:tabs>
          <w:tab w:val="num" w:pos="3960"/>
        </w:tabs>
        <w:ind w:left="3960" w:hanging="360"/>
      </w:pPr>
    </w:lvl>
    <w:lvl w:ilvl="5" w:tplc="F8AC9E08" w:tentative="1">
      <w:start w:val="1"/>
      <w:numFmt w:val="lowerRoman"/>
      <w:lvlText w:val="%6."/>
      <w:lvlJc w:val="right"/>
      <w:pPr>
        <w:tabs>
          <w:tab w:val="num" w:pos="4680"/>
        </w:tabs>
        <w:ind w:left="4680" w:hanging="180"/>
      </w:pPr>
    </w:lvl>
    <w:lvl w:ilvl="6" w:tplc="21DE8630" w:tentative="1">
      <w:start w:val="1"/>
      <w:numFmt w:val="decimal"/>
      <w:lvlText w:val="%7."/>
      <w:lvlJc w:val="left"/>
      <w:pPr>
        <w:tabs>
          <w:tab w:val="num" w:pos="5400"/>
        </w:tabs>
        <w:ind w:left="5400" w:hanging="360"/>
      </w:pPr>
    </w:lvl>
    <w:lvl w:ilvl="7" w:tplc="7F8817A6" w:tentative="1">
      <w:start w:val="1"/>
      <w:numFmt w:val="lowerLetter"/>
      <w:lvlText w:val="%8."/>
      <w:lvlJc w:val="left"/>
      <w:pPr>
        <w:tabs>
          <w:tab w:val="num" w:pos="6120"/>
        </w:tabs>
        <w:ind w:left="6120" w:hanging="360"/>
      </w:pPr>
    </w:lvl>
    <w:lvl w:ilvl="8" w:tplc="A644268A" w:tentative="1">
      <w:start w:val="1"/>
      <w:numFmt w:val="lowerRoman"/>
      <w:lvlText w:val="%9."/>
      <w:lvlJc w:val="right"/>
      <w:pPr>
        <w:tabs>
          <w:tab w:val="num" w:pos="6840"/>
        </w:tabs>
        <w:ind w:left="6840" w:hanging="180"/>
      </w:pPr>
    </w:lvl>
  </w:abstractNum>
  <w:abstractNum w:abstractNumId="44" w15:restartNumberingAfterBreak="0">
    <w:nsid w:val="7B5832A3"/>
    <w:multiLevelType w:val="hybridMultilevel"/>
    <w:tmpl w:val="399C9CB2"/>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tabs>
          <w:tab w:val="num" w:pos="1080"/>
        </w:tabs>
        <w:ind w:left="1080" w:hanging="360"/>
      </w:pPr>
      <w:rPr>
        <w:rFonts w:ascii="Symbol" w:hAnsi="Symbol" w:hint="default"/>
      </w:rPr>
    </w:lvl>
    <w:lvl w:ilvl="2" w:tplc="28CC6A28">
      <w:start w:val="1"/>
      <w:numFmt w:val="lowerRoman"/>
      <w:lvlText w:val="%3."/>
      <w:lvlJc w:val="right"/>
      <w:pPr>
        <w:tabs>
          <w:tab w:val="num" w:pos="1800"/>
        </w:tabs>
        <w:ind w:left="1800" w:hanging="180"/>
      </w:pPr>
    </w:lvl>
    <w:lvl w:ilvl="3" w:tplc="18446C5E" w:tentative="1">
      <w:start w:val="1"/>
      <w:numFmt w:val="decimal"/>
      <w:lvlText w:val="%4."/>
      <w:lvlJc w:val="left"/>
      <w:pPr>
        <w:tabs>
          <w:tab w:val="num" w:pos="2520"/>
        </w:tabs>
        <w:ind w:left="2520" w:hanging="360"/>
      </w:pPr>
    </w:lvl>
    <w:lvl w:ilvl="4" w:tplc="C9CE59BC" w:tentative="1">
      <w:start w:val="1"/>
      <w:numFmt w:val="lowerLetter"/>
      <w:lvlText w:val="%5."/>
      <w:lvlJc w:val="left"/>
      <w:pPr>
        <w:tabs>
          <w:tab w:val="num" w:pos="3240"/>
        </w:tabs>
        <w:ind w:left="3240" w:hanging="360"/>
      </w:pPr>
    </w:lvl>
    <w:lvl w:ilvl="5" w:tplc="F8AC9E08" w:tentative="1">
      <w:start w:val="1"/>
      <w:numFmt w:val="lowerRoman"/>
      <w:lvlText w:val="%6."/>
      <w:lvlJc w:val="right"/>
      <w:pPr>
        <w:tabs>
          <w:tab w:val="num" w:pos="3960"/>
        </w:tabs>
        <w:ind w:left="3960" w:hanging="180"/>
      </w:pPr>
    </w:lvl>
    <w:lvl w:ilvl="6" w:tplc="21DE8630" w:tentative="1">
      <w:start w:val="1"/>
      <w:numFmt w:val="decimal"/>
      <w:lvlText w:val="%7."/>
      <w:lvlJc w:val="left"/>
      <w:pPr>
        <w:tabs>
          <w:tab w:val="num" w:pos="4680"/>
        </w:tabs>
        <w:ind w:left="4680" w:hanging="360"/>
      </w:pPr>
    </w:lvl>
    <w:lvl w:ilvl="7" w:tplc="7F8817A6" w:tentative="1">
      <w:start w:val="1"/>
      <w:numFmt w:val="lowerLetter"/>
      <w:lvlText w:val="%8."/>
      <w:lvlJc w:val="left"/>
      <w:pPr>
        <w:tabs>
          <w:tab w:val="num" w:pos="5400"/>
        </w:tabs>
        <w:ind w:left="5400" w:hanging="360"/>
      </w:pPr>
    </w:lvl>
    <w:lvl w:ilvl="8" w:tplc="A644268A" w:tentative="1">
      <w:start w:val="1"/>
      <w:numFmt w:val="lowerRoman"/>
      <w:lvlText w:val="%9."/>
      <w:lvlJc w:val="right"/>
      <w:pPr>
        <w:tabs>
          <w:tab w:val="num" w:pos="6120"/>
        </w:tabs>
        <w:ind w:left="6120" w:hanging="180"/>
      </w:pPr>
    </w:lvl>
  </w:abstractNum>
  <w:abstractNum w:abstractNumId="45" w15:restartNumberingAfterBreak="0">
    <w:nsid w:val="7BDF5E52"/>
    <w:multiLevelType w:val="hybridMultilevel"/>
    <w:tmpl w:val="F9802D5C"/>
    <w:lvl w:ilvl="0" w:tplc="7EE20892">
      <w:start w:val="1"/>
      <w:numFmt w:val="decimal"/>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7E3FF2"/>
    <w:multiLevelType w:val="hybridMultilevel"/>
    <w:tmpl w:val="A4F61A40"/>
    <w:lvl w:ilvl="0" w:tplc="04090015">
      <w:start w:val="1"/>
      <w:numFmt w:val="upperLetter"/>
      <w:lvlText w:val="%1."/>
      <w:lvlJc w:val="left"/>
      <w:pPr>
        <w:tabs>
          <w:tab w:val="num" w:pos="1080"/>
        </w:tabs>
        <w:ind w:left="1080" w:hanging="360"/>
      </w:pPr>
      <w:rPr>
        <w:rFonts w:hint="default"/>
        <w:b/>
        <w:color w:val="auto"/>
      </w:rPr>
    </w:lvl>
    <w:lvl w:ilvl="1" w:tplc="04090001">
      <w:start w:val="1"/>
      <w:numFmt w:val="bullet"/>
      <w:lvlText w:val=""/>
      <w:lvlJc w:val="left"/>
      <w:pPr>
        <w:tabs>
          <w:tab w:val="num" w:pos="1800"/>
        </w:tabs>
        <w:ind w:left="1800" w:hanging="360"/>
      </w:pPr>
      <w:rPr>
        <w:rFonts w:ascii="Symbol" w:hAnsi="Symbol" w:hint="default"/>
      </w:rPr>
    </w:lvl>
    <w:lvl w:ilvl="2" w:tplc="28CC6A28">
      <w:start w:val="1"/>
      <w:numFmt w:val="lowerRoman"/>
      <w:lvlText w:val="%3."/>
      <w:lvlJc w:val="right"/>
      <w:pPr>
        <w:tabs>
          <w:tab w:val="num" w:pos="2520"/>
        </w:tabs>
        <w:ind w:left="2520" w:hanging="180"/>
      </w:pPr>
    </w:lvl>
    <w:lvl w:ilvl="3" w:tplc="18446C5E" w:tentative="1">
      <w:start w:val="1"/>
      <w:numFmt w:val="decimal"/>
      <w:lvlText w:val="%4."/>
      <w:lvlJc w:val="left"/>
      <w:pPr>
        <w:tabs>
          <w:tab w:val="num" w:pos="3240"/>
        </w:tabs>
        <w:ind w:left="3240" w:hanging="360"/>
      </w:pPr>
    </w:lvl>
    <w:lvl w:ilvl="4" w:tplc="C9CE59BC" w:tentative="1">
      <w:start w:val="1"/>
      <w:numFmt w:val="lowerLetter"/>
      <w:lvlText w:val="%5."/>
      <w:lvlJc w:val="left"/>
      <w:pPr>
        <w:tabs>
          <w:tab w:val="num" w:pos="3960"/>
        </w:tabs>
        <w:ind w:left="3960" w:hanging="360"/>
      </w:pPr>
    </w:lvl>
    <w:lvl w:ilvl="5" w:tplc="F8AC9E08" w:tentative="1">
      <w:start w:val="1"/>
      <w:numFmt w:val="lowerRoman"/>
      <w:lvlText w:val="%6."/>
      <w:lvlJc w:val="right"/>
      <w:pPr>
        <w:tabs>
          <w:tab w:val="num" w:pos="4680"/>
        </w:tabs>
        <w:ind w:left="4680" w:hanging="180"/>
      </w:pPr>
    </w:lvl>
    <w:lvl w:ilvl="6" w:tplc="21DE8630" w:tentative="1">
      <w:start w:val="1"/>
      <w:numFmt w:val="decimal"/>
      <w:lvlText w:val="%7."/>
      <w:lvlJc w:val="left"/>
      <w:pPr>
        <w:tabs>
          <w:tab w:val="num" w:pos="5400"/>
        </w:tabs>
        <w:ind w:left="5400" w:hanging="360"/>
      </w:pPr>
    </w:lvl>
    <w:lvl w:ilvl="7" w:tplc="7F8817A6" w:tentative="1">
      <w:start w:val="1"/>
      <w:numFmt w:val="lowerLetter"/>
      <w:lvlText w:val="%8."/>
      <w:lvlJc w:val="left"/>
      <w:pPr>
        <w:tabs>
          <w:tab w:val="num" w:pos="6120"/>
        </w:tabs>
        <w:ind w:left="6120" w:hanging="360"/>
      </w:pPr>
    </w:lvl>
    <w:lvl w:ilvl="8" w:tplc="A644268A" w:tentative="1">
      <w:start w:val="1"/>
      <w:numFmt w:val="lowerRoman"/>
      <w:lvlText w:val="%9."/>
      <w:lvlJc w:val="right"/>
      <w:pPr>
        <w:tabs>
          <w:tab w:val="num" w:pos="6840"/>
        </w:tabs>
        <w:ind w:left="6840" w:hanging="180"/>
      </w:pPr>
    </w:lvl>
  </w:abstractNum>
  <w:abstractNum w:abstractNumId="47" w15:restartNumberingAfterBreak="0">
    <w:nsid w:val="7F035E00"/>
    <w:multiLevelType w:val="hybridMultilevel"/>
    <w:tmpl w:val="13FE7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4"/>
  </w:num>
  <w:num w:numId="3">
    <w:abstractNumId w:val="16"/>
  </w:num>
  <w:num w:numId="4">
    <w:abstractNumId w:val="11"/>
  </w:num>
  <w:num w:numId="5">
    <w:abstractNumId w:val="38"/>
  </w:num>
  <w:num w:numId="6">
    <w:abstractNumId w:val="17"/>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45"/>
  </w:num>
  <w:num w:numId="16">
    <w:abstractNumId w:val="42"/>
  </w:num>
  <w:num w:numId="17">
    <w:abstractNumId w:val="34"/>
  </w:num>
  <w:num w:numId="18">
    <w:abstractNumId w:val="18"/>
  </w:num>
  <w:num w:numId="19">
    <w:abstractNumId w:val="30"/>
  </w:num>
  <w:num w:numId="20">
    <w:abstractNumId w:val="9"/>
  </w:num>
  <w:num w:numId="21">
    <w:abstractNumId w:val="47"/>
  </w:num>
  <w:num w:numId="22">
    <w:abstractNumId w:val="33"/>
  </w:num>
  <w:num w:numId="23">
    <w:abstractNumId w:val="41"/>
  </w:num>
  <w:num w:numId="24">
    <w:abstractNumId w:val="35"/>
  </w:num>
  <w:num w:numId="25">
    <w:abstractNumId w:val="20"/>
  </w:num>
  <w:num w:numId="26">
    <w:abstractNumId w:val="25"/>
  </w:num>
  <w:num w:numId="27">
    <w:abstractNumId w:val="10"/>
  </w:num>
  <w:num w:numId="28">
    <w:abstractNumId w:val="14"/>
  </w:num>
  <w:num w:numId="29">
    <w:abstractNumId w:val="31"/>
  </w:num>
  <w:num w:numId="30">
    <w:abstractNumId w:val="12"/>
  </w:num>
  <w:num w:numId="31">
    <w:abstractNumId w:val="39"/>
  </w:num>
  <w:num w:numId="32">
    <w:abstractNumId w:val="27"/>
  </w:num>
  <w:num w:numId="33">
    <w:abstractNumId w:val="22"/>
  </w:num>
  <w:num w:numId="34">
    <w:abstractNumId w:val="32"/>
  </w:num>
  <w:num w:numId="35">
    <w:abstractNumId w:val="46"/>
  </w:num>
  <w:num w:numId="36">
    <w:abstractNumId w:val="43"/>
  </w:num>
  <w:num w:numId="37">
    <w:abstractNumId w:val="15"/>
  </w:num>
  <w:num w:numId="38">
    <w:abstractNumId w:val="40"/>
  </w:num>
  <w:num w:numId="39">
    <w:abstractNumId w:val="23"/>
  </w:num>
  <w:num w:numId="40">
    <w:abstractNumId w:val="37"/>
  </w:num>
  <w:num w:numId="41">
    <w:abstractNumId w:val="21"/>
  </w:num>
  <w:num w:numId="42">
    <w:abstractNumId w:val="29"/>
  </w:num>
  <w:num w:numId="43">
    <w:abstractNumId w:val="8"/>
  </w:num>
  <w:num w:numId="44">
    <w:abstractNumId w:val="26"/>
  </w:num>
  <w:num w:numId="45">
    <w:abstractNumId w:val="24"/>
  </w:num>
  <w:num w:numId="46">
    <w:abstractNumId w:val="28"/>
  </w:num>
  <w:num w:numId="47">
    <w:abstractNumId w:val="19"/>
  </w:num>
  <w:num w:numId="48">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10"/>
    <w:rsid w:val="00000B72"/>
    <w:rsid w:val="00000CBB"/>
    <w:rsid w:val="00000FC5"/>
    <w:rsid w:val="00001569"/>
    <w:rsid w:val="000017C3"/>
    <w:rsid w:val="00002E64"/>
    <w:rsid w:val="000032F0"/>
    <w:rsid w:val="00007361"/>
    <w:rsid w:val="000074D4"/>
    <w:rsid w:val="00010A7B"/>
    <w:rsid w:val="000110ED"/>
    <w:rsid w:val="000119B9"/>
    <w:rsid w:val="00012AE8"/>
    <w:rsid w:val="00013258"/>
    <w:rsid w:val="0001360B"/>
    <w:rsid w:val="00013880"/>
    <w:rsid w:val="00014CFD"/>
    <w:rsid w:val="0001527D"/>
    <w:rsid w:val="00016834"/>
    <w:rsid w:val="00016F4A"/>
    <w:rsid w:val="00016FDF"/>
    <w:rsid w:val="0002113D"/>
    <w:rsid w:val="00021846"/>
    <w:rsid w:val="000224C4"/>
    <w:rsid w:val="0002280E"/>
    <w:rsid w:val="0002330C"/>
    <w:rsid w:val="00023430"/>
    <w:rsid w:val="00024270"/>
    <w:rsid w:val="00025E76"/>
    <w:rsid w:val="00025F9F"/>
    <w:rsid w:val="0002681F"/>
    <w:rsid w:val="00026D98"/>
    <w:rsid w:val="0002731F"/>
    <w:rsid w:val="000279F9"/>
    <w:rsid w:val="00027BD9"/>
    <w:rsid w:val="000301DB"/>
    <w:rsid w:val="000304D3"/>
    <w:rsid w:val="00030993"/>
    <w:rsid w:val="00031751"/>
    <w:rsid w:val="00032BE9"/>
    <w:rsid w:val="00033B6A"/>
    <w:rsid w:val="00033D20"/>
    <w:rsid w:val="00034002"/>
    <w:rsid w:val="000345BA"/>
    <w:rsid w:val="000346AD"/>
    <w:rsid w:val="00034829"/>
    <w:rsid w:val="00036567"/>
    <w:rsid w:val="00036C6D"/>
    <w:rsid w:val="00036D2B"/>
    <w:rsid w:val="00037E56"/>
    <w:rsid w:val="0004068C"/>
    <w:rsid w:val="00040EAA"/>
    <w:rsid w:val="00041B46"/>
    <w:rsid w:val="0004261B"/>
    <w:rsid w:val="000456BA"/>
    <w:rsid w:val="00046E03"/>
    <w:rsid w:val="00050464"/>
    <w:rsid w:val="00050533"/>
    <w:rsid w:val="00050A27"/>
    <w:rsid w:val="00050B90"/>
    <w:rsid w:val="00050C20"/>
    <w:rsid w:val="00051BF6"/>
    <w:rsid w:val="00051DCB"/>
    <w:rsid w:val="00051E6B"/>
    <w:rsid w:val="00051F63"/>
    <w:rsid w:val="0005248B"/>
    <w:rsid w:val="00052859"/>
    <w:rsid w:val="00052C93"/>
    <w:rsid w:val="00052DFD"/>
    <w:rsid w:val="00053601"/>
    <w:rsid w:val="00053E37"/>
    <w:rsid w:val="000543F9"/>
    <w:rsid w:val="000544DF"/>
    <w:rsid w:val="000546D9"/>
    <w:rsid w:val="00055107"/>
    <w:rsid w:val="00055F60"/>
    <w:rsid w:val="000576FE"/>
    <w:rsid w:val="00061217"/>
    <w:rsid w:val="000614C6"/>
    <w:rsid w:val="000621F1"/>
    <w:rsid w:val="000624F7"/>
    <w:rsid w:val="00063771"/>
    <w:rsid w:val="00064199"/>
    <w:rsid w:val="000644B5"/>
    <w:rsid w:val="00064820"/>
    <w:rsid w:val="000660CA"/>
    <w:rsid w:val="00066167"/>
    <w:rsid w:val="000663CC"/>
    <w:rsid w:val="00066E62"/>
    <w:rsid w:val="000700BA"/>
    <w:rsid w:val="00070169"/>
    <w:rsid w:val="00070A6E"/>
    <w:rsid w:val="00071022"/>
    <w:rsid w:val="00072BD1"/>
    <w:rsid w:val="00073EB9"/>
    <w:rsid w:val="000747E4"/>
    <w:rsid w:val="00074C99"/>
    <w:rsid w:val="0007598B"/>
    <w:rsid w:val="00075A78"/>
    <w:rsid w:val="00075FC7"/>
    <w:rsid w:val="0007698C"/>
    <w:rsid w:val="00080037"/>
    <w:rsid w:val="00081577"/>
    <w:rsid w:val="00081ACA"/>
    <w:rsid w:val="00081DD6"/>
    <w:rsid w:val="00082740"/>
    <w:rsid w:val="00082854"/>
    <w:rsid w:val="000828C0"/>
    <w:rsid w:val="00083344"/>
    <w:rsid w:val="00083F60"/>
    <w:rsid w:val="00084C37"/>
    <w:rsid w:val="00084D8E"/>
    <w:rsid w:val="000852F9"/>
    <w:rsid w:val="0008685A"/>
    <w:rsid w:val="00087DD6"/>
    <w:rsid w:val="00087FCD"/>
    <w:rsid w:val="0009073E"/>
    <w:rsid w:val="000909F8"/>
    <w:rsid w:val="0009178B"/>
    <w:rsid w:val="00091831"/>
    <w:rsid w:val="0009208F"/>
    <w:rsid w:val="000924BF"/>
    <w:rsid w:val="0009265F"/>
    <w:rsid w:val="00092A3D"/>
    <w:rsid w:val="00093911"/>
    <w:rsid w:val="000946A8"/>
    <w:rsid w:val="00094B2E"/>
    <w:rsid w:val="0009521C"/>
    <w:rsid w:val="00095B19"/>
    <w:rsid w:val="00096108"/>
    <w:rsid w:val="00096496"/>
    <w:rsid w:val="000A06E8"/>
    <w:rsid w:val="000A0A7C"/>
    <w:rsid w:val="000A0B48"/>
    <w:rsid w:val="000A0BB5"/>
    <w:rsid w:val="000A12FE"/>
    <w:rsid w:val="000A1B96"/>
    <w:rsid w:val="000A30EE"/>
    <w:rsid w:val="000A3431"/>
    <w:rsid w:val="000A37AA"/>
    <w:rsid w:val="000A3AFD"/>
    <w:rsid w:val="000A4B89"/>
    <w:rsid w:val="000A53EB"/>
    <w:rsid w:val="000A553E"/>
    <w:rsid w:val="000A5706"/>
    <w:rsid w:val="000A668A"/>
    <w:rsid w:val="000A6A40"/>
    <w:rsid w:val="000A6BEE"/>
    <w:rsid w:val="000A6F53"/>
    <w:rsid w:val="000A748B"/>
    <w:rsid w:val="000A7E5B"/>
    <w:rsid w:val="000A7E8D"/>
    <w:rsid w:val="000B028C"/>
    <w:rsid w:val="000B0565"/>
    <w:rsid w:val="000B07E2"/>
    <w:rsid w:val="000B1381"/>
    <w:rsid w:val="000B1706"/>
    <w:rsid w:val="000B1EA6"/>
    <w:rsid w:val="000B220A"/>
    <w:rsid w:val="000B2479"/>
    <w:rsid w:val="000B2D16"/>
    <w:rsid w:val="000B55B5"/>
    <w:rsid w:val="000B5952"/>
    <w:rsid w:val="000B5E4C"/>
    <w:rsid w:val="000B7046"/>
    <w:rsid w:val="000B7AE1"/>
    <w:rsid w:val="000C06EF"/>
    <w:rsid w:val="000C0949"/>
    <w:rsid w:val="000C0984"/>
    <w:rsid w:val="000C27A1"/>
    <w:rsid w:val="000C2E80"/>
    <w:rsid w:val="000C3239"/>
    <w:rsid w:val="000C397E"/>
    <w:rsid w:val="000C3987"/>
    <w:rsid w:val="000C4604"/>
    <w:rsid w:val="000C4B6C"/>
    <w:rsid w:val="000C506C"/>
    <w:rsid w:val="000C5462"/>
    <w:rsid w:val="000C558C"/>
    <w:rsid w:val="000C5A01"/>
    <w:rsid w:val="000C62F1"/>
    <w:rsid w:val="000C679D"/>
    <w:rsid w:val="000C6A43"/>
    <w:rsid w:val="000C7CD2"/>
    <w:rsid w:val="000D0872"/>
    <w:rsid w:val="000D111F"/>
    <w:rsid w:val="000D292A"/>
    <w:rsid w:val="000D2C87"/>
    <w:rsid w:val="000D3F08"/>
    <w:rsid w:val="000D4258"/>
    <w:rsid w:val="000D665C"/>
    <w:rsid w:val="000D68A2"/>
    <w:rsid w:val="000D6923"/>
    <w:rsid w:val="000D7689"/>
    <w:rsid w:val="000D790B"/>
    <w:rsid w:val="000D7F44"/>
    <w:rsid w:val="000E0583"/>
    <w:rsid w:val="000E0D26"/>
    <w:rsid w:val="000E1A0C"/>
    <w:rsid w:val="000E207C"/>
    <w:rsid w:val="000E2296"/>
    <w:rsid w:val="000E2B88"/>
    <w:rsid w:val="000E3B47"/>
    <w:rsid w:val="000E3F2C"/>
    <w:rsid w:val="000E4628"/>
    <w:rsid w:val="000E4F3A"/>
    <w:rsid w:val="000E5028"/>
    <w:rsid w:val="000E5469"/>
    <w:rsid w:val="000E6414"/>
    <w:rsid w:val="000E6560"/>
    <w:rsid w:val="000E6642"/>
    <w:rsid w:val="000E6C4C"/>
    <w:rsid w:val="000F0167"/>
    <w:rsid w:val="000F05AF"/>
    <w:rsid w:val="000F0C8B"/>
    <w:rsid w:val="000F1250"/>
    <w:rsid w:val="000F157A"/>
    <w:rsid w:val="000F1D46"/>
    <w:rsid w:val="000F1D7F"/>
    <w:rsid w:val="000F2723"/>
    <w:rsid w:val="000F2DB4"/>
    <w:rsid w:val="000F3661"/>
    <w:rsid w:val="000F4589"/>
    <w:rsid w:val="000F4682"/>
    <w:rsid w:val="000F53E4"/>
    <w:rsid w:val="000F540F"/>
    <w:rsid w:val="000F56E0"/>
    <w:rsid w:val="000F6779"/>
    <w:rsid w:val="000F74CB"/>
    <w:rsid w:val="000F77F0"/>
    <w:rsid w:val="000F797A"/>
    <w:rsid w:val="00100138"/>
    <w:rsid w:val="0010057B"/>
    <w:rsid w:val="0010087D"/>
    <w:rsid w:val="00100A21"/>
    <w:rsid w:val="00100A88"/>
    <w:rsid w:val="00100B02"/>
    <w:rsid w:val="00101472"/>
    <w:rsid w:val="001032EE"/>
    <w:rsid w:val="00103418"/>
    <w:rsid w:val="00104B78"/>
    <w:rsid w:val="00106086"/>
    <w:rsid w:val="00107094"/>
    <w:rsid w:val="0010729D"/>
    <w:rsid w:val="001074FF"/>
    <w:rsid w:val="001079B4"/>
    <w:rsid w:val="00107FD6"/>
    <w:rsid w:val="001103BE"/>
    <w:rsid w:val="00110763"/>
    <w:rsid w:val="00110A51"/>
    <w:rsid w:val="00110AB2"/>
    <w:rsid w:val="00112055"/>
    <w:rsid w:val="001122DC"/>
    <w:rsid w:val="001126FD"/>
    <w:rsid w:val="0011287C"/>
    <w:rsid w:val="00112CFE"/>
    <w:rsid w:val="00112E33"/>
    <w:rsid w:val="00112E81"/>
    <w:rsid w:val="00112FE3"/>
    <w:rsid w:val="00113C81"/>
    <w:rsid w:val="00113D2B"/>
    <w:rsid w:val="00114E5F"/>
    <w:rsid w:val="001151D2"/>
    <w:rsid w:val="00115A28"/>
    <w:rsid w:val="00116A5D"/>
    <w:rsid w:val="00116ABE"/>
    <w:rsid w:val="0011744E"/>
    <w:rsid w:val="00117A83"/>
    <w:rsid w:val="001200DE"/>
    <w:rsid w:val="0012011B"/>
    <w:rsid w:val="00120456"/>
    <w:rsid w:val="001207A1"/>
    <w:rsid w:val="00121285"/>
    <w:rsid w:val="0012290E"/>
    <w:rsid w:val="00122DDC"/>
    <w:rsid w:val="001238DA"/>
    <w:rsid w:val="00123F8D"/>
    <w:rsid w:val="00125BB8"/>
    <w:rsid w:val="00125D46"/>
    <w:rsid w:val="00125F64"/>
    <w:rsid w:val="00126010"/>
    <w:rsid w:val="00126175"/>
    <w:rsid w:val="0012647E"/>
    <w:rsid w:val="00126934"/>
    <w:rsid w:val="00126951"/>
    <w:rsid w:val="001269D2"/>
    <w:rsid w:val="00127604"/>
    <w:rsid w:val="00127610"/>
    <w:rsid w:val="00127DF4"/>
    <w:rsid w:val="00130C09"/>
    <w:rsid w:val="0013259F"/>
    <w:rsid w:val="00132AE9"/>
    <w:rsid w:val="00132CEE"/>
    <w:rsid w:val="00132EFB"/>
    <w:rsid w:val="00133600"/>
    <w:rsid w:val="00133A24"/>
    <w:rsid w:val="001350A4"/>
    <w:rsid w:val="001359B8"/>
    <w:rsid w:val="00135DED"/>
    <w:rsid w:val="001365ED"/>
    <w:rsid w:val="00140C5F"/>
    <w:rsid w:val="00141A43"/>
    <w:rsid w:val="00141A74"/>
    <w:rsid w:val="00143FA0"/>
    <w:rsid w:val="00144392"/>
    <w:rsid w:val="00144429"/>
    <w:rsid w:val="00144AF5"/>
    <w:rsid w:val="00144FEE"/>
    <w:rsid w:val="0014590A"/>
    <w:rsid w:val="00150A1D"/>
    <w:rsid w:val="00151E10"/>
    <w:rsid w:val="0015318E"/>
    <w:rsid w:val="00153351"/>
    <w:rsid w:val="0015354C"/>
    <w:rsid w:val="00154023"/>
    <w:rsid w:val="00154BDB"/>
    <w:rsid w:val="00156841"/>
    <w:rsid w:val="00156C0A"/>
    <w:rsid w:val="00157D94"/>
    <w:rsid w:val="001619C2"/>
    <w:rsid w:val="00161B2E"/>
    <w:rsid w:val="0016313E"/>
    <w:rsid w:val="00164439"/>
    <w:rsid w:val="00165617"/>
    <w:rsid w:val="00165906"/>
    <w:rsid w:val="001661CD"/>
    <w:rsid w:val="00166456"/>
    <w:rsid w:val="00167001"/>
    <w:rsid w:val="00167C4C"/>
    <w:rsid w:val="00170C5A"/>
    <w:rsid w:val="00170DDB"/>
    <w:rsid w:val="00171319"/>
    <w:rsid w:val="00171564"/>
    <w:rsid w:val="00171F07"/>
    <w:rsid w:val="00171FAC"/>
    <w:rsid w:val="001722E2"/>
    <w:rsid w:val="001722F9"/>
    <w:rsid w:val="00172746"/>
    <w:rsid w:val="00172A49"/>
    <w:rsid w:val="00173898"/>
    <w:rsid w:val="001742A9"/>
    <w:rsid w:val="00174B3D"/>
    <w:rsid w:val="00174D89"/>
    <w:rsid w:val="00175FEB"/>
    <w:rsid w:val="00177835"/>
    <w:rsid w:val="00177854"/>
    <w:rsid w:val="001808A9"/>
    <w:rsid w:val="001818B9"/>
    <w:rsid w:val="001826C7"/>
    <w:rsid w:val="00183D09"/>
    <w:rsid w:val="00183E7E"/>
    <w:rsid w:val="00183FCD"/>
    <w:rsid w:val="00184474"/>
    <w:rsid w:val="00185508"/>
    <w:rsid w:val="00185CC6"/>
    <w:rsid w:val="00186A20"/>
    <w:rsid w:val="00191B83"/>
    <w:rsid w:val="00191C2E"/>
    <w:rsid w:val="00191EF9"/>
    <w:rsid w:val="0019231B"/>
    <w:rsid w:val="00193852"/>
    <w:rsid w:val="00193A56"/>
    <w:rsid w:val="00193EC2"/>
    <w:rsid w:val="00195538"/>
    <w:rsid w:val="001971A7"/>
    <w:rsid w:val="001A015F"/>
    <w:rsid w:val="001A0ACE"/>
    <w:rsid w:val="001A0BB6"/>
    <w:rsid w:val="001A0F7D"/>
    <w:rsid w:val="001A1112"/>
    <w:rsid w:val="001A19FC"/>
    <w:rsid w:val="001A1AB7"/>
    <w:rsid w:val="001A1F6D"/>
    <w:rsid w:val="001A2222"/>
    <w:rsid w:val="001A2820"/>
    <w:rsid w:val="001A293D"/>
    <w:rsid w:val="001A31D5"/>
    <w:rsid w:val="001A3EE5"/>
    <w:rsid w:val="001A428B"/>
    <w:rsid w:val="001A4747"/>
    <w:rsid w:val="001A4A07"/>
    <w:rsid w:val="001A4DDE"/>
    <w:rsid w:val="001A513A"/>
    <w:rsid w:val="001A62AD"/>
    <w:rsid w:val="001A6696"/>
    <w:rsid w:val="001A682B"/>
    <w:rsid w:val="001A6C06"/>
    <w:rsid w:val="001A74F7"/>
    <w:rsid w:val="001B2885"/>
    <w:rsid w:val="001B2F8D"/>
    <w:rsid w:val="001B305A"/>
    <w:rsid w:val="001B37D1"/>
    <w:rsid w:val="001B3E34"/>
    <w:rsid w:val="001B40DB"/>
    <w:rsid w:val="001B4CCD"/>
    <w:rsid w:val="001B4D61"/>
    <w:rsid w:val="001B4E9D"/>
    <w:rsid w:val="001B54EC"/>
    <w:rsid w:val="001B615B"/>
    <w:rsid w:val="001B6844"/>
    <w:rsid w:val="001B71A7"/>
    <w:rsid w:val="001B75EE"/>
    <w:rsid w:val="001C0AF7"/>
    <w:rsid w:val="001C147F"/>
    <w:rsid w:val="001C2116"/>
    <w:rsid w:val="001C272B"/>
    <w:rsid w:val="001C292A"/>
    <w:rsid w:val="001C2A8E"/>
    <w:rsid w:val="001C2B6B"/>
    <w:rsid w:val="001C328D"/>
    <w:rsid w:val="001C34BB"/>
    <w:rsid w:val="001C3B08"/>
    <w:rsid w:val="001C418B"/>
    <w:rsid w:val="001C420B"/>
    <w:rsid w:val="001C4800"/>
    <w:rsid w:val="001C4BBA"/>
    <w:rsid w:val="001C4D52"/>
    <w:rsid w:val="001C4E49"/>
    <w:rsid w:val="001C4EA0"/>
    <w:rsid w:val="001C5766"/>
    <w:rsid w:val="001C7409"/>
    <w:rsid w:val="001D0231"/>
    <w:rsid w:val="001D0625"/>
    <w:rsid w:val="001D0C09"/>
    <w:rsid w:val="001D14D5"/>
    <w:rsid w:val="001D18E6"/>
    <w:rsid w:val="001D1FD7"/>
    <w:rsid w:val="001D24E9"/>
    <w:rsid w:val="001D2BB0"/>
    <w:rsid w:val="001D2EE7"/>
    <w:rsid w:val="001D348F"/>
    <w:rsid w:val="001D3C61"/>
    <w:rsid w:val="001D453E"/>
    <w:rsid w:val="001D4874"/>
    <w:rsid w:val="001D4E26"/>
    <w:rsid w:val="001D51EA"/>
    <w:rsid w:val="001D58DE"/>
    <w:rsid w:val="001D5978"/>
    <w:rsid w:val="001D5FF5"/>
    <w:rsid w:val="001D6530"/>
    <w:rsid w:val="001D69AC"/>
    <w:rsid w:val="001D6C29"/>
    <w:rsid w:val="001D6D98"/>
    <w:rsid w:val="001D708A"/>
    <w:rsid w:val="001D76F4"/>
    <w:rsid w:val="001E0049"/>
    <w:rsid w:val="001E084A"/>
    <w:rsid w:val="001E0C49"/>
    <w:rsid w:val="001E180D"/>
    <w:rsid w:val="001E1A02"/>
    <w:rsid w:val="001E2DEB"/>
    <w:rsid w:val="001E4AAA"/>
    <w:rsid w:val="001E52DC"/>
    <w:rsid w:val="001E6230"/>
    <w:rsid w:val="001E7399"/>
    <w:rsid w:val="001E758F"/>
    <w:rsid w:val="001E7932"/>
    <w:rsid w:val="001F0E1D"/>
    <w:rsid w:val="001F1AC5"/>
    <w:rsid w:val="001F2027"/>
    <w:rsid w:val="001F27F8"/>
    <w:rsid w:val="001F2AE3"/>
    <w:rsid w:val="001F2DD0"/>
    <w:rsid w:val="001F31E0"/>
    <w:rsid w:val="001F3CF6"/>
    <w:rsid w:val="001F3E37"/>
    <w:rsid w:val="001F4076"/>
    <w:rsid w:val="001F4633"/>
    <w:rsid w:val="001F68A8"/>
    <w:rsid w:val="001F68EA"/>
    <w:rsid w:val="001F6BCA"/>
    <w:rsid w:val="001F6CDE"/>
    <w:rsid w:val="001F7248"/>
    <w:rsid w:val="001F7435"/>
    <w:rsid w:val="001F7C45"/>
    <w:rsid w:val="0020020D"/>
    <w:rsid w:val="002006D8"/>
    <w:rsid w:val="002007EB"/>
    <w:rsid w:val="00200920"/>
    <w:rsid w:val="002009FC"/>
    <w:rsid w:val="00200BFE"/>
    <w:rsid w:val="00201156"/>
    <w:rsid w:val="00201C27"/>
    <w:rsid w:val="00201D3F"/>
    <w:rsid w:val="00202640"/>
    <w:rsid w:val="002030C5"/>
    <w:rsid w:val="0020313F"/>
    <w:rsid w:val="002036D0"/>
    <w:rsid w:val="00203F8A"/>
    <w:rsid w:val="0020414E"/>
    <w:rsid w:val="002057B4"/>
    <w:rsid w:val="00205FF7"/>
    <w:rsid w:val="00206B89"/>
    <w:rsid w:val="00206E3F"/>
    <w:rsid w:val="0020755B"/>
    <w:rsid w:val="002105AD"/>
    <w:rsid w:val="00211252"/>
    <w:rsid w:val="00211648"/>
    <w:rsid w:val="0021168D"/>
    <w:rsid w:val="00211872"/>
    <w:rsid w:val="00211EF6"/>
    <w:rsid w:val="00212B74"/>
    <w:rsid w:val="00213A3F"/>
    <w:rsid w:val="002143DF"/>
    <w:rsid w:val="00214769"/>
    <w:rsid w:val="00216585"/>
    <w:rsid w:val="00216756"/>
    <w:rsid w:val="002169E9"/>
    <w:rsid w:val="00216A70"/>
    <w:rsid w:val="00216B7B"/>
    <w:rsid w:val="00220DD0"/>
    <w:rsid w:val="002213B3"/>
    <w:rsid w:val="002217DC"/>
    <w:rsid w:val="00222447"/>
    <w:rsid w:val="002226F6"/>
    <w:rsid w:val="002227B5"/>
    <w:rsid w:val="0022286D"/>
    <w:rsid w:val="00222EB4"/>
    <w:rsid w:val="00223AF6"/>
    <w:rsid w:val="00224E8D"/>
    <w:rsid w:val="00225A30"/>
    <w:rsid w:val="00225CE8"/>
    <w:rsid w:val="00225F25"/>
    <w:rsid w:val="00226B75"/>
    <w:rsid w:val="00226F28"/>
    <w:rsid w:val="0022785D"/>
    <w:rsid w:val="00230CCA"/>
    <w:rsid w:val="00231819"/>
    <w:rsid w:val="00232676"/>
    <w:rsid w:val="002333E6"/>
    <w:rsid w:val="00233683"/>
    <w:rsid w:val="002347E4"/>
    <w:rsid w:val="00235115"/>
    <w:rsid w:val="0023537A"/>
    <w:rsid w:val="002353EA"/>
    <w:rsid w:val="00236171"/>
    <w:rsid w:val="0023622C"/>
    <w:rsid w:val="002366FF"/>
    <w:rsid w:val="00236A81"/>
    <w:rsid w:val="00236C4A"/>
    <w:rsid w:val="002404E4"/>
    <w:rsid w:val="0024083F"/>
    <w:rsid w:val="002409CA"/>
    <w:rsid w:val="0024203D"/>
    <w:rsid w:val="002437F7"/>
    <w:rsid w:val="00243EF3"/>
    <w:rsid w:val="00244185"/>
    <w:rsid w:val="0024496C"/>
    <w:rsid w:val="002453D3"/>
    <w:rsid w:val="002465C7"/>
    <w:rsid w:val="00246A73"/>
    <w:rsid w:val="00247510"/>
    <w:rsid w:val="00247E1E"/>
    <w:rsid w:val="002505EA"/>
    <w:rsid w:val="002512B1"/>
    <w:rsid w:val="002513D0"/>
    <w:rsid w:val="00251690"/>
    <w:rsid w:val="00251718"/>
    <w:rsid w:val="00251AA9"/>
    <w:rsid w:val="0025204A"/>
    <w:rsid w:val="00253E75"/>
    <w:rsid w:val="002542D2"/>
    <w:rsid w:val="00254305"/>
    <w:rsid w:val="00255296"/>
    <w:rsid w:val="00255E2C"/>
    <w:rsid w:val="00255E49"/>
    <w:rsid w:val="0025745F"/>
    <w:rsid w:val="002574C3"/>
    <w:rsid w:val="0026085C"/>
    <w:rsid w:val="002615FB"/>
    <w:rsid w:val="00261BDF"/>
    <w:rsid w:val="0026291A"/>
    <w:rsid w:val="00263407"/>
    <w:rsid w:val="002636B0"/>
    <w:rsid w:val="00263E46"/>
    <w:rsid w:val="00265184"/>
    <w:rsid w:val="00265ECA"/>
    <w:rsid w:val="00267E3E"/>
    <w:rsid w:val="0027012C"/>
    <w:rsid w:val="002702B2"/>
    <w:rsid w:val="0027163B"/>
    <w:rsid w:val="00271A84"/>
    <w:rsid w:val="00272781"/>
    <w:rsid w:val="00273765"/>
    <w:rsid w:val="00274855"/>
    <w:rsid w:val="00274EEA"/>
    <w:rsid w:val="00275961"/>
    <w:rsid w:val="00276D19"/>
    <w:rsid w:val="0028018C"/>
    <w:rsid w:val="002805D3"/>
    <w:rsid w:val="00280621"/>
    <w:rsid w:val="00280EF5"/>
    <w:rsid w:val="00281BB8"/>
    <w:rsid w:val="00282783"/>
    <w:rsid w:val="00282A5A"/>
    <w:rsid w:val="00283CA3"/>
    <w:rsid w:val="00285249"/>
    <w:rsid w:val="002852E5"/>
    <w:rsid w:val="00285A6B"/>
    <w:rsid w:val="00286919"/>
    <w:rsid w:val="002875DB"/>
    <w:rsid w:val="00287832"/>
    <w:rsid w:val="002878D2"/>
    <w:rsid w:val="00287DC4"/>
    <w:rsid w:val="0029048B"/>
    <w:rsid w:val="002905FE"/>
    <w:rsid w:val="00290623"/>
    <w:rsid w:val="002909A3"/>
    <w:rsid w:val="002909C2"/>
    <w:rsid w:val="00290FC2"/>
    <w:rsid w:val="00291315"/>
    <w:rsid w:val="00291ECB"/>
    <w:rsid w:val="002926C5"/>
    <w:rsid w:val="00292A39"/>
    <w:rsid w:val="00292B36"/>
    <w:rsid w:val="00293D63"/>
    <w:rsid w:val="00293F35"/>
    <w:rsid w:val="00294391"/>
    <w:rsid w:val="002946D9"/>
    <w:rsid w:val="00294C97"/>
    <w:rsid w:val="0029514A"/>
    <w:rsid w:val="00295354"/>
    <w:rsid w:val="00295D06"/>
    <w:rsid w:val="00296587"/>
    <w:rsid w:val="00297954"/>
    <w:rsid w:val="002A274D"/>
    <w:rsid w:val="002A2C8E"/>
    <w:rsid w:val="002A2E6B"/>
    <w:rsid w:val="002A36C1"/>
    <w:rsid w:val="002A436C"/>
    <w:rsid w:val="002A470B"/>
    <w:rsid w:val="002A4A61"/>
    <w:rsid w:val="002A54BB"/>
    <w:rsid w:val="002A6535"/>
    <w:rsid w:val="002A6677"/>
    <w:rsid w:val="002A6A9E"/>
    <w:rsid w:val="002A7888"/>
    <w:rsid w:val="002A7918"/>
    <w:rsid w:val="002A7DDE"/>
    <w:rsid w:val="002B05A5"/>
    <w:rsid w:val="002B06D1"/>
    <w:rsid w:val="002B124D"/>
    <w:rsid w:val="002B1683"/>
    <w:rsid w:val="002B16D6"/>
    <w:rsid w:val="002B2368"/>
    <w:rsid w:val="002B25A7"/>
    <w:rsid w:val="002B33CF"/>
    <w:rsid w:val="002B36E0"/>
    <w:rsid w:val="002B3B97"/>
    <w:rsid w:val="002B42F5"/>
    <w:rsid w:val="002B449A"/>
    <w:rsid w:val="002B4CAC"/>
    <w:rsid w:val="002B4CFF"/>
    <w:rsid w:val="002B4EF1"/>
    <w:rsid w:val="002B4F39"/>
    <w:rsid w:val="002B65A7"/>
    <w:rsid w:val="002B6982"/>
    <w:rsid w:val="002B71CB"/>
    <w:rsid w:val="002B73F0"/>
    <w:rsid w:val="002B76CA"/>
    <w:rsid w:val="002B7C31"/>
    <w:rsid w:val="002C0C07"/>
    <w:rsid w:val="002C130A"/>
    <w:rsid w:val="002C2481"/>
    <w:rsid w:val="002C28B8"/>
    <w:rsid w:val="002C29AD"/>
    <w:rsid w:val="002C375A"/>
    <w:rsid w:val="002C38EB"/>
    <w:rsid w:val="002C412C"/>
    <w:rsid w:val="002C45D6"/>
    <w:rsid w:val="002C4BBC"/>
    <w:rsid w:val="002C5170"/>
    <w:rsid w:val="002C5588"/>
    <w:rsid w:val="002C5F5E"/>
    <w:rsid w:val="002C68DD"/>
    <w:rsid w:val="002C69A1"/>
    <w:rsid w:val="002C6C99"/>
    <w:rsid w:val="002C718F"/>
    <w:rsid w:val="002C78F1"/>
    <w:rsid w:val="002C790C"/>
    <w:rsid w:val="002C7D79"/>
    <w:rsid w:val="002D01E2"/>
    <w:rsid w:val="002D0F07"/>
    <w:rsid w:val="002D51F9"/>
    <w:rsid w:val="002D5877"/>
    <w:rsid w:val="002D759C"/>
    <w:rsid w:val="002E0F24"/>
    <w:rsid w:val="002E2AB2"/>
    <w:rsid w:val="002E3001"/>
    <w:rsid w:val="002E46C3"/>
    <w:rsid w:val="002E4A22"/>
    <w:rsid w:val="002E4AFC"/>
    <w:rsid w:val="002E4D7C"/>
    <w:rsid w:val="002E52D2"/>
    <w:rsid w:val="002E574B"/>
    <w:rsid w:val="002E5BD9"/>
    <w:rsid w:val="002E677E"/>
    <w:rsid w:val="002E6CAE"/>
    <w:rsid w:val="002E7CB4"/>
    <w:rsid w:val="002E7E2E"/>
    <w:rsid w:val="002F037A"/>
    <w:rsid w:val="002F0B9C"/>
    <w:rsid w:val="002F1911"/>
    <w:rsid w:val="002F1C0A"/>
    <w:rsid w:val="002F2A84"/>
    <w:rsid w:val="002F3125"/>
    <w:rsid w:val="002F387D"/>
    <w:rsid w:val="002F47EE"/>
    <w:rsid w:val="002F4B74"/>
    <w:rsid w:val="002F4B89"/>
    <w:rsid w:val="002F5D00"/>
    <w:rsid w:val="002F619C"/>
    <w:rsid w:val="002F739A"/>
    <w:rsid w:val="0030032C"/>
    <w:rsid w:val="003013A1"/>
    <w:rsid w:val="00301D35"/>
    <w:rsid w:val="00303AA3"/>
    <w:rsid w:val="003044F9"/>
    <w:rsid w:val="00304DC7"/>
    <w:rsid w:val="00304FFD"/>
    <w:rsid w:val="003050E6"/>
    <w:rsid w:val="00305157"/>
    <w:rsid w:val="0030531F"/>
    <w:rsid w:val="0030679D"/>
    <w:rsid w:val="00306A69"/>
    <w:rsid w:val="003079C7"/>
    <w:rsid w:val="00307FD5"/>
    <w:rsid w:val="00311069"/>
    <w:rsid w:val="00311165"/>
    <w:rsid w:val="00311635"/>
    <w:rsid w:val="00312363"/>
    <w:rsid w:val="003125C5"/>
    <w:rsid w:val="0031315C"/>
    <w:rsid w:val="00313BB8"/>
    <w:rsid w:val="003146FD"/>
    <w:rsid w:val="00314D8B"/>
    <w:rsid w:val="003151D4"/>
    <w:rsid w:val="0031565A"/>
    <w:rsid w:val="00315C26"/>
    <w:rsid w:val="003160BE"/>
    <w:rsid w:val="003169C5"/>
    <w:rsid w:val="0031700A"/>
    <w:rsid w:val="00317E17"/>
    <w:rsid w:val="00321A5A"/>
    <w:rsid w:val="00321C77"/>
    <w:rsid w:val="0032295D"/>
    <w:rsid w:val="00323192"/>
    <w:rsid w:val="003237DC"/>
    <w:rsid w:val="00323B7A"/>
    <w:rsid w:val="003240A9"/>
    <w:rsid w:val="0032431B"/>
    <w:rsid w:val="003243E4"/>
    <w:rsid w:val="003245ED"/>
    <w:rsid w:val="00324A54"/>
    <w:rsid w:val="00324B5E"/>
    <w:rsid w:val="00324D72"/>
    <w:rsid w:val="003259C1"/>
    <w:rsid w:val="00326301"/>
    <w:rsid w:val="00326EAB"/>
    <w:rsid w:val="003275CC"/>
    <w:rsid w:val="00327E5F"/>
    <w:rsid w:val="0033068A"/>
    <w:rsid w:val="0033131D"/>
    <w:rsid w:val="00331396"/>
    <w:rsid w:val="00331723"/>
    <w:rsid w:val="00332989"/>
    <w:rsid w:val="003345D0"/>
    <w:rsid w:val="0033496A"/>
    <w:rsid w:val="00336579"/>
    <w:rsid w:val="0034065A"/>
    <w:rsid w:val="00341271"/>
    <w:rsid w:val="0034373F"/>
    <w:rsid w:val="00343C2B"/>
    <w:rsid w:val="00343F68"/>
    <w:rsid w:val="00345F68"/>
    <w:rsid w:val="003462D2"/>
    <w:rsid w:val="003467A1"/>
    <w:rsid w:val="003468EA"/>
    <w:rsid w:val="0034691B"/>
    <w:rsid w:val="00346E45"/>
    <w:rsid w:val="0035072C"/>
    <w:rsid w:val="00350E7E"/>
    <w:rsid w:val="00351E49"/>
    <w:rsid w:val="00351F04"/>
    <w:rsid w:val="003540CE"/>
    <w:rsid w:val="00354B07"/>
    <w:rsid w:val="00355558"/>
    <w:rsid w:val="00355A6A"/>
    <w:rsid w:val="00356215"/>
    <w:rsid w:val="00356588"/>
    <w:rsid w:val="00356ACE"/>
    <w:rsid w:val="00356AE0"/>
    <w:rsid w:val="00356C01"/>
    <w:rsid w:val="00357924"/>
    <w:rsid w:val="0036013D"/>
    <w:rsid w:val="00360D47"/>
    <w:rsid w:val="003612D5"/>
    <w:rsid w:val="0036147B"/>
    <w:rsid w:val="0036295B"/>
    <w:rsid w:val="00362B56"/>
    <w:rsid w:val="00363BD5"/>
    <w:rsid w:val="00364183"/>
    <w:rsid w:val="003659FF"/>
    <w:rsid w:val="00366781"/>
    <w:rsid w:val="003678F7"/>
    <w:rsid w:val="00367A88"/>
    <w:rsid w:val="003712E4"/>
    <w:rsid w:val="00371F5A"/>
    <w:rsid w:val="0037281E"/>
    <w:rsid w:val="00372E27"/>
    <w:rsid w:val="003730E8"/>
    <w:rsid w:val="0037335C"/>
    <w:rsid w:val="00373665"/>
    <w:rsid w:val="003737A8"/>
    <w:rsid w:val="00374594"/>
    <w:rsid w:val="003750AD"/>
    <w:rsid w:val="003761BE"/>
    <w:rsid w:val="003762DD"/>
    <w:rsid w:val="00376B11"/>
    <w:rsid w:val="00377316"/>
    <w:rsid w:val="00377E01"/>
    <w:rsid w:val="00380FE2"/>
    <w:rsid w:val="003822B1"/>
    <w:rsid w:val="00382779"/>
    <w:rsid w:val="00383AFF"/>
    <w:rsid w:val="00383BDC"/>
    <w:rsid w:val="0038446B"/>
    <w:rsid w:val="003847ED"/>
    <w:rsid w:val="00384FA9"/>
    <w:rsid w:val="00385A39"/>
    <w:rsid w:val="00385C49"/>
    <w:rsid w:val="00385F74"/>
    <w:rsid w:val="00386725"/>
    <w:rsid w:val="003878BF"/>
    <w:rsid w:val="00387AB8"/>
    <w:rsid w:val="00387FB1"/>
    <w:rsid w:val="00390606"/>
    <w:rsid w:val="00391CFE"/>
    <w:rsid w:val="003926B8"/>
    <w:rsid w:val="00392DF6"/>
    <w:rsid w:val="003938BB"/>
    <w:rsid w:val="00394011"/>
    <w:rsid w:val="003945A1"/>
    <w:rsid w:val="0039506E"/>
    <w:rsid w:val="00395538"/>
    <w:rsid w:val="00395B30"/>
    <w:rsid w:val="0039617E"/>
    <w:rsid w:val="00396243"/>
    <w:rsid w:val="003962DB"/>
    <w:rsid w:val="00396973"/>
    <w:rsid w:val="00396D13"/>
    <w:rsid w:val="00397309"/>
    <w:rsid w:val="00397E1A"/>
    <w:rsid w:val="003A1A43"/>
    <w:rsid w:val="003A2A36"/>
    <w:rsid w:val="003A31C4"/>
    <w:rsid w:val="003A382E"/>
    <w:rsid w:val="003A3C16"/>
    <w:rsid w:val="003A4309"/>
    <w:rsid w:val="003A489E"/>
    <w:rsid w:val="003A4949"/>
    <w:rsid w:val="003A4A25"/>
    <w:rsid w:val="003A61D1"/>
    <w:rsid w:val="003A634C"/>
    <w:rsid w:val="003A65EC"/>
    <w:rsid w:val="003A6991"/>
    <w:rsid w:val="003A6AEC"/>
    <w:rsid w:val="003B0011"/>
    <w:rsid w:val="003B04AA"/>
    <w:rsid w:val="003B04BA"/>
    <w:rsid w:val="003B0515"/>
    <w:rsid w:val="003B055F"/>
    <w:rsid w:val="003B095F"/>
    <w:rsid w:val="003B16A8"/>
    <w:rsid w:val="003B1703"/>
    <w:rsid w:val="003B2513"/>
    <w:rsid w:val="003B25B5"/>
    <w:rsid w:val="003B26CC"/>
    <w:rsid w:val="003B2749"/>
    <w:rsid w:val="003B2E05"/>
    <w:rsid w:val="003B3D49"/>
    <w:rsid w:val="003B4573"/>
    <w:rsid w:val="003B494F"/>
    <w:rsid w:val="003B543A"/>
    <w:rsid w:val="003B61A5"/>
    <w:rsid w:val="003C0221"/>
    <w:rsid w:val="003C093C"/>
    <w:rsid w:val="003C0B4B"/>
    <w:rsid w:val="003C1389"/>
    <w:rsid w:val="003C16FE"/>
    <w:rsid w:val="003C1DA1"/>
    <w:rsid w:val="003C2328"/>
    <w:rsid w:val="003C2566"/>
    <w:rsid w:val="003C41FD"/>
    <w:rsid w:val="003C42B1"/>
    <w:rsid w:val="003C4FB2"/>
    <w:rsid w:val="003C56B6"/>
    <w:rsid w:val="003C6DA5"/>
    <w:rsid w:val="003C7498"/>
    <w:rsid w:val="003D01B3"/>
    <w:rsid w:val="003D195A"/>
    <w:rsid w:val="003D1D13"/>
    <w:rsid w:val="003D3C4D"/>
    <w:rsid w:val="003D3CDA"/>
    <w:rsid w:val="003D3E75"/>
    <w:rsid w:val="003D4BC6"/>
    <w:rsid w:val="003D5123"/>
    <w:rsid w:val="003D55DB"/>
    <w:rsid w:val="003D5667"/>
    <w:rsid w:val="003D5D8F"/>
    <w:rsid w:val="003D5E56"/>
    <w:rsid w:val="003D64C2"/>
    <w:rsid w:val="003D6EEB"/>
    <w:rsid w:val="003D7AF4"/>
    <w:rsid w:val="003D7E86"/>
    <w:rsid w:val="003E02B6"/>
    <w:rsid w:val="003E0610"/>
    <w:rsid w:val="003E2D67"/>
    <w:rsid w:val="003E325C"/>
    <w:rsid w:val="003E45CF"/>
    <w:rsid w:val="003E529B"/>
    <w:rsid w:val="003E57F0"/>
    <w:rsid w:val="003E77FB"/>
    <w:rsid w:val="003E7A36"/>
    <w:rsid w:val="003E7A82"/>
    <w:rsid w:val="003E7BAB"/>
    <w:rsid w:val="003F0450"/>
    <w:rsid w:val="003F0908"/>
    <w:rsid w:val="003F0AE7"/>
    <w:rsid w:val="003F1F2A"/>
    <w:rsid w:val="003F246E"/>
    <w:rsid w:val="003F29DE"/>
    <w:rsid w:val="003F33AE"/>
    <w:rsid w:val="003F5CF2"/>
    <w:rsid w:val="003F64F4"/>
    <w:rsid w:val="003F664E"/>
    <w:rsid w:val="003F6A50"/>
    <w:rsid w:val="004008B0"/>
    <w:rsid w:val="004010FB"/>
    <w:rsid w:val="0040110F"/>
    <w:rsid w:val="00402107"/>
    <w:rsid w:val="00402501"/>
    <w:rsid w:val="004027B3"/>
    <w:rsid w:val="00402E18"/>
    <w:rsid w:val="00403100"/>
    <w:rsid w:val="0040385E"/>
    <w:rsid w:val="00403F7F"/>
    <w:rsid w:val="004049A6"/>
    <w:rsid w:val="00404CDB"/>
    <w:rsid w:val="00404F47"/>
    <w:rsid w:val="00405262"/>
    <w:rsid w:val="00405D78"/>
    <w:rsid w:val="004112EE"/>
    <w:rsid w:val="004122F3"/>
    <w:rsid w:val="004132B8"/>
    <w:rsid w:val="00413542"/>
    <w:rsid w:val="00414309"/>
    <w:rsid w:val="0041469D"/>
    <w:rsid w:val="00414B22"/>
    <w:rsid w:val="00414D3F"/>
    <w:rsid w:val="00416630"/>
    <w:rsid w:val="00416BCE"/>
    <w:rsid w:val="004173E8"/>
    <w:rsid w:val="00417865"/>
    <w:rsid w:val="00420115"/>
    <w:rsid w:val="00420B47"/>
    <w:rsid w:val="00420D58"/>
    <w:rsid w:val="0042119A"/>
    <w:rsid w:val="004214AC"/>
    <w:rsid w:val="00421E81"/>
    <w:rsid w:val="004229AE"/>
    <w:rsid w:val="00422AC2"/>
    <w:rsid w:val="0042326B"/>
    <w:rsid w:val="00424034"/>
    <w:rsid w:val="00425B83"/>
    <w:rsid w:val="0042641D"/>
    <w:rsid w:val="00426A06"/>
    <w:rsid w:val="00426CD9"/>
    <w:rsid w:val="00427234"/>
    <w:rsid w:val="004273D7"/>
    <w:rsid w:val="00427951"/>
    <w:rsid w:val="00427CA1"/>
    <w:rsid w:val="00430C20"/>
    <w:rsid w:val="00430F7B"/>
    <w:rsid w:val="00431A89"/>
    <w:rsid w:val="0043372F"/>
    <w:rsid w:val="0043379E"/>
    <w:rsid w:val="00433E13"/>
    <w:rsid w:val="00433E45"/>
    <w:rsid w:val="0043430C"/>
    <w:rsid w:val="00434799"/>
    <w:rsid w:val="00434F8B"/>
    <w:rsid w:val="004354C5"/>
    <w:rsid w:val="0043707E"/>
    <w:rsid w:val="00437395"/>
    <w:rsid w:val="00437A0A"/>
    <w:rsid w:val="00440AAC"/>
    <w:rsid w:val="004414CC"/>
    <w:rsid w:val="00441E33"/>
    <w:rsid w:val="00442384"/>
    <w:rsid w:val="00442A4A"/>
    <w:rsid w:val="00444B62"/>
    <w:rsid w:val="00444E02"/>
    <w:rsid w:val="0044595B"/>
    <w:rsid w:val="00445BF0"/>
    <w:rsid w:val="00446DAD"/>
    <w:rsid w:val="0044701A"/>
    <w:rsid w:val="004471B0"/>
    <w:rsid w:val="00450263"/>
    <w:rsid w:val="004515FF"/>
    <w:rsid w:val="00451E2E"/>
    <w:rsid w:val="00452250"/>
    <w:rsid w:val="004523EA"/>
    <w:rsid w:val="00453569"/>
    <w:rsid w:val="0045379E"/>
    <w:rsid w:val="00453B1A"/>
    <w:rsid w:val="00453F47"/>
    <w:rsid w:val="00454F25"/>
    <w:rsid w:val="00455DC6"/>
    <w:rsid w:val="00456403"/>
    <w:rsid w:val="0045758D"/>
    <w:rsid w:val="00460D10"/>
    <w:rsid w:val="00460F4A"/>
    <w:rsid w:val="00461018"/>
    <w:rsid w:val="00461389"/>
    <w:rsid w:val="0046145D"/>
    <w:rsid w:val="00461CE0"/>
    <w:rsid w:val="00462265"/>
    <w:rsid w:val="004632BB"/>
    <w:rsid w:val="0046383A"/>
    <w:rsid w:val="00463E6D"/>
    <w:rsid w:val="00463E77"/>
    <w:rsid w:val="00464413"/>
    <w:rsid w:val="00464DED"/>
    <w:rsid w:val="00465510"/>
    <w:rsid w:val="004663ED"/>
    <w:rsid w:val="00466F32"/>
    <w:rsid w:val="004671C9"/>
    <w:rsid w:val="004676CB"/>
    <w:rsid w:val="00470375"/>
    <w:rsid w:val="004705AB"/>
    <w:rsid w:val="00470742"/>
    <w:rsid w:val="004711CC"/>
    <w:rsid w:val="004722D2"/>
    <w:rsid w:val="004726D9"/>
    <w:rsid w:val="00472E25"/>
    <w:rsid w:val="004730BA"/>
    <w:rsid w:val="0047397E"/>
    <w:rsid w:val="004739A4"/>
    <w:rsid w:val="004740EC"/>
    <w:rsid w:val="0047674F"/>
    <w:rsid w:val="004767CA"/>
    <w:rsid w:val="00477316"/>
    <w:rsid w:val="004776F5"/>
    <w:rsid w:val="004777F1"/>
    <w:rsid w:val="00480D59"/>
    <w:rsid w:val="004815FF"/>
    <w:rsid w:val="00481C7F"/>
    <w:rsid w:val="004826B9"/>
    <w:rsid w:val="0048329C"/>
    <w:rsid w:val="004837A7"/>
    <w:rsid w:val="00484355"/>
    <w:rsid w:val="00484F8D"/>
    <w:rsid w:val="00486058"/>
    <w:rsid w:val="00487102"/>
    <w:rsid w:val="00487C81"/>
    <w:rsid w:val="00487EFF"/>
    <w:rsid w:val="00490AC8"/>
    <w:rsid w:val="00490FC4"/>
    <w:rsid w:val="00491534"/>
    <w:rsid w:val="00491537"/>
    <w:rsid w:val="00491904"/>
    <w:rsid w:val="00491AF3"/>
    <w:rsid w:val="004928BC"/>
    <w:rsid w:val="0049348D"/>
    <w:rsid w:val="00493FAA"/>
    <w:rsid w:val="004945C5"/>
    <w:rsid w:val="004955F6"/>
    <w:rsid w:val="00495CA8"/>
    <w:rsid w:val="004962A8"/>
    <w:rsid w:val="004A19A7"/>
    <w:rsid w:val="004A1D18"/>
    <w:rsid w:val="004A268C"/>
    <w:rsid w:val="004A3525"/>
    <w:rsid w:val="004A3837"/>
    <w:rsid w:val="004A3DEF"/>
    <w:rsid w:val="004A5530"/>
    <w:rsid w:val="004A5AD8"/>
    <w:rsid w:val="004A5C19"/>
    <w:rsid w:val="004A6FE6"/>
    <w:rsid w:val="004A7450"/>
    <w:rsid w:val="004A7BDE"/>
    <w:rsid w:val="004B0922"/>
    <w:rsid w:val="004B1630"/>
    <w:rsid w:val="004B1DA7"/>
    <w:rsid w:val="004B20D6"/>
    <w:rsid w:val="004B227F"/>
    <w:rsid w:val="004B275E"/>
    <w:rsid w:val="004B27CA"/>
    <w:rsid w:val="004B290F"/>
    <w:rsid w:val="004B3037"/>
    <w:rsid w:val="004B38FA"/>
    <w:rsid w:val="004B3CE3"/>
    <w:rsid w:val="004B41A6"/>
    <w:rsid w:val="004B42C4"/>
    <w:rsid w:val="004B5F8E"/>
    <w:rsid w:val="004B5FF3"/>
    <w:rsid w:val="004B64A9"/>
    <w:rsid w:val="004B6991"/>
    <w:rsid w:val="004B71E2"/>
    <w:rsid w:val="004B79CF"/>
    <w:rsid w:val="004C0477"/>
    <w:rsid w:val="004C16D6"/>
    <w:rsid w:val="004C1F37"/>
    <w:rsid w:val="004C213E"/>
    <w:rsid w:val="004C347C"/>
    <w:rsid w:val="004C369F"/>
    <w:rsid w:val="004C4C3B"/>
    <w:rsid w:val="004C4CC4"/>
    <w:rsid w:val="004C4ECD"/>
    <w:rsid w:val="004C4F02"/>
    <w:rsid w:val="004C5700"/>
    <w:rsid w:val="004C6084"/>
    <w:rsid w:val="004C7B9A"/>
    <w:rsid w:val="004D047B"/>
    <w:rsid w:val="004D1411"/>
    <w:rsid w:val="004D2012"/>
    <w:rsid w:val="004D2221"/>
    <w:rsid w:val="004D2258"/>
    <w:rsid w:val="004D24D7"/>
    <w:rsid w:val="004D2F26"/>
    <w:rsid w:val="004D3636"/>
    <w:rsid w:val="004D4009"/>
    <w:rsid w:val="004D410E"/>
    <w:rsid w:val="004D4C05"/>
    <w:rsid w:val="004D4C76"/>
    <w:rsid w:val="004D4FF6"/>
    <w:rsid w:val="004D500B"/>
    <w:rsid w:val="004D6CDB"/>
    <w:rsid w:val="004D705F"/>
    <w:rsid w:val="004D7FF0"/>
    <w:rsid w:val="004E1233"/>
    <w:rsid w:val="004E1761"/>
    <w:rsid w:val="004E1C6A"/>
    <w:rsid w:val="004E1CA3"/>
    <w:rsid w:val="004E2059"/>
    <w:rsid w:val="004E2817"/>
    <w:rsid w:val="004E3648"/>
    <w:rsid w:val="004E3EEE"/>
    <w:rsid w:val="004E3F68"/>
    <w:rsid w:val="004E4282"/>
    <w:rsid w:val="004E42DF"/>
    <w:rsid w:val="004E48E0"/>
    <w:rsid w:val="004E5DDC"/>
    <w:rsid w:val="004E6365"/>
    <w:rsid w:val="004E688F"/>
    <w:rsid w:val="004E6CD2"/>
    <w:rsid w:val="004E6F0B"/>
    <w:rsid w:val="004E7009"/>
    <w:rsid w:val="004F0C04"/>
    <w:rsid w:val="004F24E4"/>
    <w:rsid w:val="004F2EE3"/>
    <w:rsid w:val="004F4261"/>
    <w:rsid w:val="004F453A"/>
    <w:rsid w:val="004F50BD"/>
    <w:rsid w:val="004F715A"/>
    <w:rsid w:val="004F7B2E"/>
    <w:rsid w:val="0050045D"/>
    <w:rsid w:val="00501E72"/>
    <w:rsid w:val="005020B1"/>
    <w:rsid w:val="00502310"/>
    <w:rsid w:val="005026A4"/>
    <w:rsid w:val="0050272E"/>
    <w:rsid w:val="00502E89"/>
    <w:rsid w:val="00503850"/>
    <w:rsid w:val="00503E32"/>
    <w:rsid w:val="005041D6"/>
    <w:rsid w:val="00504914"/>
    <w:rsid w:val="00504CA0"/>
    <w:rsid w:val="00505853"/>
    <w:rsid w:val="00505B5C"/>
    <w:rsid w:val="0051048D"/>
    <w:rsid w:val="00510836"/>
    <w:rsid w:val="00511383"/>
    <w:rsid w:val="00511BC6"/>
    <w:rsid w:val="005140D9"/>
    <w:rsid w:val="005146D1"/>
    <w:rsid w:val="00514CA8"/>
    <w:rsid w:val="00515DC9"/>
    <w:rsid w:val="005162FD"/>
    <w:rsid w:val="0051639B"/>
    <w:rsid w:val="00516A00"/>
    <w:rsid w:val="00516D1A"/>
    <w:rsid w:val="00517453"/>
    <w:rsid w:val="00520569"/>
    <w:rsid w:val="00520FB3"/>
    <w:rsid w:val="0052114A"/>
    <w:rsid w:val="005213B7"/>
    <w:rsid w:val="00522D0A"/>
    <w:rsid w:val="00523429"/>
    <w:rsid w:val="00523B8A"/>
    <w:rsid w:val="00524E87"/>
    <w:rsid w:val="0052691B"/>
    <w:rsid w:val="005301EE"/>
    <w:rsid w:val="005302D6"/>
    <w:rsid w:val="00530887"/>
    <w:rsid w:val="005313F0"/>
    <w:rsid w:val="00532146"/>
    <w:rsid w:val="00532E1A"/>
    <w:rsid w:val="00533753"/>
    <w:rsid w:val="00533C7C"/>
    <w:rsid w:val="00534CF1"/>
    <w:rsid w:val="005358D3"/>
    <w:rsid w:val="005361A8"/>
    <w:rsid w:val="00537A6C"/>
    <w:rsid w:val="005401D5"/>
    <w:rsid w:val="005403EF"/>
    <w:rsid w:val="00540FFC"/>
    <w:rsid w:val="0054112D"/>
    <w:rsid w:val="00541442"/>
    <w:rsid w:val="00541483"/>
    <w:rsid w:val="00541E42"/>
    <w:rsid w:val="00542B53"/>
    <w:rsid w:val="00542EB0"/>
    <w:rsid w:val="00543FB5"/>
    <w:rsid w:val="00543FC0"/>
    <w:rsid w:val="0054476B"/>
    <w:rsid w:val="0054583F"/>
    <w:rsid w:val="005464A1"/>
    <w:rsid w:val="00546B28"/>
    <w:rsid w:val="00551EBE"/>
    <w:rsid w:val="00551FE2"/>
    <w:rsid w:val="00552173"/>
    <w:rsid w:val="0055306D"/>
    <w:rsid w:val="0055365C"/>
    <w:rsid w:val="005536FE"/>
    <w:rsid w:val="00554C36"/>
    <w:rsid w:val="00554C6A"/>
    <w:rsid w:val="005555BF"/>
    <w:rsid w:val="00556BE2"/>
    <w:rsid w:val="00556C96"/>
    <w:rsid w:val="00557986"/>
    <w:rsid w:val="0056105B"/>
    <w:rsid w:val="005614A2"/>
    <w:rsid w:val="005619F8"/>
    <w:rsid w:val="00561B26"/>
    <w:rsid w:val="00561B64"/>
    <w:rsid w:val="005626D7"/>
    <w:rsid w:val="0056297B"/>
    <w:rsid w:val="005631A3"/>
    <w:rsid w:val="00563960"/>
    <w:rsid w:val="0056484A"/>
    <w:rsid w:val="00564A52"/>
    <w:rsid w:val="00565AAF"/>
    <w:rsid w:val="00565E6E"/>
    <w:rsid w:val="00566458"/>
    <w:rsid w:val="00567208"/>
    <w:rsid w:val="00567D8F"/>
    <w:rsid w:val="00567DD3"/>
    <w:rsid w:val="00570636"/>
    <w:rsid w:val="00570ABC"/>
    <w:rsid w:val="005712E0"/>
    <w:rsid w:val="00571411"/>
    <w:rsid w:val="00571435"/>
    <w:rsid w:val="0057165D"/>
    <w:rsid w:val="005726CD"/>
    <w:rsid w:val="0057304E"/>
    <w:rsid w:val="00573345"/>
    <w:rsid w:val="00573578"/>
    <w:rsid w:val="00573A62"/>
    <w:rsid w:val="00573ADC"/>
    <w:rsid w:val="00575B37"/>
    <w:rsid w:val="00576643"/>
    <w:rsid w:val="00577A6F"/>
    <w:rsid w:val="00580C93"/>
    <w:rsid w:val="005815E6"/>
    <w:rsid w:val="00581A59"/>
    <w:rsid w:val="00582B6E"/>
    <w:rsid w:val="0058386B"/>
    <w:rsid w:val="005838AA"/>
    <w:rsid w:val="00587458"/>
    <w:rsid w:val="00587658"/>
    <w:rsid w:val="00587918"/>
    <w:rsid w:val="00587CA8"/>
    <w:rsid w:val="00591603"/>
    <w:rsid w:val="00591DA7"/>
    <w:rsid w:val="00591FC6"/>
    <w:rsid w:val="00592A94"/>
    <w:rsid w:val="005933F7"/>
    <w:rsid w:val="005943EF"/>
    <w:rsid w:val="00594B07"/>
    <w:rsid w:val="00595811"/>
    <w:rsid w:val="00595A41"/>
    <w:rsid w:val="00596FB3"/>
    <w:rsid w:val="005977DC"/>
    <w:rsid w:val="00597886"/>
    <w:rsid w:val="00597CB0"/>
    <w:rsid w:val="00597D58"/>
    <w:rsid w:val="005A06A3"/>
    <w:rsid w:val="005A1D74"/>
    <w:rsid w:val="005A3054"/>
    <w:rsid w:val="005A336B"/>
    <w:rsid w:val="005A38E8"/>
    <w:rsid w:val="005A3DF8"/>
    <w:rsid w:val="005A3FCF"/>
    <w:rsid w:val="005A4D99"/>
    <w:rsid w:val="005A618B"/>
    <w:rsid w:val="005A66DD"/>
    <w:rsid w:val="005A6A1C"/>
    <w:rsid w:val="005A6D7F"/>
    <w:rsid w:val="005A7488"/>
    <w:rsid w:val="005A792B"/>
    <w:rsid w:val="005A793F"/>
    <w:rsid w:val="005B15E2"/>
    <w:rsid w:val="005B1ED8"/>
    <w:rsid w:val="005B20C7"/>
    <w:rsid w:val="005B2DDE"/>
    <w:rsid w:val="005B39A9"/>
    <w:rsid w:val="005B4462"/>
    <w:rsid w:val="005B5460"/>
    <w:rsid w:val="005B5F06"/>
    <w:rsid w:val="005B6735"/>
    <w:rsid w:val="005B6B8E"/>
    <w:rsid w:val="005B7747"/>
    <w:rsid w:val="005B7D6E"/>
    <w:rsid w:val="005C00C1"/>
    <w:rsid w:val="005C15A8"/>
    <w:rsid w:val="005C1E7C"/>
    <w:rsid w:val="005C1FED"/>
    <w:rsid w:val="005C3949"/>
    <w:rsid w:val="005C3C71"/>
    <w:rsid w:val="005C3D49"/>
    <w:rsid w:val="005C3F64"/>
    <w:rsid w:val="005C439E"/>
    <w:rsid w:val="005C46A4"/>
    <w:rsid w:val="005C46E3"/>
    <w:rsid w:val="005C5359"/>
    <w:rsid w:val="005C5B68"/>
    <w:rsid w:val="005C6086"/>
    <w:rsid w:val="005C6926"/>
    <w:rsid w:val="005C6D58"/>
    <w:rsid w:val="005C6DD5"/>
    <w:rsid w:val="005C7991"/>
    <w:rsid w:val="005D080E"/>
    <w:rsid w:val="005D1AF7"/>
    <w:rsid w:val="005D1B22"/>
    <w:rsid w:val="005D1CDA"/>
    <w:rsid w:val="005D1F44"/>
    <w:rsid w:val="005D2488"/>
    <w:rsid w:val="005D256D"/>
    <w:rsid w:val="005D29D7"/>
    <w:rsid w:val="005D2FB6"/>
    <w:rsid w:val="005D392D"/>
    <w:rsid w:val="005D4A25"/>
    <w:rsid w:val="005D4CF4"/>
    <w:rsid w:val="005D51FD"/>
    <w:rsid w:val="005D5258"/>
    <w:rsid w:val="005D5F85"/>
    <w:rsid w:val="005D7D2A"/>
    <w:rsid w:val="005D7EDD"/>
    <w:rsid w:val="005E0398"/>
    <w:rsid w:val="005E04F7"/>
    <w:rsid w:val="005E064C"/>
    <w:rsid w:val="005E0B73"/>
    <w:rsid w:val="005E0FE2"/>
    <w:rsid w:val="005E1DE7"/>
    <w:rsid w:val="005E2037"/>
    <w:rsid w:val="005E4ED1"/>
    <w:rsid w:val="005E4FC7"/>
    <w:rsid w:val="005E522A"/>
    <w:rsid w:val="005E56A0"/>
    <w:rsid w:val="005E640A"/>
    <w:rsid w:val="005E72E9"/>
    <w:rsid w:val="005E7744"/>
    <w:rsid w:val="005E7B4B"/>
    <w:rsid w:val="005F0B5E"/>
    <w:rsid w:val="005F1BF9"/>
    <w:rsid w:val="005F1F13"/>
    <w:rsid w:val="005F40C4"/>
    <w:rsid w:val="005F46AF"/>
    <w:rsid w:val="005F540F"/>
    <w:rsid w:val="005F5CAE"/>
    <w:rsid w:val="005F5D18"/>
    <w:rsid w:val="005F60D5"/>
    <w:rsid w:val="005F6575"/>
    <w:rsid w:val="005F6A71"/>
    <w:rsid w:val="005F6C05"/>
    <w:rsid w:val="005F736B"/>
    <w:rsid w:val="005F79AF"/>
    <w:rsid w:val="0060073A"/>
    <w:rsid w:val="00600942"/>
    <w:rsid w:val="006025E4"/>
    <w:rsid w:val="00604176"/>
    <w:rsid w:val="00604882"/>
    <w:rsid w:val="00604936"/>
    <w:rsid w:val="00604A73"/>
    <w:rsid w:val="006050D1"/>
    <w:rsid w:val="006055C5"/>
    <w:rsid w:val="006062A4"/>
    <w:rsid w:val="00606B57"/>
    <w:rsid w:val="0060739F"/>
    <w:rsid w:val="00607602"/>
    <w:rsid w:val="00607729"/>
    <w:rsid w:val="006102A3"/>
    <w:rsid w:val="006104E7"/>
    <w:rsid w:val="006106F3"/>
    <w:rsid w:val="00610E5A"/>
    <w:rsid w:val="00611020"/>
    <w:rsid w:val="00611B73"/>
    <w:rsid w:val="00611BD5"/>
    <w:rsid w:val="00611D1D"/>
    <w:rsid w:val="00612586"/>
    <w:rsid w:val="00612958"/>
    <w:rsid w:val="00613959"/>
    <w:rsid w:val="00613FDF"/>
    <w:rsid w:val="00614E5B"/>
    <w:rsid w:val="00615022"/>
    <w:rsid w:val="00616624"/>
    <w:rsid w:val="00617D12"/>
    <w:rsid w:val="00620D1D"/>
    <w:rsid w:val="0062152C"/>
    <w:rsid w:val="00621A32"/>
    <w:rsid w:val="00621A7C"/>
    <w:rsid w:val="006225E6"/>
    <w:rsid w:val="00622B9B"/>
    <w:rsid w:val="00624198"/>
    <w:rsid w:val="00624828"/>
    <w:rsid w:val="00625ADA"/>
    <w:rsid w:val="00625C47"/>
    <w:rsid w:val="00626C4A"/>
    <w:rsid w:val="00626CCE"/>
    <w:rsid w:val="00627303"/>
    <w:rsid w:val="00627CA2"/>
    <w:rsid w:val="006302FF"/>
    <w:rsid w:val="006320A4"/>
    <w:rsid w:val="00632193"/>
    <w:rsid w:val="0063255C"/>
    <w:rsid w:val="00632908"/>
    <w:rsid w:val="00633422"/>
    <w:rsid w:val="0063360A"/>
    <w:rsid w:val="00633694"/>
    <w:rsid w:val="0063382C"/>
    <w:rsid w:val="00633BF2"/>
    <w:rsid w:val="00633E0B"/>
    <w:rsid w:val="00634179"/>
    <w:rsid w:val="00634864"/>
    <w:rsid w:val="006358BA"/>
    <w:rsid w:val="00636B82"/>
    <w:rsid w:val="00637001"/>
    <w:rsid w:val="00640ECA"/>
    <w:rsid w:val="006417B6"/>
    <w:rsid w:val="006428CB"/>
    <w:rsid w:val="00643207"/>
    <w:rsid w:val="006456A9"/>
    <w:rsid w:val="0064640A"/>
    <w:rsid w:val="00646DE9"/>
    <w:rsid w:val="00646FC0"/>
    <w:rsid w:val="00647851"/>
    <w:rsid w:val="00647A92"/>
    <w:rsid w:val="006511A6"/>
    <w:rsid w:val="00651D68"/>
    <w:rsid w:val="006522D2"/>
    <w:rsid w:val="00652BBB"/>
    <w:rsid w:val="00652F01"/>
    <w:rsid w:val="0065383A"/>
    <w:rsid w:val="00653CFE"/>
    <w:rsid w:val="00653EEE"/>
    <w:rsid w:val="00654275"/>
    <w:rsid w:val="006543FC"/>
    <w:rsid w:val="00655959"/>
    <w:rsid w:val="00655BFF"/>
    <w:rsid w:val="00656F18"/>
    <w:rsid w:val="00657637"/>
    <w:rsid w:val="00660FE0"/>
    <w:rsid w:val="0066165F"/>
    <w:rsid w:val="00662A0B"/>
    <w:rsid w:val="00662A6E"/>
    <w:rsid w:val="00662D37"/>
    <w:rsid w:val="006634C0"/>
    <w:rsid w:val="0066391D"/>
    <w:rsid w:val="00664E24"/>
    <w:rsid w:val="00665765"/>
    <w:rsid w:val="00665AE7"/>
    <w:rsid w:val="00666105"/>
    <w:rsid w:val="00666B59"/>
    <w:rsid w:val="00666D8B"/>
    <w:rsid w:val="0066714D"/>
    <w:rsid w:val="006702E7"/>
    <w:rsid w:val="00671EAC"/>
    <w:rsid w:val="00672A8E"/>
    <w:rsid w:val="00672B10"/>
    <w:rsid w:val="00672C62"/>
    <w:rsid w:val="00673BAB"/>
    <w:rsid w:val="00673DAA"/>
    <w:rsid w:val="00673E62"/>
    <w:rsid w:val="00675050"/>
    <w:rsid w:val="0067709D"/>
    <w:rsid w:val="00677C5C"/>
    <w:rsid w:val="00680749"/>
    <w:rsid w:val="006808D8"/>
    <w:rsid w:val="006809B2"/>
    <w:rsid w:val="006814A2"/>
    <w:rsid w:val="00681947"/>
    <w:rsid w:val="00681C3D"/>
    <w:rsid w:val="00681C86"/>
    <w:rsid w:val="00681D2E"/>
    <w:rsid w:val="00685071"/>
    <w:rsid w:val="006857B2"/>
    <w:rsid w:val="00685E1F"/>
    <w:rsid w:val="006863E4"/>
    <w:rsid w:val="00686548"/>
    <w:rsid w:val="00687083"/>
    <w:rsid w:val="00687162"/>
    <w:rsid w:val="00687544"/>
    <w:rsid w:val="00690068"/>
    <w:rsid w:val="00690255"/>
    <w:rsid w:val="00690C25"/>
    <w:rsid w:val="0069110C"/>
    <w:rsid w:val="00691617"/>
    <w:rsid w:val="006925D4"/>
    <w:rsid w:val="00692A7F"/>
    <w:rsid w:val="00694E2E"/>
    <w:rsid w:val="00694F1F"/>
    <w:rsid w:val="00695967"/>
    <w:rsid w:val="00695B8D"/>
    <w:rsid w:val="00695EBF"/>
    <w:rsid w:val="006964A7"/>
    <w:rsid w:val="0069662E"/>
    <w:rsid w:val="00697E23"/>
    <w:rsid w:val="006A106E"/>
    <w:rsid w:val="006A2748"/>
    <w:rsid w:val="006A3C30"/>
    <w:rsid w:val="006A4116"/>
    <w:rsid w:val="006A43E0"/>
    <w:rsid w:val="006A44A0"/>
    <w:rsid w:val="006A44FD"/>
    <w:rsid w:val="006A4A89"/>
    <w:rsid w:val="006A5046"/>
    <w:rsid w:val="006A61F6"/>
    <w:rsid w:val="006A6468"/>
    <w:rsid w:val="006A66C6"/>
    <w:rsid w:val="006A69BF"/>
    <w:rsid w:val="006A6BB3"/>
    <w:rsid w:val="006A76C8"/>
    <w:rsid w:val="006A7942"/>
    <w:rsid w:val="006B112B"/>
    <w:rsid w:val="006B1561"/>
    <w:rsid w:val="006B18F2"/>
    <w:rsid w:val="006B1B41"/>
    <w:rsid w:val="006B2930"/>
    <w:rsid w:val="006B2C57"/>
    <w:rsid w:val="006B2ECA"/>
    <w:rsid w:val="006B3653"/>
    <w:rsid w:val="006B445B"/>
    <w:rsid w:val="006B4555"/>
    <w:rsid w:val="006B46F6"/>
    <w:rsid w:val="006B4ECD"/>
    <w:rsid w:val="006B5739"/>
    <w:rsid w:val="006B6818"/>
    <w:rsid w:val="006B68DD"/>
    <w:rsid w:val="006B730C"/>
    <w:rsid w:val="006B7FC0"/>
    <w:rsid w:val="006C00F0"/>
    <w:rsid w:val="006C0654"/>
    <w:rsid w:val="006C10AB"/>
    <w:rsid w:val="006C147A"/>
    <w:rsid w:val="006C2098"/>
    <w:rsid w:val="006C2212"/>
    <w:rsid w:val="006C2676"/>
    <w:rsid w:val="006C366C"/>
    <w:rsid w:val="006C4D10"/>
    <w:rsid w:val="006C53BE"/>
    <w:rsid w:val="006C559B"/>
    <w:rsid w:val="006C5A34"/>
    <w:rsid w:val="006C5F8A"/>
    <w:rsid w:val="006C76D0"/>
    <w:rsid w:val="006C7EAD"/>
    <w:rsid w:val="006D07C3"/>
    <w:rsid w:val="006D0841"/>
    <w:rsid w:val="006D1221"/>
    <w:rsid w:val="006D1EF6"/>
    <w:rsid w:val="006D2991"/>
    <w:rsid w:val="006D2A84"/>
    <w:rsid w:val="006D342B"/>
    <w:rsid w:val="006D361E"/>
    <w:rsid w:val="006D3B9B"/>
    <w:rsid w:val="006D40AC"/>
    <w:rsid w:val="006D53D6"/>
    <w:rsid w:val="006D55FA"/>
    <w:rsid w:val="006D5D45"/>
    <w:rsid w:val="006D634A"/>
    <w:rsid w:val="006D669E"/>
    <w:rsid w:val="006D6786"/>
    <w:rsid w:val="006D6B89"/>
    <w:rsid w:val="006D6BF1"/>
    <w:rsid w:val="006D7CF6"/>
    <w:rsid w:val="006D7F7C"/>
    <w:rsid w:val="006E00C2"/>
    <w:rsid w:val="006E0F2A"/>
    <w:rsid w:val="006E1BDA"/>
    <w:rsid w:val="006E2170"/>
    <w:rsid w:val="006E3FAE"/>
    <w:rsid w:val="006E4804"/>
    <w:rsid w:val="006E56F9"/>
    <w:rsid w:val="006E598A"/>
    <w:rsid w:val="006E63AE"/>
    <w:rsid w:val="006E6FCC"/>
    <w:rsid w:val="006E78EE"/>
    <w:rsid w:val="006E7F0D"/>
    <w:rsid w:val="006F0896"/>
    <w:rsid w:val="006F0BA4"/>
    <w:rsid w:val="006F10B4"/>
    <w:rsid w:val="006F1BAA"/>
    <w:rsid w:val="006F2640"/>
    <w:rsid w:val="006F2CBF"/>
    <w:rsid w:val="006F2F5C"/>
    <w:rsid w:val="006F48FC"/>
    <w:rsid w:val="006F4A45"/>
    <w:rsid w:val="006F4AA0"/>
    <w:rsid w:val="006F4B45"/>
    <w:rsid w:val="006F5A4D"/>
    <w:rsid w:val="006F5AC5"/>
    <w:rsid w:val="006F5AF4"/>
    <w:rsid w:val="006F63D1"/>
    <w:rsid w:val="006F681A"/>
    <w:rsid w:val="006F7632"/>
    <w:rsid w:val="006F79C6"/>
    <w:rsid w:val="00700D90"/>
    <w:rsid w:val="007029B5"/>
    <w:rsid w:val="007033CE"/>
    <w:rsid w:val="0070504A"/>
    <w:rsid w:val="00705A82"/>
    <w:rsid w:val="00705ABC"/>
    <w:rsid w:val="00706074"/>
    <w:rsid w:val="0070659E"/>
    <w:rsid w:val="007070EB"/>
    <w:rsid w:val="00707910"/>
    <w:rsid w:val="00707ADB"/>
    <w:rsid w:val="00707C1D"/>
    <w:rsid w:val="00710BE0"/>
    <w:rsid w:val="007113D9"/>
    <w:rsid w:val="007118E1"/>
    <w:rsid w:val="00711AD4"/>
    <w:rsid w:val="00711FE4"/>
    <w:rsid w:val="00712027"/>
    <w:rsid w:val="007127CE"/>
    <w:rsid w:val="007136C3"/>
    <w:rsid w:val="00713D2D"/>
    <w:rsid w:val="007143C3"/>
    <w:rsid w:val="00714921"/>
    <w:rsid w:val="00714CEC"/>
    <w:rsid w:val="00716EF3"/>
    <w:rsid w:val="00717BE4"/>
    <w:rsid w:val="00717EED"/>
    <w:rsid w:val="00717FD3"/>
    <w:rsid w:val="0072037D"/>
    <w:rsid w:val="00720A3E"/>
    <w:rsid w:val="00720AAD"/>
    <w:rsid w:val="00720DA6"/>
    <w:rsid w:val="00721081"/>
    <w:rsid w:val="007213B9"/>
    <w:rsid w:val="00721414"/>
    <w:rsid w:val="00722227"/>
    <w:rsid w:val="00722D1A"/>
    <w:rsid w:val="007233F4"/>
    <w:rsid w:val="0072394F"/>
    <w:rsid w:val="007259CA"/>
    <w:rsid w:val="0072616E"/>
    <w:rsid w:val="00727C43"/>
    <w:rsid w:val="007301DE"/>
    <w:rsid w:val="007303F2"/>
    <w:rsid w:val="007304B6"/>
    <w:rsid w:val="00730FC4"/>
    <w:rsid w:val="00731BF9"/>
    <w:rsid w:val="00732F97"/>
    <w:rsid w:val="00732FC7"/>
    <w:rsid w:val="00734B11"/>
    <w:rsid w:val="00735AC4"/>
    <w:rsid w:val="00737554"/>
    <w:rsid w:val="00737986"/>
    <w:rsid w:val="00737A90"/>
    <w:rsid w:val="00741507"/>
    <w:rsid w:val="00741BB7"/>
    <w:rsid w:val="00741F22"/>
    <w:rsid w:val="0074518F"/>
    <w:rsid w:val="00745806"/>
    <w:rsid w:val="00747060"/>
    <w:rsid w:val="0074727F"/>
    <w:rsid w:val="0074778A"/>
    <w:rsid w:val="007507C5"/>
    <w:rsid w:val="00751FBF"/>
    <w:rsid w:val="007524FF"/>
    <w:rsid w:val="00752528"/>
    <w:rsid w:val="00752C0A"/>
    <w:rsid w:val="007533B9"/>
    <w:rsid w:val="0075387E"/>
    <w:rsid w:val="0075416A"/>
    <w:rsid w:val="00754AE8"/>
    <w:rsid w:val="00754F7B"/>
    <w:rsid w:val="00755218"/>
    <w:rsid w:val="007566A9"/>
    <w:rsid w:val="00757438"/>
    <w:rsid w:val="0076150E"/>
    <w:rsid w:val="00763C29"/>
    <w:rsid w:val="00763CC1"/>
    <w:rsid w:val="00765285"/>
    <w:rsid w:val="00766203"/>
    <w:rsid w:val="007662BF"/>
    <w:rsid w:val="00767950"/>
    <w:rsid w:val="00767E0C"/>
    <w:rsid w:val="0077085F"/>
    <w:rsid w:val="00770D04"/>
    <w:rsid w:val="00771D97"/>
    <w:rsid w:val="00772062"/>
    <w:rsid w:val="007721C7"/>
    <w:rsid w:val="00772271"/>
    <w:rsid w:val="00772444"/>
    <w:rsid w:val="0077289C"/>
    <w:rsid w:val="00773683"/>
    <w:rsid w:val="00773D37"/>
    <w:rsid w:val="00773F93"/>
    <w:rsid w:val="00774106"/>
    <w:rsid w:val="00774BB8"/>
    <w:rsid w:val="00774C8E"/>
    <w:rsid w:val="007751A9"/>
    <w:rsid w:val="00775A3F"/>
    <w:rsid w:val="00775BE6"/>
    <w:rsid w:val="007766D7"/>
    <w:rsid w:val="00777333"/>
    <w:rsid w:val="00780540"/>
    <w:rsid w:val="00780851"/>
    <w:rsid w:val="00781E9E"/>
    <w:rsid w:val="00782E5E"/>
    <w:rsid w:val="00783B9C"/>
    <w:rsid w:val="00783FF6"/>
    <w:rsid w:val="00785282"/>
    <w:rsid w:val="00785AD6"/>
    <w:rsid w:val="0078673B"/>
    <w:rsid w:val="00786FAA"/>
    <w:rsid w:val="00787151"/>
    <w:rsid w:val="00787860"/>
    <w:rsid w:val="00790616"/>
    <w:rsid w:val="00790C88"/>
    <w:rsid w:val="00791392"/>
    <w:rsid w:val="007915E3"/>
    <w:rsid w:val="007917C9"/>
    <w:rsid w:val="00791D73"/>
    <w:rsid w:val="0079202D"/>
    <w:rsid w:val="00793ABB"/>
    <w:rsid w:val="00794154"/>
    <w:rsid w:val="007945D9"/>
    <w:rsid w:val="0079556B"/>
    <w:rsid w:val="00795DC2"/>
    <w:rsid w:val="007964AC"/>
    <w:rsid w:val="00796812"/>
    <w:rsid w:val="0079685C"/>
    <w:rsid w:val="00796E3F"/>
    <w:rsid w:val="007976A4"/>
    <w:rsid w:val="007A02F8"/>
    <w:rsid w:val="007A08E0"/>
    <w:rsid w:val="007A0EF4"/>
    <w:rsid w:val="007A1169"/>
    <w:rsid w:val="007A1842"/>
    <w:rsid w:val="007A2585"/>
    <w:rsid w:val="007A2987"/>
    <w:rsid w:val="007A35EA"/>
    <w:rsid w:val="007A47B9"/>
    <w:rsid w:val="007A4E8F"/>
    <w:rsid w:val="007A57F4"/>
    <w:rsid w:val="007A6905"/>
    <w:rsid w:val="007A6EAA"/>
    <w:rsid w:val="007B01CB"/>
    <w:rsid w:val="007B0511"/>
    <w:rsid w:val="007B0920"/>
    <w:rsid w:val="007B093D"/>
    <w:rsid w:val="007B0AF0"/>
    <w:rsid w:val="007B0B9B"/>
    <w:rsid w:val="007B113C"/>
    <w:rsid w:val="007B1246"/>
    <w:rsid w:val="007B16EC"/>
    <w:rsid w:val="007B1969"/>
    <w:rsid w:val="007B22D4"/>
    <w:rsid w:val="007B2377"/>
    <w:rsid w:val="007B25FF"/>
    <w:rsid w:val="007B2E10"/>
    <w:rsid w:val="007B2ED8"/>
    <w:rsid w:val="007B39F1"/>
    <w:rsid w:val="007B3C9B"/>
    <w:rsid w:val="007B4280"/>
    <w:rsid w:val="007B498E"/>
    <w:rsid w:val="007B4DA0"/>
    <w:rsid w:val="007B5A3B"/>
    <w:rsid w:val="007B6E23"/>
    <w:rsid w:val="007B752C"/>
    <w:rsid w:val="007B7706"/>
    <w:rsid w:val="007C0087"/>
    <w:rsid w:val="007C0277"/>
    <w:rsid w:val="007C05E1"/>
    <w:rsid w:val="007C06EE"/>
    <w:rsid w:val="007C134D"/>
    <w:rsid w:val="007C3DBA"/>
    <w:rsid w:val="007C4238"/>
    <w:rsid w:val="007C44CB"/>
    <w:rsid w:val="007C4AB6"/>
    <w:rsid w:val="007C4E98"/>
    <w:rsid w:val="007C5DA5"/>
    <w:rsid w:val="007C60B8"/>
    <w:rsid w:val="007C60EA"/>
    <w:rsid w:val="007C695F"/>
    <w:rsid w:val="007C7C36"/>
    <w:rsid w:val="007D12B3"/>
    <w:rsid w:val="007D15F4"/>
    <w:rsid w:val="007D1AB4"/>
    <w:rsid w:val="007D2619"/>
    <w:rsid w:val="007D3812"/>
    <w:rsid w:val="007D45D4"/>
    <w:rsid w:val="007D6132"/>
    <w:rsid w:val="007D6787"/>
    <w:rsid w:val="007D769B"/>
    <w:rsid w:val="007D77EA"/>
    <w:rsid w:val="007E15B6"/>
    <w:rsid w:val="007E19DE"/>
    <w:rsid w:val="007E1A21"/>
    <w:rsid w:val="007E2ED2"/>
    <w:rsid w:val="007E3374"/>
    <w:rsid w:val="007E3696"/>
    <w:rsid w:val="007E3792"/>
    <w:rsid w:val="007E3869"/>
    <w:rsid w:val="007E421C"/>
    <w:rsid w:val="007E48F8"/>
    <w:rsid w:val="007E4AA0"/>
    <w:rsid w:val="007E5ECB"/>
    <w:rsid w:val="007E65B3"/>
    <w:rsid w:val="007E685D"/>
    <w:rsid w:val="007E748B"/>
    <w:rsid w:val="007E79BE"/>
    <w:rsid w:val="007E7AFC"/>
    <w:rsid w:val="007F0F05"/>
    <w:rsid w:val="007F1A78"/>
    <w:rsid w:val="007F2286"/>
    <w:rsid w:val="007F2316"/>
    <w:rsid w:val="007F33B6"/>
    <w:rsid w:val="007F3DE4"/>
    <w:rsid w:val="007F45AC"/>
    <w:rsid w:val="007F52CF"/>
    <w:rsid w:val="007F5351"/>
    <w:rsid w:val="007F54E4"/>
    <w:rsid w:val="007F5A9F"/>
    <w:rsid w:val="007F782A"/>
    <w:rsid w:val="007F7885"/>
    <w:rsid w:val="007F7C21"/>
    <w:rsid w:val="00800CDD"/>
    <w:rsid w:val="00801731"/>
    <w:rsid w:val="00801CD1"/>
    <w:rsid w:val="0080242B"/>
    <w:rsid w:val="0080318C"/>
    <w:rsid w:val="00803399"/>
    <w:rsid w:val="00803990"/>
    <w:rsid w:val="00803E33"/>
    <w:rsid w:val="008046D4"/>
    <w:rsid w:val="0080497B"/>
    <w:rsid w:val="00805A0A"/>
    <w:rsid w:val="00805AD3"/>
    <w:rsid w:val="0080670B"/>
    <w:rsid w:val="00807609"/>
    <w:rsid w:val="008076A0"/>
    <w:rsid w:val="00807859"/>
    <w:rsid w:val="00807A79"/>
    <w:rsid w:val="00807D44"/>
    <w:rsid w:val="00810A63"/>
    <w:rsid w:val="00811436"/>
    <w:rsid w:val="00811E78"/>
    <w:rsid w:val="00812005"/>
    <w:rsid w:val="00812387"/>
    <w:rsid w:val="008134D0"/>
    <w:rsid w:val="00813C03"/>
    <w:rsid w:val="00813E12"/>
    <w:rsid w:val="008143C8"/>
    <w:rsid w:val="008148B6"/>
    <w:rsid w:val="008148E8"/>
    <w:rsid w:val="00815A9D"/>
    <w:rsid w:val="008162E9"/>
    <w:rsid w:val="00817604"/>
    <w:rsid w:val="0081775A"/>
    <w:rsid w:val="00817D21"/>
    <w:rsid w:val="00817ECF"/>
    <w:rsid w:val="00821431"/>
    <w:rsid w:val="00822AB6"/>
    <w:rsid w:val="00823097"/>
    <w:rsid w:val="008233E6"/>
    <w:rsid w:val="00823DD8"/>
    <w:rsid w:val="00824940"/>
    <w:rsid w:val="00826682"/>
    <w:rsid w:val="00826A8C"/>
    <w:rsid w:val="00826BA6"/>
    <w:rsid w:val="00826E0D"/>
    <w:rsid w:val="00827728"/>
    <w:rsid w:val="008277F2"/>
    <w:rsid w:val="00830204"/>
    <w:rsid w:val="0083149A"/>
    <w:rsid w:val="00831BE9"/>
    <w:rsid w:val="00832BC5"/>
    <w:rsid w:val="0083312A"/>
    <w:rsid w:val="008332CF"/>
    <w:rsid w:val="00834337"/>
    <w:rsid w:val="00835682"/>
    <w:rsid w:val="0083585D"/>
    <w:rsid w:val="00835944"/>
    <w:rsid w:val="00835FA2"/>
    <w:rsid w:val="00836A02"/>
    <w:rsid w:val="008371C3"/>
    <w:rsid w:val="008372A0"/>
    <w:rsid w:val="00837646"/>
    <w:rsid w:val="008410FF"/>
    <w:rsid w:val="00841A89"/>
    <w:rsid w:val="00841E5B"/>
    <w:rsid w:val="008430F6"/>
    <w:rsid w:val="008440F2"/>
    <w:rsid w:val="00844395"/>
    <w:rsid w:val="0084495B"/>
    <w:rsid w:val="0084547F"/>
    <w:rsid w:val="00845CA2"/>
    <w:rsid w:val="00845CD1"/>
    <w:rsid w:val="00845DE7"/>
    <w:rsid w:val="00845E52"/>
    <w:rsid w:val="008464D4"/>
    <w:rsid w:val="008464E6"/>
    <w:rsid w:val="00847B8D"/>
    <w:rsid w:val="0085067F"/>
    <w:rsid w:val="008515C5"/>
    <w:rsid w:val="0085161A"/>
    <w:rsid w:val="0085187C"/>
    <w:rsid w:val="00851D33"/>
    <w:rsid w:val="00852616"/>
    <w:rsid w:val="00852FF4"/>
    <w:rsid w:val="00853975"/>
    <w:rsid w:val="0085446E"/>
    <w:rsid w:val="008565B1"/>
    <w:rsid w:val="00857F26"/>
    <w:rsid w:val="00860C6B"/>
    <w:rsid w:val="00861BF6"/>
    <w:rsid w:val="0086215A"/>
    <w:rsid w:val="008625BA"/>
    <w:rsid w:val="008632F3"/>
    <w:rsid w:val="00863673"/>
    <w:rsid w:val="008653D8"/>
    <w:rsid w:val="00866173"/>
    <w:rsid w:val="00867E63"/>
    <w:rsid w:val="0087024E"/>
    <w:rsid w:val="00870517"/>
    <w:rsid w:val="00870CBB"/>
    <w:rsid w:val="00870CF7"/>
    <w:rsid w:val="00873907"/>
    <w:rsid w:val="00873C98"/>
    <w:rsid w:val="00873D8C"/>
    <w:rsid w:val="008740CD"/>
    <w:rsid w:val="0087484E"/>
    <w:rsid w:val="00874D18"/>
    <w:rsid w:val="00874EB1"/>
    <w:rsid w:val="0087584E"/>
    <w:rsid w:val="008759B2"/>
    <w:rsid w:val="00875A0D"/>
    <w:rsid w:val="00876DB9"/>
    <w:rsid w:val="00876FC5"/>
    <w:rsid w:val="00877B2F"/>
    <w:rsid w:val="008805DE"/>
    <w:rsid w:val="008815B4"/>
    <w:rsid w:val="008834A3"/>
    <w:rsid w:val="0088351D"/>
    <w:rsid w:val="008841D0"/>
    <w:rsid w:val="00884CD6"/>
    <w:rsid w:val="00885BD4"/>
    <w:rsid w:val="00885D56"/>
    <w:rsid w:val="00886037"/>
    <w:rsid w:val="0088605E"/>
    <w:rsid w:val="008864E4"/>
    <w:rsid w:val="00887DB0"/>
    <w:rsid w:val="00890A1E"/>
    <w:rsid w:val="00891DF1"/>
    <w:rsid w:val="00892809"/>
    <w:rsid w:val="008929FD"/>
    <w:rsid w:val="00893B3A"/>
    <w:rsid w:val="008945EE"/>
    <w:rsid w:val="00894AD4"/>
    <w:rsid w:val="008970B4"/>
    <w:rsid w:val="0089769D"/>
    <w:rsid w:val="00897701"/>
    <w:rsid w:val="00897984"/>
    <w:rsid w:val="008A0658"/>
    <w:rsid w:val="008A11D9"/>
    <w:rsid w:val="008A12F7"/>
    <w:rsid w:val="008A154D"/>
    <w:rsid w:val="008A167F"/>
    <w:rsid w:val="008A20D5"/>
    <w:rsid w:val="008A3330"/>
    <w:rsid w:val="008A3777"/>
    <w:rsid w:val="008A37F1"/>
    <w:rsid w:val="008A5194"/>
    <w:rsid w:val="008A5259"/>
    <w:rsid w:val="008A5668"/>
    <w:rsid w:val="008A5B8A"/>
    <w:rsid w:val="008A5F3F"/>
    <w:rsid w:val="008A7C65"/>
    <w:rsid w:val="008B2801"/>
    <w:rsid w:val="008B2BF9"/>
    <w:rsid w:val="008B2CD5"/>
    <w:rsid w:val="008B2D28"/>
    <w:rsid w:val="008B2E80"/>
    <w:rsid w:val="008B3597"/>
    <w:rsid w:val="008B3C94"/>
    <w:rsid w:val="008B3D1D"/>
    <w:rsid w:val="008B4554"/>
    <w:rsid w:val="008B4B0C"/>
    <w:rsid w:val="008B4F1C"/>
    <w:rsid w:val="008B51CB"/>
    <w:rsid w:val="008B56E8"/>
    <w:rsid w:val="008B69EB"/>
    <w:rsid w:val="008B7C12"/>
    <w:rsid w:val="008C0481"/>
    <w:rsid w:val="008C0EA7"/>
    <w:rsid w:val="008C1B1D"/>
    <w:rsid w:val="008C2569"/>
    <w:rsid w:val="008C39B6"/>
    <w:rsid w:val="008C3CE0"/>
    <w:rsid w:val="008C443B"/>
    <w:rsid w:val="008C5A51"/>
    <w:rsid w:val="008C5BE6"/>
    <w:rsid w:val="008C6139"/>
    <w:rsid w:val="008C68C8"/>
    <w:rsid w:val="008C6FB0"/>
    <w:rsid w:val="008D01CF"/>
    <w:rsid w:val="008D0705"/>
    <w:rsid w:val="008D0B16"/>
    <w:rsid w:val="008D14D7"/>
    <w:rsid w:val="008D1529"/>
    <w:rsid w:val="008D279C"/>
    <w:rsid w:val="008D3051"/>
    <w:rsid w:val="008D3691"/>
    <w:rsid w:val="008D3811"/>
    <w:rsid w:val="008D391A"/>
    <w:rsid w:val="008D3AEA"/>
    <w:rsid w:val="008D48BA"/>
    <w:rsid w:val="008D612A"/>
    <w:rsid w:val="008D67CC"/>
    <w:rsid w:val="008D67D3"/>
    <w:rsid w:val="008D727B"/>
    <w:rsid w:val="008D7F8E"/>
    <w:rsid w:val="008E0A05"/>
    <w:rsid w:val="008E13D1"/>
    <w:rsid w:val="008E426A"/>
    <w:rsid w:val="008E4421"/>
    <w:rsid w:val="008E4893"/>
    <w:rsid w:val="008E6401"/>
    <w:rsid w:val="008E6471"/>
    <w:rsid w:val="008E757F"/>
    <w:rsid w:val="008F1048"/>
    <w:rsid w:val="008F1726"/>
    <w:rsid w:val="008F2014"/>
    <w:rsid w:val="008F207B"/>
    <w:rsid w:val="008F2971"/>
    <w:rsid w:val="008F3582"/>
    <w:rsid w:val="008F394B"/>
    <w:rsid w:val="008F4BDE"/>
    <w:rsid w:val="008F4D02"/>
    <w:rsid w:val="008F4E0E"/>
    <w:rsid w:val="008F52D2"/>
    <w:rsid w:val="008F5374"/>
    <w:rsid w:val="008F5D79"/>
    <w:rsid w:val="008F603A"/>
    <w:rsid w:val="008F6305"/>
    <w:rsid w:val="008F6A01"/>
    <w:rsid w:val="008F6F6E"/>
    <w:rsid w:val="008F6F7A"/>
    <w:rsid w:val="008F6F9E"/>
    <w:rsid w:val="008F7B04"/>
    <w:rsid w:val="0090074D"/>
    <w:rsid w:val="009016E2"/>
    <w:rsid w:val="00902CA0"/>
    <w:rsid w:val="00902D4B"/>
    <w:rsid w:val="00904225"/>
    <w:rsid w:val="0090422E"/>
    <w:rsid w:val="00905387"/>
    <w:rsid w:val="009055DF"/>
    <w:rsid w:val="009056D8"/>
    <w:rsid w:val="0090576A"/>
    <w:rsid w:val="00905997"/>
    <w:rsid w:val="00905E58"/>
    <w:rsid w:val="00905F86"/>
    <w:rsid w:val="00906334"/>
    <w:rsid w:val="0090695B"/>
    <w:rsid w:val="009069FA"/>
    <w:rsid w:val="00906F18"/>
    <w:rsid w:val="00907175"/>
    <w:rsid w:val="009077EC"/>
    <w:rsid w:val="00910A5D"/>
    <w:rsid w:val="00911938"/>
    <w:rsid w:val="00911A81"/>
    <w:rsid w:val="00911D55"/>
    <w:rsid w:val="00912015"/>
    <w:rsid w:val="0091236C"/>
    <w:rsid w:val="00912438"/>
    <w:rsid w:val="00912A7F"/>
    <w:rsid w:val="009134CE"/>
    <w:rsid w:val="009138F7"/>
    <w:rsid w:val="00914354"/>
    <w:rsid w:val="00914991"/>
    <w:rsid w:val="0091639B"/>
    <w:rsid w:val="00916A6D"/>
    <w:rsid w:val="00916D20"/>
    <w:rsid w:val="00916D43"/>
    <w:rsid w:val="009207A3"/>
    <w:rsid w:val="00920885"/>
    <w:rsid w:val="00921623"/>
    <w:rsid w:val="00922110"/>
    <w:rsid w:val="009225E6"/>
    <w:rsid w:val="00923E58"/>
    <w:rsid w:val="00924C04"/>
    <w:rsid w:val="0092558B"/>
    <w:rsid w:val="00925764"/>
    <w:rsid w:val="00925D68"/>
    <w:rsid w:val="009273FC"/>
    <w:rsid w:val="0092749B"/>
    <w:rsid w:val="00930EE4"/>
    <w:rsid w:val="009311BC"/>
    <w:rsid w:val="0093162F"/>
    <w:rsid w:val="009316E8"/>
    <w:rsid w:val="00932A9E"/>
    <w:rsid w:val="00932B68"/>
    <w:rsid w:val="00932CB5"/>
    <w:rsid w:val="009336C5"/>
    <w:rsid w:val="00933909"/>
    <w:rsid w:val="00933ED8"/>
    <w:rsid w:val="0093457F"/>
    <w:rsid w:val="00934E34"/>
    <w:rsid w:val="00935374"/>
    <w:rsid w:val="009358E8"/>
    <w:rsid w:val="00935B66"/>
    <w:rsid w:val="00936361"/>
    <w:rsid w:val="00936B07"/>
    <w:rsid w:val="00937443"/>
    <w:rsid w:val="00940108"/>
    <w:rsid w:val="009402AA"/>
    <w:rsid w:val="00940350"/>
    <w:rsid w:val="00940431"/>
    <w:rsid w:val="00940716"/>
    <w:rsid w:val="009408CD"/>
    <w:rsid w:val="00941AB0"/>
    <w:rsid w:val="00941C49"/>
    <w:rsid w:val="00941F04"/>
    <w:rsid w:val="009424EC"/>
    <w:rsid w:val="00942726"/>
    <w:rsid w:val="009427B1"/>
    <w:rsid w:val="00943B47"/>
    <w:rsid w:val="009455A0"/>
    <w:rsid w:val="009456DA"/>
    <w:rsid w:val="00945834"/>
    <w:rsid w:val="00947C81"/>
    <w:rsid w:val="00950E0C"/>
    <w:rsid w:val="00950F21"/>
    <w:rsid w:val="009510FC"/>
    <w:rsid w:val="00951C82"/>
    <w:rsid w:val="00952215"/>
    <w:rsid w:val="00952856"/>
    <w:rsid w:val="00952DA9"/>
    <w:rsid w:val="00952FD1"/>
    <w:rsid w:val="009530CA"/>
    <w:rsid w:val="009532C7"/>
    <w:rsid w:val="00953C3A"/>
    <w:rsid w:val="00953FEA"/>
    <w:rsid w:val="0095433F"/>
    <w:rsid w:val="009544B9"/>
    <w:rsid w:val="0095488C"/>
    <w:rsid w:val="00954B72"/>
    <w:rsid w:val="00954BD0"/>
    <w:rsid w:val="00955012"/>
    <w:rsid w:val="00955435"/>
    <w:rsid w:val="00956107"/>
    <w:rsid w:val="009563E9"/>
    <w:rsid w:val="00956764"/>
    <w:rsid w:val="0095684C"/>
    <w:rsid w:val="00956E4F"/>
    <w:rsid w:val="009574A5"/>
    <w:rsid w:val="009579CE"/>
    <w:rsid w:val="00957B53"/>
    <w:rsid w:val="00957DFE"/>
    <w:rsid w:val="00960B10"/>
    <w:rsid w:val="00961916"/>
    <w:rsid w:val="00963A4A"/>
    <w:rsid w:val="009654C0"/>
    <w:rsid w:val="00965FBA"/>
    <w:rsid w:val="0096611D"/>
    <w:rsid w:val="00966C81"/>
    <w:rsid w:val="00966EBC"/>
    <w:rsid w:val="00967D78"/>
    <w:rsid w:val="00970DB0"/>
    <w:rsid w:val="00970E6D"/>
    <w:rsid w:val="009728E1"/>
    <w:rsid w:val="009729DF"/>
    <w:rsid w:val="009732B7"/>
    <w:rsid w:val="009737A9"/>
    <w:rsid w:val="00973A19"/>
    <w:rsid w:val="00973A7C"/>
    <w:rsid w:val="0097653D"/>
    <w:rsid w:val="00976932"/>
    <w:rsid w:val="00976D46"/>
    <w:rsid w:val="00980653"/>
    <w:rsid w:val="00981BCE"/>
    <w:rsid w:val="00981F56"/>
    <w:rsid w:val="00982074"/>
    <w:rsid w:val="00982662"/>
    <w:rsid w:val="009826D2"/>
    <w:rsid w:val="0098360E"/>
    <w:rsid w:val="00985DC5"/>
    <w:rsid w:val="009875E1"/>
    <w:rsid w:val="00987749"/>
    <w:rsid w:val="00990AE7"/>
    <w:rsid w:val="00990CB6"/>
    <w:rsid w:val="00991E43"/>
    <w:rsid w:val="009926A5"/>
    <w:rsid w:val="00993220"/>
    <w:rsid w:val="0099385F"/>
    <w:rsid w:val="009939D4"/>
    <w:rsid w:val="00993E3D"/>
    <w:rsid w:val="00994385"/>
    <w:rsid w:val="009946C7"/>
    <w:rsid w:val="00994A38"/>
    <w:rsid w:val="00994CB0"/>
    <w:rsid w:val="00994DD8"/>
    <w:rsid w:val="00995EF6"/>
    <w:rsid w:val="0099609B"/>
    <w:rsid w:val="0099630F"/>
    <w:rsid w:val="009968E8"/>
    <w:rsid w:val="00996EC1"/>
    <w:rsid w:val="009977DA"/>
    <w:rsid w:val="009A11E5"/>
    <w:rsid w:val="009A30CF"/>
    <w:rsid w:val="009A4D8D"/>
    <w:rsid w:val="009A5728"/>
    <w:rsid w:val="009A62C4"/>
    <w:rsid w:val="009A66FD"/>
    <w:rsid w:val="009A6805"/>
    <w:rsid w:val="009A6D82"/>
    <w:rsid w:val="009A7BE0"/>
    <w:rsid w:val="009B0457"/>
    <w:rsid w:val="009B1680"/>
    <w:rsid w:val="009B3514"/>
    <w:rsid w:val="009B3843"/>
    <w:rsid w:val="009B3A9E"/>
    <w:rsid w:val="009B3C05"/>
    <w:rsid w:val="009B471B"/>
    <w:rsid w:val="009B490C"/>
    <w:rsid w:val="009B4A74"/>
    <w:rsid w:val="009B59FF"/>
    <w:rsid w:val="009B6C89"/>
    <w:rsid w:val="009B6CF3"/>
    <w:rsid w:val="009B6FD7"/>
    <w:rsid w:val="009B768B"/>
    <w:rsid w:val="009B7A4F"/>
    <w:rsid w:val="009B7BD2"/>
    <w:rsid w:val="009B7E7C"/>
    <w:rsid w:val="009C0A39"/>
    <w:rsid w:val="009C1006"/>
    <w:rsid w:val="009C10D2"/>
    <w:rsid w:val="009C2164"/>
    <w:rsid w:val="009C2900"/>
    <w:rsid w:val="009C29A7"/>
    <w:rsid w:val="009C2E7B"/>
    <w:rsid w:val="009C2F14"/>
    <w:rsid w:val="009C4312"/>
    <w:rsid w:val="009C4756"/>
    <w:rsid w:val="009C4A7A"/>
    <w:rsid w:val="009C4EEE"/>
    <w:rsid w:val="009C5CE7"/>
    <w:rsid w:val="009C60A4"/>
    <w:rsid w:val="009D0360"/>
    <w:rsid w:val="009D0DB7"/>
    <w:rsid w:val="009D203C"/>
    <w:rsid w:val="009D2699"/>
    <w:rsid w:val="009D281D"/>
    <w:rsid w:val="009D2A3D"/>
    <w:rsid w:val="009D2DB4"/>
    <w:rsid w:val="009D3411"/>
    <w:rsid w:val="009D3513"/>
    <w:rsid w:val="009D382F"/>
    <w:rsid w:val="009D3A5F"/>
    <w:rsid w:val="009D433F"/>
    <w:rsid w:val="009D4834"/>
    <w:rsid w:val="009D4AF1"/>
    <w:rsid w:val="009D4D68"/>
    <w:rsid w:val="009D4F3F"/>
    <w:rsid w:val="009D58C3"/>
    <w:rsid w:val="009D5B43"/>
    <w:rsid w:val="009D66F4"/>
    <w:rsid w:val="009D731B"/>
    <w:rsid w:val="009D7981"/>
    <w:rsid w:val="009E0437"/>
    <w:rsid w:val="009E1191"/>
    <w:rsid w:val="009E13DD"/>
    <w:rsid w:val="009E1A5F"/>
    <w:rsid w:val="009E2153"/>
    <w:rsid w:val="009E404A"/>
    <w:rsid w:val="009E469B"/>
    <w:rsid w:val="009E5192"/>
    <w:rsid w:val="009E6146"/>
    <w:rsid w:val="009E647C"/>
    <w:rsid w:val="009E690F"/>
    <w:rsid w:val="009E6B80"/>
    <w:rsid w:val="009E6DBC"/>
    <w:rsid w:val="009E6F56"/>
    <w:rsid w:val="009E77B0"/>
    <w:rsid w:val="009E7BFE"/>
    <w:rsid w:val="009E7D4B"/>
    <w:rsid w:val="009F10C0"/>
    <w:rsid w:val="009F145C"/>
    <w:rsid w:val="009F184C"/>
    <w:rsid w:val="009F1A82"/>
    <w:rsid w:val="009F1C44"/>
    <w:rsid w:val="009F2423"/>
    <w:rsid w:val="009F2B94"/>
    <w:rsid w:val="009F2C7D"/>
    <w:rsid w:val="009F2CC6"/>
    <w:rsid w:val="009F446A"/>
    <w:rsid w:val="009F45A8"/>
    <w:rsid w:val="009F59F2"/>
    <w:rsid w:val="009F5C4E"/>
    <w:rsid w:val="009F66B9"/>
    <w:rsid w:val="009F766E"/>
    <w:rsid w:val="009F7C0E"/>
    <w:rsid w:val="009F7FD3"/>
    <w:rsid w:val="00A008E8"/>
    <w:rsid w:val="00A00C1E"/>
    <w:rsid w:val="00A01054"/>
    <w:rsid w:val="00A013C9"/>
    <w:rsid w:val="00A01578"/>
    <w:rsid w:val="00A01704"/>
    <w:rsid w:val="00A01B5C"/>
    <w:rsid w:val="00A01EF9"/>
    <w:rsid w:val="00A02589"/>
    <w:rsid w:val="00A03632"/>
    <w:rsid w:val="00A03779"/>
    <w:rsid w:val="00A047AE"/>
    <w:rsid w:val="00A04BBA"/>
    <w:rsid w:val="00A06A05"/>
    <w:rsid w:val="00A06E6B"/>
    <w:rsid w:val="00A11440"/>
    <w:rsid w:val="00A11DFE"/>
    <w:rsid w:val="00A13185"/>
    <w:rsid w:val="00A14164"/>
    <w:rsid w:val="00A14D2F"/>
    <w:rsid w:val="00A1511B"/>
    <w:rsid w:val="00A1564A"/>
    <w:rsid w:val="00A16003"/>
    <w:rsid w:val="00A1647D"/>
    <w:rsid w:val="00A165D7"/>
    <w:rsid w:val="00A17156"/>
    <w:rsid w:val="00A17375"/>
    <w:rsid w:val="00A17806"/>
    <w:rsid w:val="00A20243"/>
    <w:rsid w:val="00A20535"/>
    <w:rsid w:val="00A2079E"/>
    <w:rsid w:val="00A20A73"/>
    <w:rsid w:val="00A20B88"/>
    <w:rsid w:val="00A20EBF"/>
    <w:rsid w:val="00A21064"/>
    <w:rsid w:val="00A2224F"/>
    <w:rsid w:val="00A2235E"/>
    <w:rsid w:val="00A22A17"/>
    <w:rsid w:val="00A23217"/>
    <w:rsid w:val="00A249F4"/>
    <w:rsid w:val="00A25BCD"/>
    <w:rsid w:val="00A262D3"/>
    <w:rsid w:val="00A266EC"/>
    <w:rsid w:val="00A26EF2"/>
    <w:rsid w:val="00A27049"/>
    <w:rsid w:val="00A27DC9"/>
    <w:rsid w:val="00A27F7E"/>
    <w:rsid w:val="00A3066B"/>
    <w:rsid w:val="00A31687"/>
    <w:rsid w:val="00A31A49"/>
    <w:rsid w:val="00A323B6"/>
    <w:rsid w:val="00A3297C"/>
    <w:rsid w:val="00A32D09"/>
    <w:rsid w:val="00A32E3B"/>
    <w:rsid w:val="00A3320A"/>
    <w:rsid w:val="00A333C0"/>
    <w:rsid w:val="00A348B9"/>
    <w:rsid w:val="00A35500"/>
    <w:rsid w:val="00A362C5"/>
    <w:rsid w:val="00A37521"/>
    <w:rsid w:val="00A37E2C"/>
    <w:rsid w:val="00A403ED"/>
    <w:rsid w:val="00A40472"/>
    <w:rsid w:val="00A40CBC"/>
    <w:rsid w:val="00A4180E"/>
    <w:rsid w:val="00A41AAD"/>
    <w:rsid w:val="00A427FF"/>
    <w:rsid w:val="00A4294F"/>
    <w:rsid w:val="00A438B3"/>
    <w:rsid w:val="00A4403B"/>
    <w:rsid w:val="00A449F4"/>
    <w:rsid w:val="00A44A5D"/>
    <w:rsid w:val="00A44A6D"/>
    <w:rsid w:val="00A4519A"/>
    <w:rsid w:val="00A45527"/>
    <w:rsid w:val="00A45A26"/>
    <w:rsid w:val="00A45E27"/>
    <w:rsid w:val="00A46F08"/>
    <w:rsid w:val="00A474CD"/>
    <w:rsid w:val="00A502A2"/>
    <w:rsid w:val="00A51620"/>
    <w:rsid w:val="00A51B1C"/>
    <w:rsid w:val="00A5259D"/>
    <w:rsid w:val="00A52B7E"/>
    <w:rsid w:val="00A531EE"/>
    <w:rsid w:val="00A53C94"/>
    <w:rsid w:val="00A53C9F"/>
    <w:rsid w:val="00A546F0"/>
    <w:rsid w:val="00A5473C"/>
    <w:rsid w:val="00A5496E"/>
    <w:rsid w:val="00A55042"/>
    <w:rsid w:val="00A5555C"/>
    <w:rsid w:val="00A561D5"/>
    <w:rsid w:val="00A56FFD"/>
    <w:rsid w:val="00A57EAB"/>
    <w:rsid w:val="00A60010"/>
    <w:rsid w:val="00A60354"/>
    <w:rsid w:val="00A60A5C"/>
    <w:rsid w:val="00A61F75"/>
    <w:rsid w:val="00A62ED8"/>
    <w:rsid w:val="00A6302E"/>
    <w:rsid w:val="00A63784"/>
    <w:rsid w:val="00A64089"/>
    <w:rsid w:val="00A649A8"/>
    <w:rsid w:val="00A65203"/>
    <w:rsid w:val="00A6626C"/>
    <w:rsid w:val="00A6628A"/>
    <w:rsid w:val="00A662BA"/>
    <w:rsid w:val="00A66BC9"/>
    <w:rsid w:val="00A671F8"/>
    <w:rsid w:val="00A70032"/>
    <w:rsid w:val="00A70D6B"/>
    <w:rsid w:val="00A717D0"/>
    <w:rsid w:val="00A71A5C"/>
    <w:rsid w:val="00A71EFD"/>
    <w:rsid w:val="00A72281"/>
    <w:rsid w:val="00A72356"/>
    <w:rsid w:val="00A723AF"/>
    <w:rsid w:val="00A73363"/>
    <w:rsid w:val="00A73B3D"/>
    <w:rsid w:val="00A74076"/>
    <w:rsid w:val="00A7425D"/>
    <w:rsid w:val="00A74D4F"/>
    <w:rsid w:val="00A75037"/>
    <w:rsid w:val="00A75B7A"/>
    <w:rsid w:val="00A75E99"/>
    <w:rsid w:val="00A800DD"/>
    <w:rsid w:val="00A80D3F"/>
    <w:rsid w:val="00A810E6"/>
    <w:rsid w:val="00A8252D"/>
    <w:rsid w:val="00A83553"/>
    <w:rsid w:val="00A83685"/>
    <w:rsid w:val="00A83FB9"/>
    <w:rsid w:val="00A84C07"/>
    <w:rsid w:val="00A84C70"/>
    <w:rsid w:val="00A85058"/>
    <w:rsid w:val="00A85337"/>
    <w:rsid w:val="00A85622"/>
    <w:rsid w:val="00A861EF"/>
    <w:rsid w:val="00A86B80"/>
    <w:rsid w:val="00A87CFC"/>
    <w:rsid w:val="00A90CC7"/>
    <w:rsid w:val="00A90CCF"/>
    <w:rsid w:val="00A9137C"/>
    <w:rsid w:val="00A9141F"/>
    <w:rsid w:val="00A916F6"/>
    <w:rsid w:val="00A93789"/>
    <w:rsid w:val="00A943AC"/>
    <w:rsid w:val="00A94F2D"/>
    <w:rsid w:val="00A959E8"/>
    <w:rsid w:val="00A965A1"/>
    <w:rsid w:val="00A96831"/>
    <w:rsid w:val="00A97623"/>
    <w:rsid w:val="00A976A6"/>
    <w:rsid w:val="00AA0F77"/>
    <w:rsid w:val="00AA0FFE"/>
    <w:rsid w:val="00AA1AB7"/>
    <w:rsid w:val="00AA5AD4"/>
    <w:rsid w:val="00AA604F"/>
    <w:rsid w:val="00AA718F"/>
    <w:rsid w:val="00AA7760"/>
    <w:rsid w:val="00AA784D"/>
    <w:rsid w:val="00AB0572"/>
    <w:rsid w:val="00AB132F"/>
    <w:rsid w:val="00AB1885"/>
    <w:rsid w:val="00AB2837"/>
    <w:rsid w:val="00AB3647"/>
    <w:rsid w:val="00AB365E"/>
    <w:rsid w:val="00AB3F0C"/>
    <w:rsid w:val="00AB4622"/>
    <w:rsid w:val="00AB73B8"/>
    <w:rsid w:val="00AB7B46"/>
    <w:rsid w:val="00AB7EEC"/>
    <w:rsid w:val="00AB7FFA"/>
    <w:rsid w:val="00AC0EEB"/>
    <w:rsid w:val="00AC3C9E"/>
    <w:rsid w:val="00AC4D24"/>
    <w:rsid w:val="00AC5001"/>
    <w:rsid w:val="00AC52CF"/>
    <w:rsid w:val="00AC59B7"/>
    <w:rsid w:val="00AC70D3"/>
    <w:rsid w:val="00AC7602"/>
    <w:rsid w:val="00AD018D"/>
    <w:rsid w:val="00AD10C6"/>
    <w:rsid w:val="00AD11D4"/>
    <w:rsid w:val="00AD293E"/>
    <w:rsid w:val="00AD2FB7"/>
    <w:rsid w:val="00AD4515"/>
    <w:rsid w:val="00AD4993"/>
    <w:rsid w:val="00AD49DF"/>
    <w:rsid w:val="00AD4BFC"/>
    <w:rsid w:val="00AD58E3"/>
    <w:rsid w:val="00AD634A"/>
    <w:rsid w:val="00AD7ED0"/>
    <w:rsid w:val="00AE0335"/>
    <w:rsid w:val="00AE03A9"/>
    <w:rsid w:val="00AE066A"/>
    <w:rsid w:val="00AE071E"/>
    <w:rsid w:val="00AE141F"/>
    <w:rsid w:val="00AE16EA"/>
    <w:rsid w:val="00AE251E"/>
    <w:rsid w:val="00AE27DE"/>
    <w:rsid w:val="00AE286A"/>
    <w:rsid w:val="00AE2DA1"/>
    <w:rsid w:val="00AE387C"/>
    <w:rsid w:val="00AE414C"/>
    <w:rsid w:val="00AE41F3"/>
    <w:rsid w:val="00AE4A2C"/>
    <w:rsid w:val="00AE4A52"/>
    <w:rsid w:val="00AE5059"/>
    <w:rsid w:val="00AE5297"/>
    <w:rsid w:val="00AE65C6"/>
    <w:rsid w:val="00AE78D2"/>
    <w:rsid w:val="00AE7B24"/>
    <w:rsid w:val="00AF1B31"/>
    <w:rsid w:val="00AF293B"/>
    <w:rsid w:val="00AF38B1"/>
    <w:rsid w:val="00AF3994"/>
    <w:rsid w:val="00AF3DF7"/>
    <w:rsid w:val="00AF481A"/>
    <w:rsid w:val="00AF4D4C"/>
    <w:rsid w:val="00AF520D"/>
    <w:rsid w:val="00AF67A9"/>
    <w:rsid w:val="00AF7598"/>
    <w:rsid w:val="00AF77B3"/>
    <w:rsid w:val="00B005FE"/>
    <w:rsid w:val="00B00CBC"/>
    <w:rsid w:val="00B01338"/>
    <w:rsid w:val="00B0168F"/>
    <w:rsid w:val="00B0212C"/>
    <w:rsid w:val="00B02FAA"/>
    <w:rsid w:val="00B033D7"/>
    <w:rsid w:val="00B0378D"/>
    <w:rsid w:val="00B03DA7"/>
    <w:rsid w:val="00B03F18"/>
    <w:rsid w:val="00B055B7"/>
    <w:rsid w:val="00B0574C"/>
    <w:rsid w:val="00B05785"/>
    <w:rsid w:val="00B05BA2"/>
    <w:rsid w:val="00B06376"/>
    <w:rsid w:val="00B0705B"/>
    <w:rsid w:val="00B07233"/>
    <w:rsid w:val="00B07821"/>
    <w:rsid w:val="00B106B7"/>
    <w:rsid w:val="00B10903"/>
    <w:rsid w:val="00B11056"/>
    <w:rsid w:val="00B11911"/>
    <w:rsid w:val="00B12656"/>
    <w:rsid w:val="00B135AF"/>
    <w:rsid w:val="00B142DF"/>
    <w:rsid w:val="00B14A15"/>
    <w:rsid w:val="00B15497"/>
    <w:rsid w:val="00B15910"/>
    <w:rsid w:val="00B16319"/>
    <w:rsid w:val="00B16886"/>
    <w:rsid w:val="00B176A8"/>
    <w:rsid w:val="00B17B35"/>
    <w:rsid w:val="00B17B92"/>
    <w:rsid w:val="00B17CA7"/>
    <w:rsid w:val="00B20924"/>
    <w:rsid w:val="00B21177"/>
    <w:rsid w:val="00B21866"/>
    <w:rsid w:val="00B221C4"/>
    <w:rsid w:val="00B221FC"/>
    <w:rsid w:val="00B22B71"/>
    <w:rsid w:val="00B231FF"/>
    <w:rsid w:val="00B23FF6"/>
    <w:rsid w:val="00B24641"/>
    <w:rsid w:val="00B247F2"/>
    <w:rsid w:val="00B24939"/>
    <w:rsid w:val="00B24C8A"/>
    <w:rsid w:val="00B25266"/>
    <w:rsid w:val="00B25F41"/>
    <w:rsid w:val="00B26348"/>
    <w:rsid w:val="00B2670E"/>
    <w:rsid w:val="00B26B25"/>
    <w:rsid w:val="00B2712B"/>
    <w:rsid w:val="00B27F63"/>
    <w:rsid w:val="00B30508"/>
    <w:rsid w:val="00B3061B"/>
    <w:rsid w:val="00B30703"/>
    <w:rsid w:val="00B3283F"/>
    <w:rsid w:val="00B32CE1"/>
    <w:rsid w:val="00B33F82"/>
    <w:rsid w:val="00B34093"/>
    <w:rsid w:val="00B34110"/>
    <w:rsid w:val="00B34E60"/>
    <w:rsid w:val="00B35E88"/>
    <w:rsid w:val="00B3668F"/>
    <w:rsid w:val="00B40186"/>
    <w:rsid w:val="00B402F0"/>
    <w:rsid w:val="00B408C6"/>
    <w:rsid w:val="00B41C96"/>
    <w:rsid w:val="00B41FC8"/>
    <w:rsid w:val="00B429F9"/>
    <w:rsid w:val="00B43337"/>
    <w:rsid w:val="00B43A41"/>
    <w:rsid w:val="00B442B1"/>
    <w:rsid w:val="00B45816"/>
    <w:rsid w:val="00B46184"/>
    <w:rsid w:val="00B4644A"/>
    <w:rsid w:val="00B46B83"/>
    <w:rsid w:val="00B47012"/>
    <w:rsid w:val="00B47176"/>
    <w:rsid w:val="00B47ABF"/>
    <w:rsid w:val="00B5039D"/>
    <w:rsid w:val="00B51AF5"/>
    <w:rsid w:val="00B526C4"/>
    <w:rsid w:val="00B53491"/>
    <w:rsid w:val="00B535A2"/>
    <w:rsid w:val="00B5427D"/>
    <w:rsid w:val="00B54988"/>
    <w:rsid w:val="00B54FDD"/>
    <w:rsid w:val="00B55290"/>
    <w:rsid w:val="00B55EDE"/>
    <w:rsid w:val="00B564DA"/>
    <w:rsid w:val="00B564DB"/>
    <w:rsid w:val="00B56F0F"/>
    <w:rsid w:val="00B60689"/>
    <w:rsid w:val="00B61C0B"/>
    <w:rsid w:val="00B61DD9"/>
    <w:rsid w:val="00B62157"/>
    <w:rsid w:val="00B6216A"/>
    <w:rsid w:val="00B62605"/>
    <w:rsid w:val="00B62F34"/>
    <w:rsid w:val="00B6389D"/>
    <w:rsid w:val="00B63BD3"/>
    <w:rsid w:val="00B63E92"/>
    <w:rsid w:val="00B64385"/>
    <w:rsid w:val="00B65B9A"/>
    <w:rsid w:val="00B661E8"/>
    <w:rsid w:val="00B6635B"/>
    <w:rsid w:val="00B66480"/>
    <w:rsid w:val="00B673A2"/>
    <w:rsid w:val="00B673DD"/>
    <w:rsid w:val="00B67653"/>
    <w:rsid w:val="00B677DA"/>
    <w:rsid w:val="00B67F5E"/>
    <w:rsid w:val="00B70792"/>
    <w:rsid w:val="00B7166E"/>
    <w:rsid w:val="00B71792"/>
    <w:rsid w:val="00B72154"/>
    <w:rsid w:val="00B72D1C"/>
    <w:rsid w:val="00B7364F"/>
    <w:rsid w:val="00B745F5"/>
    <w:rsid w:val="00B748BE"/>
    <w:rsid w:val="00B74978"/>
    <w:rsid w:val="00B749E9"/>
    <w:rsid w:val="00B757C0"/>
    <w:rsid w:val="00B77E4E"/>
    <w:rsid w:val="00B77FCB"/>
    <w:rsid w:val="00B808CC"/>
    <w:rsid w:val="00B80A45"/>
    <w:rsid w:val="00B80DEE"/>
    <w:rsid w:val="00B8102F"/>
    <w:rsid w:val="00B81581"/>
    <w:rsid w:val="00B8359C"/>
    <w:rsid w:val="00B83AC0"/>
    <w:rsid w:val="00B84120"/>
    <w:rsid w:val="00B84335"/>
    <w:rsid w:val="00B8444A"/>
    <w:rsid w:val="00B86135"/>
    <w:rsid w:val="00B863B4"/>
    <w:rsid w:val="00B86B1F"/>
    <w:rsid w:val="00B86E20"/>
    <w:rsid w:val="00B87350"/>
    <w:rsid w:val="00B873E1"/>
    <w:rsid w:val="00B87B2C"/>
    <w:rsid w:val="00B87BFB"/>
    <w:rsid w:val="00B90C2B"/>
    <w:rsid w:val="00B90CD5"/>
    <w:rsid w:val="00B9158C"/>
    <w:rsid w:val="00B9236D"/>
    <w:rsid w:val="00B92875"/>
    <w:rsid w:val="00B934C1"/>
    <w:rsid w:val="00B936D1"/>
    <w:rsid w:val="00B95125"/>
    <w:rsid w:val="00B957B5"/>
    <w:rsid w:val="00B95854"/>
    <w:rsid w:val="00B95F5C"/>
    <w:rsid w:val="00B964B4"/>
    <w:rsid w:val="00B96731"/>
    <w:rsid w:val="00B96AA4"/>
    <w:rsid w:val="00B970C2"/>
    <w:rsid w:val="00B972F4"/>
    <w:rsid w:val="00B97372"/>
    <w:rsid w:val="00B97B08"/>
    <w:rsid w:val="00B97D41"/>
    <w:rsid w:val="00BA03A3"/>
    <w:rsid w:val="00BA1794"/>
    <w:rsid w:val="00BA1AF8"/>
    <w:rsid w:val="00BA1CD3"/>
    <w:rsid w:val="00BA2A58"/>
    <w:rsid w:val="00BA2BD4"/>
    <w:rsid w:val="00BA4D28"/>
    <w:rsid w:val="00BA605B"/>
    <w:rsid w:val="00BA65EE"/>
    <w:rsid w:val="00BA6F09"/>
    <w:rsid w:val="00BA7890"/>
    <w:rsid w:val="00BA7E53"/>
    <w:rsid w:val="00BA7F34"/>
    <w:rsid w:val="00BB0DD8"/>
    <w:rsid w:val="00BB1297"/>
    <w:rsid w:val="00BB21BA"/>
    <w:rsid w:val="00BB2A90"/>
    <w:rsid w:val="00BB3E32"/>
    <w:rsid w:val="00BB400A"/>
    <w:rsid w:val="00BB47EA"/>
    <w:rsid w:val="00BB5566"/>
    <w:rsid w:val="00BB55AC"/>
    <w:rsid w:val="00BB60F0"/>
    <w:rsid w:val="00BB67E8"/>
    <w:rsid w:val="00BB772F"/>
    <w:rsid w:val="00BB77F6"/>
    <w:rsid w:val="00BC0399"/>
    <w:rsid w:val="00BC0F51"/>
    <w:rsid w:val="00BC1679"/>
    <w:rsid w:val="00BC260E"/>
    <w:rsid w:val="00BC2810"/>
    <w:rsid w:val="00BC2BF2"/>
    <w:rsid w:val="00BC418B"/>
    <w:rsid w:val="00BC4557"/>
    <w:rsid w:val="00BC47A4"/>
    <w:rsid w:val="00BC4BE7"/>
    <w:rsid w:val="00BC5B4D"/>
    <w:rsid w:val="00BC5CA7"/>
    <w:rsid w:val="00BC6058"/>
    <w:rsid w:val="00BC64E4"/>
    <w:rsid w:val="00BC698C"/>
    <w:rsid w:val="00BC72B7"/>
    <w:rsid w:val="00BC75B8"/>
    <w:rsid w:val="00BC7B14"/>
    <w:rsid w:val="00BD0BCF"/>
    <w:rsid w:val="00BD197C"/>
    <w:rsid w:val="00BD209D"/>
    <w:rsid w:val="00BD217F"/>
    <w:rsid w:val="00BD2868"/>
    <w:rsid w:val="00BD329C"/>
    <w:rsid w:val="00BD36A3"/>
    <w:rsid w:val="00BD3C18"/>
    <w:rsid w:val="00BD456A"/>
    <w:rsid w:val="00BD4580"/>
    <w:rsid w:val="00BD4589"/>
    <w:rsid w:val="00BD581B"/>
    <w:rsid w:val="00BD5BDA"/>
    <w:rsid w:val="00BD5F9C"/>
    <w:rsid w:val="00BD65B4"/>
    <w:rsid w:val="00BD6F99"/>
    <w:rsid w:val="00BD712A"/>
    <w:rsid w:val="00BE0663"/>
    <w:rsid w:val="00BE1513"/>
    <w:rsid w:val="00BE1715"/>
    <w:rsid w:val="00BE1AE0"/>
    <w:rsid w:val="00BE308F"/>
    <w:rsid w:val="00BE3B20"/>
    <w:rsid w:val="00BE4862"/>
    <w:rsid w:val="00BE49F7"/>
    <w:rsid w:val="00BE4A5C"/>
    <w:rsid w:val="00BE4F21"/>
    <w:rsid w:val="00BE62EA"/>
    <w:rsid w:val="00BE6573"/>
    <w:rsid w:val="00BE7B31"/>
    <w:rsid w:val="00BF0426"/>
    <w:rsid w:val="00BF22E5"/>
    <w:rsid w:val="00BF2E16"/>
    <w:rsid w:val="00BF3306"/>
    <w:rsid w:val="00BF35F5"/>
    <w:rsid w:val="00BF3E0D"/>
    <w:rsid w:val="00BF5C99"/>
    <w:rsid w:val="00BF706E"/>
    <w:rsid w:val="00BF7EF6"/>
    <w:rsid w:val="00C006EF"/>
    <w:rsid w:val="00C009A4"/>
    <w:rsid w:val="00C0150C"/>
    <w:rsid w:val="00C01E62"/>
    <w:rsid w:val="00C025F8"/>
    <w:rsid w:val="00C030C4"/>
    <w:rsid w:val="00C0317F"/>
    <w:rsid w:val="00C03189"/>
    <w:rsid w:val="00C033DC"/>
    <w:rsid w:val="00C03A89"/>
    <w:rsid w:val="00C043A8"/>
    <w:rsid w:val="00C0557C"/>
    <w:rsid w:val="00C05A11"/>
    <w:rsid w:val="00C05F3B"/>
    <w:rsid w:val="00C0674B"/>
    <w:rsid w:val="00C07150"/>
    <w:rsid w:val="00C079B9"/>
    <w:rsid w:val="00C07A37"/>
    <w:rsid w:val="00C10C92"/>
    <w:rsid w:val="00C10CB2"/>
    <w:rsid w:val="00C10FCE"/>
    <w:rsid w:val="00C11017"/>
    <w:rsid w:val="00C11EC4"/>
    <w:rsid w:val="00C12603"/>
    <w:rsid w:val="00C13612"/>
    <w:rsid w:val="00C14B30"/>
    <w:rsid w:val="00C15632"/>
    <w:rsid w:val="00C15787"/>
    <w:rsid w:val="00C16DF6"/>
    <w:rsid w:val="00C20123"/>
    <w:rsid w:val="00C207FB"/>
    <w:rsid w:val="00C20A25"/>
    <w:rsid w:val="00C20CCE"/>
    <w:rsid w:val="00C2191C"/>
    <w:rsid w:val="00C2194F"/>
    <w:rsid w:val="00C226C3"/>
    <w:rsid w:val="00C22ED0"/>
    <w:rsid w:val="00C23EC7"/>
    <w:rsid w:val="00C2440A"/>
    <w:rsid w:val="00C24639"/>
    <w:rsid w:val="00C24C8B"/>
    <w:rsid w:val="00C24F62"/>
    <w:rsid w:val="00C251F6"/>
    <w:rsid w:val="00C25223"/>
    <w:rsid w:val="00C253C3"/>
    <w:rsid w:val="00C26431"/>
    <w:rsid w:val="00C26833"/>
    <w:rsid w:val="00C26869"/>
    <w:rsid w:val="00C26F61"/>
    <w:rsid w:val="00C27CC7"/>
    <w:rsid w:val="00C27EB7"/>
    <w:rsid w:val="00C31B51"/>
    <w:rsid w:val="00C32A0A"/>
    <w:rsid w:val="00C33591"/>
    <w:rsid w:val="00C34EFE"/>
    <w:rsid w:val="00C35741"/>
    <w:rsid w:val="00C3578D"/>
    <w:rsid w:val="00C35969"/>
    <w:rsid w:val="00C35BDA"/>
    <w:rsid w:val="00C35F72"/>
    <w:rsid w:val="00C36491"/>
    <w:rsid w:val="00C36763"/>
    <w:rsid w:val="00C3732F"/>
    <w:rsid w:val="00C37344"/>
    <w:rsid w:val="00C37353"/>
    <w:rsid w:val="00C37FB0"/>
    <w:rsid w:val="00C40BA1"/>
    <w:rsid w:val="00C41BAC"/>
    <w:rsid w:val="00C42251"/>
    <w:rsid w:val="00C42B98"/>
    <w:rsid w:val="00C436F5"/>
    <w:rsid w:val="00C43827"/>
    <w:rsid w:val="00C43906"/>
    <w:rsid w:val="00C43C38"/>
    <w:rsid w:val="00C44814"/>
    <w:rsid w:val="00C449BB"/>
    <w:rsid w:val="00C45623"/>
    <w:rsid w:val="00C45724"/>
    <w:rsid w:val="00C45750"/>
    <w:rsid w:val="00C45D32"/>
    <w:rsid w:val="00C46879"/>
    <w:rsid w:val="00C46F05"/>
    <w:rsid w:val="00C475BD"/>
    <w:rsid w:val="00C5020C"/>
    <w:rsid w:val="00C51409"/>
    <w:rsid w:val="00C51938"/>
    <w:rsid w:val="00C52234"/>
    <w:rsid w:val="00C528A2"/>
    <w:rsid w:val="00C52E7B"/>
    <w:rsid w:val="00C5490E"/>
    <w:rsid w:val="00C54EDC"/>
    <w:rsid w:val="00C55FFC"/>
    <w:rsid w:val="00C56827"/>
    <w:rsid w:val="00C57EA8"/>
    <w:rsid w:val="00C61C3E"/>
    <w:rsid w:val="00C62EAF"/>
    <w:rsid w:val="00C6390F"/>
    <w:rsid w:val="00C64583"/>
    <w:rsid w:val="00C64867"/>
    <w:rsid w:val="00C648C7"/>
    <w:rsid w:val="00C652C9"/>
    <w:rsid w:val="00C65EAC"/>
    <w:rsid w:val="00C65ED5"/>
    <w:rsid w:val="00C663BA"/>
    <w:rsid w:val="00C66724"/>
    <w:rsid w:val="00C672CC"/>
    <w:rsid w:val="00C67F95"/>
    <w:rsid w:val="00C67FFB"/>
    <w:rsid w:val="00C7113F"/>
    <w:rsid w:val="00C71A2E"/>
    <w:rsid w:val="00C72458"/>
    <w:rsid w:val="00C72C74"/>
    <w:rsid w:val="00C73555"/>
    <w:rsid w:val="00C73F59"/>
    <w:rsid w:val="00C7571C"/>
    <w:rsid w:val="00C76377"/>
    <w:rsid w:val="00C76432"/>
    <w:rsid w:val="00C765BB"/>
    <w:rsid w:val="00C76695"/>
    <w:rsid w:val="00C769E0"/>
    <w:rsid w:val="00C7792A"/>
    <w:rsid w:val="00C77A51"/>
    <w:rsid w:val="00C80009"/>
    <w:rsid w:val="00C80286"/>
    <w:rsid w:val="00C8126C"/>
    <w:rsid w:val="00C81A9D"/>
    <w:rsid w:val="00C82162"/>
    <w:rsid w:val="00C828C8"/>
    <w:rsid w:val="00C83142"/>
    <w:rsid w:val="00C83244"/>
    <w:rsid w:val="00C83297"/>
    <w:rsid w:val="00C837EC"/>
    <w:rsid w:val="00C847E7"/>
    <w:rsid w:val="00C84CDC"/>
    <w:rsid w:val="00C85348"/>
    <w:rsid w:val="00C85398"/>
    <w:rsid w:val="00C85670"/>
    <w:rsid w:val="00C85F9D"/>
    <w:rsid w:val="00C86D50"/>
    <w:rsid w:val="00C87142"/>
    <w:rsid w:val="00C9063C"/>
    <w:rsid w:val="00C91248"/>
    <w:rsid w:val="00C92937"/>
    <w:rsid w:val="00C92C56"/>
    <w:rsid w:val="00C932C7"/>
    <w:rsid w:val="00C93CC2"/>
    <w:rsid w:val="00C93E1C"/>
    <w:rsid w:val="00C94148"/>
    <w:rsid w:val="00C942DC"/>
    <w:rsid w:val="00C949BD"/>
    <w:rsid w:val="00C956CC"/>
    <w:rsid w:val="00C957B8"/>
    <w:rsid w:val="00C957C6"/>
    <w:rsid w:val="00C95FD9"/>
    <w:rsid w:val="00C970D0"/>
    <w:rsid w:val="00CA0B57"/>
    <w:rsid w:val="00CA147C"/>
    <w:rsid w:val="00CA2375"/>
    <w:rsid w:val="00CA321F"/>
    <w:rsid w:val="00CA36C4"/>
    <w:rsid w:val="00CA3B10"/>
    <w:rsid w:val="00CA4DA2"/>
    <w:rsid w:val="00CA58AF"/>
    <w:rsid w:val="00CA5994"/>
    <w:rsid w:val="00CA5C5B"/>
    <w:rsid w:val="00CA5FB5"/>
    <w:rsid w:val="00CA619A"/>
    <w:rsid w:val="00CA6658"/>
    <w:rsid w:val="00CA68E8"/>
    <w:rsid w:val="00CA6DB1"/>
    <w:rsid w:val="00CA740F"/>
    <w:rsid w:val="00CA77B2"/>
    <w:rsid w:val="00CA795E"/>
    <w:rsid w:val="00CB0AE2"/>
    <w:rsid w:val="00CB0B8E"/>
    <w:rsid w:val="00CB10A9"/>
    <w:rsid w:val="00CB128A"/>
    <w:rsid w:val="00CB1B17"/>
    <w:rsid w:val="00CB21EB"/>
    <w:rsid w:val="00CB290F"/>
    <w:rsid w:val="00CB3087"/>
    <w:rsid w:val="00CB32FF"/>
    <w:rsid w:val="00CB3687"/>
    <w:rsid w:val="00CB4165"/>
    <w:rsid w:val="00CB41DB"/>
    <w:rsid w:val="00CB422E"/>
    <w:rsid w:val="00CB625D"/>
    <w:rsid w:val="00CB6D05"/>
    <w:rsid w:val="00CB7231"/>
    <w:rsid w:val="00CB783E"/>
    <w:rsid w:val="00CB7E05"/>
    <w:rsid w:val="00CC0292"/>
    <w:rsid w:val="00CC1309"/>
    <w:rsid w:val="00CC1E71"/>
    <w:rsid w:val="00CC2C60"/>
    <w:rsid w:val="00CC3EC4"/>
    <w:rsid w:val="00CC47E3"/>
    <w:rsid w:val="00CC61EE"/>
    <w:rsid w:val="00CC62F7"/>
    <w:rsid w:val="00CC636D"/>
    <w:rsid w:val="00CC73F6"/>
    <w:rsid w:val="00CC74B3"/>
    <w:rsid w:val="00CC78B1"/>
    <w:rsid w:val="00CD009A"/>
    <w:rsid w:val="00CD0548"/>
    <w:rsid w:val="00CD1684"/>
    <w:rsid w:val="00CD3040"/>
    <w:rsid w:val="00CD30BA"/>
    <w:rsid w:val="00CD35EE"/>
    <w:rsid w:val="00CD42F1"/>
    <w:rsid w:val="00CD48EE"/>
    <w:rsid w:val="00CD4B40"/>
    <w:rsid w:val="00CD4D8C"/>
    <w:rsid w:val="00CD552A"/>
    <w:rsid w:val="00CD5593"/>
    <w:rsid w:val="00CD56E4"/>
    <w:rsid w:val="00CD5BFE"/>
    <w:rsid w:val="00CD5CC7"/>
    <w:rsid w:val="00CD62AD"/>
    <w:rsid w:val="00CD6723"/>
    <w:rsid w:val="00CD717E"/>
    <w:rsid w:val="00CD7BA5"/>
    <w:rsid w:val="00CE0A08"/>
    <w:rsid w:val="00CE1387"/>
    <w:rsid w:val="00CE1D37"/>
    <w:rsid w:val="00CE1E3E"/>
    <w:rsid w:val="00CE3697"/>
    <w:rsid w:val="00CE408A"/>
    <w:rsid w:val="00CE4A4C"/>
    <w:rsid w:val="00CE4F6B"/>
    <w:rsid w:val="00CE51A0"/>
    <w:rsid w:val="00CE5DC6"/>
    <w:rsid w:val="00CE756E"/>
    <w:rsid w:val="00CE7689"/>
    <w:rsid w:val="00CF1849"/>
    <w:rsid w:val="00CF19C2"/>
    <w:rsid w:val="00CF1F87"/>
    <w:rsid w:val="00CF2ADF"/>
    <w:rsid w:val="00CF2B4A"/>
    <w:rsid w:val="00CF360B"/>
    <w:rsid w:val="00CF3C6C"/>
    <w:rsid w:val="00CF4962"/>
    <w:rsid w:val="00CF4EDE"/>
    <w:rsid w:val="00CF5E2D"/>
    <w:rsid w:val="00CF72AF"/>
    <w:rsid w:val="00CF7DC3"/>
    <w:rsid w:val="00D014D8"/>
    <w:rsid w:val="00D01C57"/>
    <w:rsid w:val="00D01DCE"/>
    <w:rsid w:val="00D020AF"/>
    <w:rsid w:val="00D0217D"/>
    <w:rsid w:val="00D0255D"/>
    <w:rsid w:val="00D02913"/>
    <w:rsid w:val="00D031AF"/>
    <w:rsid w:val="00D03C00"/>
    <w:rsid w:val="00D04824"/>
    <w:rsid w:val="00D056B4"/>
    <w:rsid w:val="00D05AD9"/>
    <w:rsid w:val="00D06771"/>
    <w:rsid w:val="00D067F0"/>
    <w:rsid w:val="00D06E04"/>
    <w:rsid w:val="00D07507"/>
    <w:rsid w:val="00D079DE"/>
    <w:rsid w:val="00D07BFA"/>
    <w:rsid w:val="00D07E3A"/>
    <w:rsid w:val="00D120FB"/>
    <w:rsid w:val="00D13123"/>
    <w:rsid w:val="00D13D31"/>
    <w:rsid w:val="00D148A7"/>
    <w:rsid w:val="00D15184"/>
    <w:rsid w:val="00D15651"/>
    <w:rsid w:val="00D156C8"/>
    <w:rsid w:val="00D1585C"/>
    <w:rsid w:val="00D15E3D"/>
    <w:rsid w:val="00D175EF"/>
    <w:rsid w:val="00D179C8"/>
    <w:rsid w:val="00D201C5"/>
    <w:rsid w:val="00D212F7"/>
    <w:rsid w:val="00D21C7F"/>
    <w:rsid w:val="00D21C81"/>
    <w:rsid w:val="00D21E9B"/>
    <w:rsid w:val="00D22BFB"/>
    <w:rsid w:val="00D22EAE"/>
    <w:rsid w:val="00D22EE3"/>
    <w:rsid w:val="00D23241"/>
    <w:rsid w:val="00D23243"/>
    <w:rsid w:val="00D23950"/>
    <w:rsid w:val="00D23EFA"/>
    <w:rsid w:val="00D24766"/>
    <w:rsid w:val="00D24890"/>
    <w:rsid w:val="00D25CD2"/>
    <w:rsid w:val="00D263E2"/>
    <w:rsid w:val="00D264DE"/>
    <w:rsid w:val="00D2701F"/>
    <w:rsid w:val="00D303D1"/>
    <w:rsid w:val="00D30A6C"/>
    <w:rsid w:val="00D31891"/>
    <w:rsid w:val="00D31D1B"/>
    <w:rsid w:val="00D31F19"/>
    <w:rsid w:val="00D31F80"/>
    <w:rsid w:val="00D32528"/>
    <w:rsid w:val="00D325B7"/>
    <w:rsid w:val="00D32803"/>
    <w:rsid w:val="00D32926"/>
    <w:rsid w:val="00D32B7F"/>
    <w:rsid w:val="00D33205"/>
    <w:rsid w:val="00D34E8C"/>
    <w:rsid w:val="00D3565E"/>
    <w:rsid w:val="00D359EE"/>
    <w:rsid w:val="00D363CF"/>
    <w:rsid w:val="00D37547"/>
    <w:rsid w:val="00D37A5A"/>
    <w:rsid w:val="00D40463"/>
    <w:rsid w:val="00D40956"/>
    <w:rsid w:val="00D41631"/>
    <w:rsid w:val="00D41C7F"/>
    <w:rsid w:val="00D422E9"/>
    <w:rsid w:val="00D42A2E"/>
    <w:rsid w:val="00D4477C"/>
    <w:rsid w:val="00D4552D"/>
    <w:rsid w:val="00D45B63"/>
    <w:rsid w:val="00D4695B"/>
    <w:rsid w:val="00D4702A"/>
    <w:rsid w:val="00D4743B"/>
    <w:rsid w:val="00D4789F"/>
    <w:rsid w:val="00D504CB"/>
    <w:rsid w:val="00D51701"/>
    <w:rsid w:val="00D51DB9"/>
    <w:rsid w:val="00D5202C"/>
    <w:rsid w:val="00D52174"/>
    <w:rsid w:val="00D5227B"/>
    <w:rsid w:val="00D5304C"/>
    <w:rsid w:val="00D53B66"/>
    <w:rsid w:val="00D53DAB"/>
    <w:rsid w:val="00D5400A"/>
    <w:rsid w:val="00D54D25"/>
    <w:rsid w:val="00D56053"/>
    <w:rsid w:val="00D56CF5"/>
    <w:rsid w:val="00D56D22"/>
    <w:rsid w:val="00D56F19"/>
    <w:rsid w:val="00D578D7"/>
    <w:rsid w:val="00D6006A"/>
    <w:rsid w:val="00D603D0"/>
    <w:rsid w:val="00D61F95"/>
    <w:rsid w:val="00D635EF"/>
    <w:rsid w:val="00D637ED"/>
    <w:rsid w:val="00D63B90"/>
    <w:rsid w:val="00D63BC9"/>
    <w:rsid w:val="00D643B9"/>
    <w:rsid w:val="00D64476"/>
    <w:rsid w:val="00D6454F"/>
    <w:rsid w:val="00D64975"/>
    <w:rsid w:val="00D64C1F"/>
    <w:rsid w:val="00D652BC"/>
    <w:rsid w:val="00D65D4D"/>
    <w:rsid w:val="00D65F9C"/>
    <w:rsid w:val="00D66119"/>
    <w:rsid w:val="00D66294"/>
    <w:rsid w:val="00D66775"/>
    <w:rsid w:val="00D669F0"/>
    <w:rsid w:val="00D66E27"/>
    <w:rsid w:val="00D6723F"/>
    <w:rsid w:val="00D676D3"/>
    <w:rsid w:val="00D709B8"/>
    <w:rsid w:val="00D70F42"/>
    <w:rsid w:val="00D713F7"/>
    <w:rsid w:val="00D72A31"/>
    <w:rsid w:val="00D73058"/>
    <w:rsid w:val="00D74AC3"/>
    <w:rsid w:val="00D75E48"/>
    <w:rsid w:val="00D75F85"/>
    <w:rsid w:val="00D764C3"/>
    <w:rsid w:val="00D768B6"/>
    <w:rsid w:val="00D770E9"/>
    <w:rsid w:val="00D771DB"/>
    <w:rsid w:val="00D77731"/>
    <w:rsid w:val="00D802E2"/>
    <w:rsid w:val="00D8031E"/>
    <w:rsid w:val="00D8051A"/>
    <w:rsid w:val="00D806D4"/>
    <w:rsid w:val="00D81E67"/>
    <w:rsid w:val="00D826EB"/>
    <w:rsid w:val="00D83A65"/>
    <w:rsid w:val="00D848D8"/>
    <w:rsid w:val="00D8550B"/>
    <w:rsid w:val="00D85573"/>
    <w:rsid w:val="00D859C3"/>
    <w:rsid w:val="00D85C74"/>
    <w:rsid w:val="00D900D9"/>
    <w:rsid w:val="00D912ED"/>
    <w:rsid w:val="00D92455"/>
    <w:rsid w:val="00D92C7A"/>
    <w:rsid w:val="00D9310E"/>
    <w:rsid w:val="00D93B88"/>
    <w:rsid w:val="00D978CF"/>
    <w:rsid w:val="00D97D88"/>
    <w:rsid w:val="00DA08BC"/>
    <w:rsid w:val="00DA0C1B"/>
    <w:rsid w:val="00DA210A"/>
    <w:rsid w:val="00DA348F"/>
    <w:rsid w:val="00DA366A"/>
    <w:rsid w:val="00DA3C76"/>
    <w:rsid w:val="00DA3E59"/>
    <w:rsid w:val="00DA4B70"/>
    <w:rsid w:val="00DA5077"/>
    <w:rsid w:val="00DA61FB"/>
    <w:rsid w:val="00DB01AB"/>
    <w:rsid w:val="00DB01AC"/>
    <w:rsid w:val="00DB10AC"/>
    <w:rsid w:val="00DB1133"/>
    <w:rsid w:val="00DB1269"/>
    <w:rsid w:val="00DB27C4"/>
    <w:rsid w:val="00DB2BBC"/>
    <w:rsid w:val="00DB2EA6"/>
    <w:rsid w:val="00DB3358"/>
    <w:rsid w:val="00DB36A2"/>
    <w:rsid w:val="00DB482A"/>
    <w:rsid w:val="00DB5F2F"/>
    <w:rsid w:val="00DB6600"/>
    <w:rsid w:val="00DB67E4"/>
    <w:rsid w:val="00DB752E"/>
    <w:rsid w:val="00DB75E2"/>
    <w:rsid w:val="00DB7EA9"/>
    <w:rsid w:val="00DC0627"/>
    <w:rsid w:val="00DC0640"/>
    <w:rsid w:val="00DC212D"/>
    <w:rsid w:val="00DC2F03"/>
    <w:rsid w:val="00DC30C2"/>
    <w:rsid w:val="00DC3464"/>
    <w:rsid w:val="00DC3533"/>
    <w:rsid w:val="00DC4140"/>
    <w:rsid w:val="00DC4340"/>
    <w:rsid w:val="00DC45C4"/>
    <w:rsid w:val="00DC4D73"/>
    <w:rsid w:val="00DC4DEF"/>
    <w:rsid w:val="00DC55D5"/>
    <w:rsid w:val="00DC566A"/>
    <w:rsid w:val="00DC60EA"/>
    <w:rsid w:val="00DC62C5"/>
    <w:rsid w:val="00DC674D"/>
    <w:rsid w:val="00DC7352"/>
    <w:rsid w:val="00DC7A88"/>
    <w:rsid w:val="00DC7F7B"/>
    <w:rsid w:val="00DD28AD"/>
    <w:rsid w:val="00DD2D0D"/>
    <w:rsid w:val="00DD3139"/>
    <w:rsid w:val="00DD3217"/>
    <w:rsid w:val="00DD3696"/>
    <w:rsid w:val="00DD36DB"/>
    <w:rsid w:val="00DD40B5"/>
    <w:rsid w:val="00DD4251"/>
    <w:rsid w:val="00DD46B9"/>
    <w:rsid w:val="00DD5553"/>
    <w:rsid w:val="00DD56AE"/>
    <w:rsid w:val="00DD5C1C"/>
    <w:rsid w:val="00DD6529"/>
    <w:rsid w:val="00DD6DA7"/>
    <w:rsid w:val="00DE08C0"/>
    <w:rsid w:val="00DE0C7D"/>
    <w:rsid w:val="00DE17E5"/>
    <w:rsid w:val="00DE1B4C"/>
    <w:rsid w:val="00DE2FBC"/>
    <w:rsid w:val="00DE309F"/>
    <w:rsid w:val="00DE32AC"/>
    <w:rsid w:val="00DE3CD0"/>
    <w:rsid w:val="00DE3E5F"/>
    <w:rsid w:val="00DE46F6"/>
    <w:rsid w:val="00DE4786"/>
    <w:rsid w:val="00DE55BA"/>
    <w:rsid w:val="00DE578E"/>
    <w:rsid w:val="00DE59C3"/>
    <w:rsid w:val="00DE7716"/>
    <w:rsid w:val="00DE7CA4"/>
    <w:rsid w:val="00DF06AB"/>
    <w:rsid w:val="00DF075B"/>
    <w:rsid w:val="00DF07ED"/>
    <w:rsid w:val="00DF0E2A"/>
    <w:rsid w:val="00DF14DB"/>
    <w:rsid w:val="00DF166E"/>
    <w:rsid w:val="00DF1A57"/>
    <w:rsid w:val="00DF1C4E"/>
    <w:rsid w:val="00DF25BE"/>
    <w:rsid w:val="00DF2735"/>
    <w:rsid w:val="00DF2792"/>
    <w:rsid w:val="00DF2EFE"/>
    <w:rsid w:val="00DF32D7"/>
    <w:rsid w:val="00DF3388"/>
    <w:rsid w:val="00DF34F0"/>
    <w:rsid w:val="00DF3803"/>
    <w:rsid w:val="00DF3951"/>
    <w:rsid w:val="00DF40C7"/>
    <w:rsid w:val="00DF4E8D"/>
    <w:rsid w:val="00DF4EC3"/>
    <w:rsid w:val="00DF516E"/>
    <w:rsid w:val="00DF567B"/>
    <w:rsid w:val="00DF56ED"/>
    <w:rsid w:val="00DF5A3E"/>
    <w:rsid w:val="00DF6B53"/>
    <w:rsid w:val="00DF74B0"/>
    <w:rsid w:val="00DF777D"/>
    <w:rsid w:val="00DF79EC"/>
    <w:rsid w:val="00DF7C5E"/>
    <w:rsid w:val="00E0036A"/>
    <w:rsid w:val="00E00C0A"/>
    <w:rsid w:val="00E013F1"/>
    <w:rsid w:val="00E016BD"/>
    <w:rsid w:val="00E0187B"/>
    <w:rsid w:val="00E01F44"/>
    <w:rsid w:val="00E01FA3"/>
    <w:rsid w:val="00E023A7"/>
    <w:rsid w:val="00E0253B"/>
    <w:rsid w:val="00E025C7"/>
    <w:rsid w:val="00E030D2"/>
    <w:rsid w:val="00E03CAB"/>
    <w:rsid w:val="00E04E52"/>
    <w:rsid w:val="00E0561D"/>
    <w:rsid w:val="00E05AE8"/>
    <w:rsid w:val="00E10B6D"/>
    <w:rsid w:val="00E120D3"/>
    <w:rsid w:val="00E1269C"/>
    <w:rsid w:val="00E12A39"/>
    <w:rsid w:val="00E12D7E"/>
    <w:rsid w:val="00E12E6D"/>
    <w:rsid w:val="00E138DA"/>
    <w:rsid w:val="00E161A6"/>
    <w:rsid w:val="00E161B3"/>
    <w:rsid w:val="00E16340"/>
    <w:rsid w:val="00E17ED6"/>
    <w:rsid w:val="00E20676"/>
    <w:rsid w:val="00E20D6D"/>
    <w:rsid w:val="00E21872"/>
    <w:rsid w:val="00E2199E"/>
    <w:rsid w:val="00E21CCB"/>
    <w:rsid w:val="00E22448"/>
    <w:rsid w:val="00E22ACD"/>
    <w:rsid w:val="00E22D2A"/>
    <w:rsid w:val="00E23005"/>
    <w:rsid w:val="00E25318"/>
    <w:rsid w:val="00E2590F"/>
    <w:rsid w:val="00E25DB9"/>
    <w:rsid w:val="00E26F53"/>
    <w:rsid w:val="00E302FE"/>
    <w:rsid w:val="00E30813"/>
    <w:rsid w:val="00E31404"/>
    <w:rsid w:val="00E3165E"/>
    <w:rsid w:val="00E33604"/>
    <w:rsid w:val="00E3363B"/>
    <w:rsid w:val="00E343DF"/>
    <w:rsid w:val="00E34BB1"/>
    <w:rsid w:val="00E3623A"/>
    <w:rsid w:val="00E36A24"/>
    <w:rsid w:val="00E37A56"/>
    <w:rsid w:val="00E406E9"/>
    <w:rsid w:val="00E406ED"/>
    <w:rsid w:val="00E40EC1"/>
    <w:rsid w:val="00E40F8A"/>
    <w:rsid w:val="00E41AFC"/>
    <w:rsid w:val="00E423BC"/>
    <w:rsid w:val="00E4269B"/>
    <w:rsid w:val="00E42DE6"/>
    <w:rsid w:val="00E439A7"/>
    <w:rsid w:val="00E444E7"/>
    <w:rsid w:val="00E4497A"/>
    <w:rsid w:val="00E44DC4"/>
    <w:rsid w:val="00E4627F"/>
    <w:rsid w:val="00E46A3E"/>
    <w:rsid w:val="00E46C6E"/>
    <w:rsid w:val="00E4736A"/>
    <w:rsid w:val="00E47882"/>
    <w:rsid w:val="00E479D7"/>
    <w:rsid w:val="00E47FEB"/>
    <w:rsid w:val="00E502FC"/>
    <w:rsid w:val="00E507BC"/>
    <w:rsid w:val="00E509A4"/>
    <w:rsid w:val="00E5158B"/>
    <w:rsid w:val="00E524D6"/>
    <w:rsid w:val="00E52AEA"/>
    <w:rsid w:val="00E52CE1"/>
    <w:rsid w:val="00E5340E"/>
    <w:rsid w:val="00E5380F"/>
    <w:rsid w:val="00E53CD4"/>
    <w:rsid w:val="00E57B91"/>
    <w:rsid w:val="00E6139A"/>
    <w:rsid w:val="00E61B21"/>
    <w:rsid w:val="00E61F2D"/>
    <w:rsid w:val="00E62396"/>
    <w:rsid w:val="00E62864"/>
    <w:rsid w:val="00E643E5"/>
    <w:rsid w:val="00E65BD5"/>
    <w:rsid w:val="00E706FF"/>
    <w:rsid w:val="00E70AD5"/>
    <w:rsid w:val="00E70CEF"/>
    <w:rsid w:val="00E717CB"/>
    <w:rsid w:val="00E722EA"/>
    <w:rsid w:val="00E72532"/>
    <w:rsid w:val="00E728D4"/>
    <w:rsid w:val="00E72F78"/>
    <w:rsid w:val="00E73612"/>
    <w:rsid w:val="00E75064"/>
    <w:rsid w:val="00E7553B"/>
    <w:rsid w:val="00E8084B"/>
    <w:rsid w:val="00E80975"/>
    <w:rsid w:val="00E8185E"/>
    <w:rsid w:val="00E81EFE"/>
    <w:rsid w:val="00E82A0B"/>
    <w:rsid w:val="00E849B8"/>
    <w:rsid w:val="00E852C2"/>
    <w:rsid w:val="00E85308"/>
    <w:rsid w:val="00E86544"/>
    <w:rsid w:val="00E86DEA"/>
    <w:rsid w:val="00E87093"/>
    <w:rsid w:val="00E870F5"/>
    <w:rsid w:val="00E87179"/>
    <w:rsid w:val="00E91240"/>
    <w:rsid w:val="00E925F3"/>
    <w:rsid w:val="00E92966"/>
    <w:rsid w:val="00E92C8E"/>
    <w:rsid w:val="00E93656"/>
    <w:rsid w:val="00E93B49"/>
    <w:rsid w:val="00E93C00"/>
    <w:rsid w:val="00E940C0"/>
    <w:rsid w:val="00E9517E"/>
    <w:rsid w:val="00E95DC9"/>
    <w:rsid w:val="00E96423"/>
    <w:rsid w:val="00E96A26"/>
    <w:rsid w:val="00E96DCC"/>
    <w:rsid w:val="00E96F15"/>
    <w:rsid w:val="00E97947"/>
    <w:rsid w:val="00EA055E"/>
    <w:rsid w:val="00EA0684"/>
    <w:rsid w:val="00EA06B4"/>
    <w:rsid w:val="00EA076B"/>
    <w:rsid w:val="00EA15AE"/>
    <w:rsid w:val="00EA163A"/>
    <w:rsid w:val="00EA17E3"/>
    <w:rsid w:val="00EA28FF"/>
    <w:rsid w:val="00EA2CFF"/>
    <w:rsid w:val="00EA30E6"/>
    <w:rsid w:val="00EA328C"/>
    <w:rsid w:val="00EA3940"/>
    <w:rsid w:val="00EA4315"/>
    <w:rsid w:val="00EA4A69"/>
    <w:rsid w:val="00EA4F2C"/>
    <w:rsid w:val="00EA5783"/>
    <w:rsid w:val="00EA5CC9"/>
    <w:rsid w:val="00EA757F"/>
    <w:rsid w:val="00EA7901"/>
    <w:rsid w:val="00EA795E"/>
    <w:rsid w:val="00EA7C08"/>
    <w:rsid w:val="00EA7E0B"/>
    <w:rsid w:val="00EB04E0"/>
    <w:rsid w:val="00EB08FA"/>
    <w:rsid w:val="00EB0D85"/>
    <w:rsid w:val="00EB2BA7"/>
    <w:rsid w:val="00EB33B3"/>
    <w:rsid w:val="00EB36D8"/>
    <w:rsid w:val="00EB5A04"/>
    <w:rsid w:val="00EB5AC1"/>
    <w:rsid w:val="00EB5AE3"/>
    <w:rsid w:val="00EB673C"/>
    <w:rsid w:val="00EB7145"/>
    <w:rsid w:val="00EB7CAC"/>
    <w:rsid w:val="00EC0B87"/>
    <w:rsid w:val="00EC142A"/>
    <w:rsid w:val="00EC1442"/>
    <w:rsid w:val="00EC1D3E"/>
    <w:rsid w:val="00EC2538"/>
    <w:rsid w:val="00EC2A9B"/>
    <w:rsid w:val="00EC3397"/>
    <w:rsid w:val="00EC358F"/>
    <w:rsid w:val="00EC47ED"/>
    <w:rsid w:val="00EC50F1"/>
    <w:rsid w:val="00EC5E3E"/>
    <w:rsid w:val="00EC628E"/>
    <w:rsid w:val="00EC6518"/>
    <w:rsid w:val="00ED0140"/>
    <w:rsid w:val="00ED01D9"/>
    <w:rsid w:val="00ED079D"/>
    <w:rsid w:val="00ED0945"/>
    <w:rsid w:val="00ED0F67"/>
    <w:rsid w:val="00ED2486"/>
    <w:rsid w:val="00ED3627"/>
    <w:rsid w:val="00ED3AC1"/>
    <w:rsid w:val="00ED51C9"/>
    <w:rsid w:val="00ED51FF"/>
    <w:rsid w:val="00ED5F41"/>
    <w:rsid w:val="00ED65A4"/>
    <w:rsid w:val="00ED71F7"/>
    <w:rsid w:val="00ED7B2B"/>
    <w:rsid w:val="00EE16E2"/>
    <w:rsid w:val="00EE1FDD"/>
    <w:rsid w:val="00EE20B7"/>
    <w:rsid w:val="00EE247F"/>
    <w:rsid w:val="00EE2AB2"/>
    <w:rsid w:val="00EE2B3A"/>
    <w:rsid w:val="00EE2D97"/>
    <w:rsid w:val="00EE3D9B"/>
    <w:rsid w:val="00EE44B2"/>
    <w:rsid w:val="00EE4607"/>
    <w:rsid w:val="00EE4878"/>
    <w:rsid w:val="00EE5A61"/>
    <w:rsid w:val="00EE5C4E"/>
    <w:rsid w:val="00EE601B"/>
    <w:rsid w:val="00EE663D"/>
    <w:rsid w:val="00EE6EAA"/>
    <w:rsid w:val="00EE76CC"/>
    <w:rsid w:val="00EF0310"/>
    <w:rsid w:val="00EF06D0"/>
    <w:rsid w:val="00EF14AB"/>
    <w:rsid w:val="00EF1877"/>
    <w:rsid w:val="00EF3A88"/>
    <w:rsid w:val="00EF4AFF"/>
    <w:rsid w:val="00EF5E5E"/>
    <w:rsid w:val="00EF79F9"/>
    <w:rsid w:val="00EF7F0C"/>
    <w:rsid w:val="00F0092E"/>
    <w:rsid w:val="00F0144F"/>
    <w:rsid w:val="00F025DF"/>
    <w:rsid w:val="00F029D8"/>
    <w:rsid w:val="00F02E70"/>
    <w:rsid w:val="00F03439"/>
    <w:rsid w:val="00F0411D"/>
    <w:rsid w:val="00F05CC2"/>
    <w:rsid w:val="00F06275"/>
    <w:rsid w:val="00F065DB"/>
    <w:rsid w:val="00F06E43"/>
    <w:rsid w:val="00F07F54"/>
    <w:rsid w:val="00F10197"/>
    <w:rsid w:val="00F10287"/>
    <w:rsid w:val="00F11733"/>
    <w:rsid w:val="00F12012"/>
    <w:rsid w:val="00F1230F"/>
    <w:rsid w:val="00F12A09"/>
    <w:rsid w:val="00F13F81"/>
    <w:rsid w:val="00F14294"/>
    <w:rsid w:val="00F15CE1"/>
    <w:rsid w:val="00F15F31"/>
    <w:rsid w:val="00F168FB"/>
    <w:rsid w:val="00F17769"/>
    <w:rsid w:val="00F20E84"/>
    <w:rsid w:val="00F21D4C"/>
    <w:rsid w:val="00F22E05"/>
    <w:rsid w:val="00F23C2B"/>
    <w:rsid w:val="00F23C90"/>
    <w:rsid w:val="00F243F1"/>
    <w:rsid w:val="00F249A2"/>
    <w:rsid w:val="00F24D4D"/>
    <w:rsid w:val="00F24DE2"/>
    <w:rsid w:val="00F24F2B"/>
    <w:rsid w:val="00F2524A"/>
    <w:rsid w:val="00F27005"/>
    <w:rsid w:val="00F27FD8"/>
    <w:rsid w:val="00F308AB"/>
    <w:rsid w:val="00F30A84"/>
    <w:rsid w:val="00F31DD1"/>
    <w:rsid w:val="00F32419"/>
    <w:rsid w:val="00F32E48"/>
    <w:rsid w:val="00F332EB"/>
    <w:rsid w:val="00F33A52"/>
    <w:rsid w:val="00F33E69"/>
    <w:rsid w:val="00F34DB2"/>
    <w:rsid w:val="00F35035"/>
    <w:rsid w:val="00F35365"/>
    <w:rsid w:val="00F354B8"/>
    <w:rsid w:val="00F35FD9"/>
    <w:rsid w:val="00F3617B"/>
    <w:rsid w:val="00F364EE"/>
    <w:rsid w:val="00F374D0"/>
    <w:rsid w:val="00F407F6"/>
    <w:rsid w:val="00F40C3C"/>
    <w:rsid w:val="00F40CAE"/>
    <w:rsid w:val="00F40D9E"/>
    <w:rsid w:val="00F42519"/>
    <w:rsid w:val="00F42CF9"/>
    <w:rsid w:val="00F42D4A"/>
    <w:rsid w:val="00F43379"/>
    <w:rsid w:val="00F43DBF"/>
    <w:rsid w:val="00F4564E"/>
    <w:rsid w:val="00F46EAB"/>
    <w:rsid w:val="00F471C1"/>
    <w:rsid w:val="00F47513"/>
    <w:rsid w:val="00F50179"/>
    <w:rsid w:val="00F506D5"/>
    <w:rsid w:val="00F50B85"/>
    <w:rsid w:val="00F52E25"/>
    <w:rsid w:val="00F53186"/>
    <w:rsid w:val="00F53440"/>
    <w:rsid w:val="00F53D9C"/>
    <w:rsid w:val="00F54218"/>
    <w:rsid w:val="00F55482"/>
    <w:rsid w:val="00F554BA"/>
    <w:rsid w:val="00F55C50"/>
    <w:rsid w:val="00F55D3C"/>
    <w:rsid w:val="00F56C07"/>
    <w:rsid w:val="00F57357"/>
    <w:rsid w:val="00F57BCE"/>
    <w:rsid w:val="00F60FFF"/>
    <w:rsid w:val="00F61C84"/>
    <w:rsid w:val="00F620EA"/>
    <w:rsid w:val="00F62B75"/>
    <w:rsid w:val="00F62F24"/>
    <w:rsid w:val="00F62F9B"/>
    <w:rsid w:val="00F661DC"/>
    <w:rsid w:val="00F67228"/>
    <w:rsid w:val="00F67B2D"/>
    <w:rsid w:val="00F70681"/>
    <w:rsid w:val="00F70A3E"/>
    <w:rsid w:val="00F7118E"/>
    <w:rsid w:val="00F7213B"/>
    <w:rsid w:val="00F72499"/>
    <w:rsid w:val="00F733E4"/>
    <w:rsid w:val="00F7666A"/>
    <w:rsid w:val="00F77489"/>
    <w:rsid w:val="00F80864"/>
    <w:rsid w:val="00F82E42"/>
    <w:rsid w:val="00F832CA"/>
    <w:rsid w:val="00F84E9B"/>
    <w:rsid w:val="00F85EF9"/>
    <w:rsid w:val="00F86123"/>
    <w:rsid w:val="00F86173"/>
    <w:rsid w:val="00F86BEA"/>
    <w:rsid w:val="00F87E2C"/>
    <w:rsid w:val="00F87F27"/>
    <w:rsid w:val="00F9029B"/>
    <w:rsid w:val="00F90F39"/>
    <w:rsid w:val="00F9163A"/>
    <w:rsid w:val="00F917F7"/>
    <w:rsid w:val="00F91A8A"/>
    <w:rsid w:val="00F926F2"/>
    <w:rsid w:val="00F92D19"/>
    <w:rsid w:val="00F92D1B"/>
    <w:rsid w:val="00F92DBB"/>
    <w:rsid w:val="00F939AA"/>
    <w:rsid w:val="00F9462A"/>
    <w:rsid w:val="00F94726"/>
    <w:rsid w:val="00F95420"/>
    <w:rsid w:val="00F9722E"/>
    <w:rsid w:val="00F9746C"/>
    <w:rsid w:val="00F9752B"/>
    <w:rsid w:val="00F97954"/>
    <w:rsid w:val="00FA02D8"/>
    <w:rsid w:val="00FA0356"/>
    <w:rsid w:val="00FA0FC4"/>
    <w:rsid w:val="00FA215F"/>
    <w:rsid w:val="00FA341E"/>
    <w:rsid w:val="00FA3544"/>
    <w:rsid w:val="00FA4B9F"/>
    <w:rsid w:val="00FA4D11"/>
    <w:rsid w:val="00FA50E7"/>
    <w:rsid w:val="00FA59A8"/>
    <w:rsid w:val="00FA5B9C"/>
    <w:rsid w:val="00FA6293"/>
    <w:rsid w:val="00FA67C2"/>
    <w:rsid w:val="00FA6A3D"/>
    <w:rsid w:val="00FA6BEF"/>
    <w:rsid w:val="00FA766B"/>
    <w:rsid w:val="00FA7BFA"/>
    <w:rsid w:val="00FB0F8E"/>
    <w:rsid w:val="00FB17F7"/>
    <w:rsid w:val="00FB1E57"/>
    <w:rsid w:val="00FB25EE"/>
    <w:rsid w:val="00FB2EA7"/>
    <w:rsid w:val="00FB329D"/>
    <w:rsid w:val="00FB3AA9"/>
    <w:rsid w:val="00FB3BA7"/>
    <w:rsid w:val="00FB46E8"/>
    <w:rsid w:val="00FB696C"/>
    <w:rsid w:val="00FB7C6A"/>
    <w:rsid w:val="00FC09C2"/>
    <w:rsid w:val="00FC0D38"/>
    <w:rsid w:val="00FC0F43"/>
    <w:rsid w:val="00FC1E92"/>
    <w:rsid w:val="00FC1FD8"/>
    <w:rsid w:val="00FC2E81"/>
    <w:rsid w:val="00FC3628"/>
    <w:rsid w:val="00FC3A15"/>
    <w:rsid w:val="00FC3B56"/>
    <w:rsid w:val="00FC3B95"/>
    <w:rsid w:val="00FC3D97"/>
    <w:rsid w:val="00FC405D"/>
    <w:rsid w:val="00FC44BE"/>
    <w:rsid w:val="00FC48EA"/>
    <w:rsid w:val="00FC5932"/>
    <w:rsid w:val="00FC5DD6"/>
    <w:rsid w:val="00FC718C"/>
    <w:rsid w:val="00FC7AA6"/>
    <w:rsid w:val="00FC7E71"/>
    <w:rsid w:val="00FD1450"/>
    <w:rsid w:val="00FD14F4"/>
    <w:rsid w:val="00FD16F4"/>
    <w:rsid w:val="00FD21A7"/>
    <w:rsid w:val="00FD2FD4"/>
    <w:rsid w:val="00FD34D5"/>
    <w:rsid w:val="00FD3903"/>
    <w:rsid w:val="00FD4424"/>
    <w:rsid w:val="00FD4443"/>
    <w:rsid w:val="00FD4769"/>
    <w:rsid w:val="00FD4C03"/>
    <w:rsid w:val="00FD4C14"/>
    <w:rsid w:val="00FD5340"/>
    <w:rsid w:val="00FD611E"/>
    <w:rsid w:val="00FD66A5"/>
    <w:rsid w:val="00FD7505"/>
    <w:rsid w:val="00FD7585"/>
    <w:rsid w:val="00FD7704"/>
    <w:rsid w:val="00FE0FC7"/>
    <w:rsid w:val="00FE1B08"/>
    <w:rsid w:val="00FE2A26"/>
    <w:rsid w:val="00FE2B19"/>
    <w:rsid w:val="00FE2D3A"/>
    <w:rsid w:val="00FE35F1"/>
    <w:rsid w:val="00FE38F9"/>
    <w:rsid w:val="00FE3E6F"/>
    <w:rsid w:val="00FE4285"/>
    <w:rsid w:val="00FE43A5"/>
    <w:rsid w:val="00FE45A7"/>
    <w:rsid w:val="00FE4F39"/>
    <w:rsid w:val="00FE4F8D"/>
    <w:rsid w:val="00FE5A2B"/>
    <w:rsid w:val="00FE5E47"/>
    <w:rsid w:val="00FE5E72"/>
    <w:rsid w:val="00FE64D0"/>
    <w:rsid w:val="00FE6765"/>
    <w:rsid w:val="00FE694C"/>
    <w:rsid w:val="00FE6B01"/>
    <w:rsid w:val="00FE6F32"/>
    <w:rsid w:val="00FF0347"/>
    <w:rsid w:val="00FF0457"/>
    <w:rsid w:val="00FF10C9"/>
    <w:rsid w:val="00FF2010"/>
    <w:rsid w:val="00FF297B"/>
    <w:rsid w:val="00FF2D43"/>
    <w:rsid w:val="00FF3843"/>
    <w:rsid w:val="00FF3943"/>
    <w:rsid w:val="00FF3F3F"/>
    <w:rsid w:val="00FF41BF"/>
    <w:rsid w:val="00FF43C7"/>
    <w:rsid w:val="00FF4C72"/>
    <w:rsid w:val="00FF4EA1"/>
    <w:rsid w:val="00FF6337"/>
    <w:rsid w:val="00FF6675"/>
    <w:rsid w:val="00FF7393"/>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8F14CD2"/>
  <w15:docId w15:val="{F715B290-E758-4789-9944-18EB54AD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60"/>
    <w:rPr>
      <w:sz w:val="20"/>
      <w:szCs w:val="20"/>
    </w:rPr>
  </w:style>
  <w:style w:type="paragraph" w:styleId="Heading1">
    <w:name w:val="heading 1"/>
    <w:basedOn w:val="Normal"/>
    <w:next w:val="Normal"/>
    <w:link w:val="Heading1Char"/>
    <w:qFormat/>
    <w:rsid w:val="00D31F19"/>
    <w:pPr>
      <w:pBdr>
        <w:top w:val="single" w:sz="24" w:space="0" w:color="007480" w:themeColor="accent1"/>
        <w:left w:val="single" w:sz="24" w:space="0" w:color="007480" w:themeColor="accent1"/>
        <w:bottom w:val="single" w:sz="24" w:space="0" w:color="007480" w:themeColor="accent1"/>
        <w:right w:val="single" w:sz="24" w:space="0" w:color="007480" w:themeColor="accent1"/>
      </w:pBdr>
      <w:shd w:val="clear" w:color="auto" w:fill="00748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D31F19"/>
    <w:pPr>
      <w:pBdr>
        <w:top w:val="single" w:sz="24" w:space="0" w:color="B2F7FF" w:themeColor="accent1" w:themeTint="33"/>
        <w:left w:val="single" w:sz="24" w:space="0" w:color="B2F7FF" w:themeColor="accent1" w:themeTint="33"/>
        <w:bottom w:val="single" w:sz="24" w:space="0" w:color="B2F7FF" w:themeColor="accent1" w:themeTint="33"/>
        <w:right w:val="single" w:sz="24" w:space="0" w:color="B2F7FF" w:themeColor="accent1" w:themeTint="33"/>
      </w:pBdr>
      <w:shd w:val="clear" w:color="auto" w:fill="B2F7FF" w:themeFill="accent1" w:themeFillTint="33"/>
      <w:spacing w:after="0"/>
      <w:outlineLvl w:val="1"/>
    </w:pPr>
    <w:rPr>
      <w:caps/>
      <w:spacing w:val="15"/>
      <w:sz w:val="22"/>
      <w:szCs w:val="22"/>
    </w:rPr>
  </w:style>
  <w:style w:type="paragraph" w:styleId="Heading3">
    <w:name w:val="heading 3"/>
    <w:basedOn w:val="Normal"/>
    <w:next w:val="Normal"/>
    <w:link w:val="Heading3Char"/>
    <w:unhideWhenUsed/>
    <w:qFormat/>
    <w:rsid w:val="00D31F19"/>
    <w:pPr>
      <w:pBdr>
        <w:top w:val="single" w:sz="6" w:space="2" w:color="007480" w:themeColor="accent1"/>
        <w:left w:val="single" w:sz="6" w:space="2" w:color="007480" w:themeColor="accent1"/>
      </w:pBdr>
      <w:spacing w:before="300" w:after="0"/>
      <w:outlineLvl w:val="2"/>
    </w:pPr>
    <w:rPr>
      <w:caps/>
      <w:color w:val="00393F" w:themeColor="accent1" w:themeShade="7F"/>
      <w:spacing w:val="15"/>
      <w:sz w:val="22"/>
      <w:szCs w:val="22"/>
    </w:rPr>
  </w:style>
  <w:style w:type="paragraph" w:styleId="Heading4">
    <w:name w:val="heading 4"/>
    <w:basedOn w:val="Normal"/>
    <w:next w:val="Normal"/>
    <w:link w:val="Heading4Char"/>
    <w:unhideWhenUsed/>
    <w:qFormat/>
    <w:rsid w:val="00D31F19"/>
    <w:pPr>
      <w:pBdr>
        <w:top w:val="dotted" w:sz="6" w:space="2" w:color="007480" w:themeColor="accent1"/>
        <w:left w:val="dotted" w:sz="6" w:space="2" w:color="007480" w:themeColor="accent1"/>
      </w:pBdr>
      <w:spacing w:before="300" w:after="0"/>
      <w:outlineLvl w:val="3"/>
    </w:pPr>
    <w:rPr>
      <w:caps/>
      <w:color w:val="00565F" w:themeColor="accent1" w:themeShade="BF"/>
      <w:spacing w:val="10"/>
      <w:sz w:val="22"/>
      <w:szCs w:val="22"/>
    </w:rPr>
  </w:style>
  <w:style w:type="paragraph" w:styleId="Heading5">
    <w:name w:val="heading 5"/>
    <w:basedOn w:val="Normal"/>
    <w:next w:val="Normal"/>
    <w:link w:val="Heading5Char"/>
    <w:unhideWhenUsed/>
    <w:qFormat/>
    <w:rsid w:val="00D31F19"/>
    <w:pPr>
      <w:pBdr>
        <w:bottom w:val="single" w:sz="6" w:space="1" w:color="007480" w:themeColor="accent1"/>
      </w:pBdr>
      <w:spacing w:before="300" w:after="0"/>
      <w:outlineLvl w:val="4"/>
    </w:pPr>
    <w:rPr>
      <w:caps/>
      <w:color w:val="00565F" w:themeColor="accent1" w:themeShade="BF"/>
      <w:spacing w:val="10"/>
      <w:sz w:val="22"/>
      <w:szCs w:val="22"/>
    </w:rPr>
  </w:style>
  <w:style w:type="paragraph" w:styleId="Heading6">
    <w:name w:val="heading 6"/>
    <w:basedOn w:val="Normal"/>
    <w:next w:val="Normal"/>
    <w:link w:val="Heading6Char"/>
    <w:unhideWhenUsed/>
    <w:qFormat/>
    <w:rsid w:val="00D31F19"/>
    <w:pPr>
      <w:pBdr>
        <w:bottom w:val="dotted" w:sz="6" w:space="1" w:color="007480" w:themeColor="accent1"/>
      </w:pBdr>
      <w:spacing w:before="300" w:after="0"/>
      <w:outlineLvl w:val="5"/>
    </w:pPr>
    <w:rPr>
      <w:caps/>
      <w:color w:val="00565F" w:themeColor="accent1" w:themeShade="BF"/>
      <w:spacing w:val="10"/>
      <w:sz w:val="22"/>
      <w:szCs w:val="22"/>
    </w:rPr>
  </w:style>
  <w:style w:type="paragraph" w:styleId="Heading7">
    <w:name w:val="heading 7"/>
    <w:basedOn w:val="Normal"/>
    <w:next w:val="Normal"/>
    <w:link w:val="Heading7Char"/>
    <w:unhideWhenUsed/>
    <w:qFormat/>
    <w:rsid w:val="00D31F19"/>
    <w:pPr>
      <w:spacing w:before="300" w:after="0"/>
      <w:outlineLvl w:val="6"/>
    </w:pPr>
    <w:rPr>
      <w:caps/>
      <w:color w:val="00565F" w:themeColor="accent1" w:themeShade="BF"/>
      <w:spacing w:val="10"/>
      <w:sz w:val="22"/>
      <w:szCs w:val="22"/>
    </w:rPr>
  </w:style>
  <w:style w:type="paragraph" w:styleId="Heading8">
    <w:name w:val="heading 8"/>
    <w:basedOn w:val="Normal"/>
    <w:next w:val="Normal"/>
    <w:link w:val="Heading8Char"/>
    <w:unhideWhenUsed/>
    <w:qFormat/>
    <w:rsid w:val="00D31F19"/>
    <w:pPr>
      <w:spacing w:before="300" w:after="0"/>
      <w:outlineLvl w:val="7"/>
    </w:pPr>
    <w:rPr>
      <w:caps/>
      <w:spacing w:val="10"/>
      <w:sz w:val="18"/>
      <w:szCs w:val="18"/>
    </w:rPr>
  </w:style>
  <w:style w:type="paragraph" w:styleId="Heading9">
    <w:name w:val="heading 9"/>
    <w:basedOn w:val="Normal"/>
    <w:next w:val="Normal"/>
    <w:link w:val="Heading9Char"/>
    <w:unhideWhenUsed/>
    <w:qFormat/>
    <w:rsid w:val="00D31F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19"/>
    <w:rPr>
      <w:b/>
      <w:bCs/>
      <w:caps/>
      <w:color w:val="FFFFFF" w:themeColor="background1"/>
      <w:spacing w:val="15"/>
      <w:shd w:val="clear" w:color="auto" w:fill="007480" w:themeFill="accent1"/>
    </w:rPr>
  </w:style>
  <w:style w:type="character" w:customStyle="1" w:styleId="Heading2Char">
    <w:name w:val="Heading 2 Char"/>
    <w:basedOn w:val="DefaultParagraphFont"/>
    <w:link w:val="Heading2"/>
    <w:uiPriority w:val="9"/>
    <w:rsid w:val="00D31F19"/>
    <w:rPr>
      <w:caps/>
      <w:spacing w:val="15"/>
      <w:shd w:val="clear" w:color="auto" w:fill="B2F7FF" w:themeFill="accent1" w:themeFillTint="33"/>
    </w:rPr>
  </w:style>
  <w:style w:type="character" w:customStyle="1" w:styleId="Heading3Char">
    <w:name w:val="Heading 3 Char"/>
    <w:basedOn w:val="DefaultParagraphFont"/>
    <w:link w:val="Heading3"/>
    <w:uiPriority w:val="9"/>
    <w:rsid w:val="00D31F19"/>
    <w:rPr>
      <w:caps/>
      <w:color w:val="00393F" w:themeColor="accent1" w:themeShade="7F"/>
      <w:spacing w:val="15"/>
    </w:rPr>
  </w:style>
  <w:style w:type="character" w:customStyle="1" w:styleId="Heading4Char">
    <w:name w:val="Heading 4 Char"/>
    <w:basedOn w:val="DefaultParagraphFont"/>
    <w:link w:val="Heading4"/>
    <w:uiPriority w:val="9"/>
    <w:rsid w:val="00D31F19"/>
    <w:rPr>
      <w:caps/>
      <w:color w:val="00565F" w:themeColor="accent1" w:themeShade="BF"/>
      <w:spacing w:val="10"/>
    </w:rPr>
  </w:style>
  <w:style w:type="character" w:customStyle="1" w:styleId="Heading5Char">
    <w:name w:val="Heading 5 Char"/>
    <w:basedOn w:val="DefaultParagraphFont"/>
    <w:link w:val="Heading5"/>
    <w:uiPriority w:val="9"/>
    <w:rsid w:val="00D31F19"/>
    <w:rPr>
      <w:caps/>
      <w:color w:val="00565F" w:themeColor="accent1" w:themeShade="BF"/>
      <w:spacing w:val="10"/>
    </w:rPr>
  </w:style>
  <w:style w:type="character" w:customStyle="1" w:styleId="Heading6Char">
    <w:name w:val="Heading 6 Char"/>
    <w:basedOn w:val="DefaultParagraphFont"/>
    <w:link w:val="Heading6"/>
    <w:uiPriority w:val="9"/>
    <w:rsid w:val="00D31F19"/>
    <w:rPr>
      <w:caps/>
      <w:color w:val="00565F" w:themeColor="accent1" w:themeShade="BF"/>
      <w:spacing w:val="10"/>
    </w:rPr>
  </w:style>
  <w:style w:type="character" w:customStyle="1" w:styleId="Heading7Char">
    <w:name w:val="Heading 7 Char"/>
    <w:basedOn w:val="DefaultParagraphFont"/>
    <w:link w:val="Heading7"/>
    <w:uiPriority w:val="9"/>
    <w:rsid w:val="00D31F19"/>
    <w:rPr>
      <w:caps/>
      <w:color w:val="00565F" w:themeColor="accent1" w:themeShade="BF"/>
      <w:spacing w:val="10"/>
    </w:rPr>
  </w:style>
  <w:style w:type="character" w:customStyle="1" w:styleId="Heading8Char">
    <w:name w:val="Heading 8 Char"/>
    <w:basedOn w:val="DefaultParagraphFont"/>
    <w:link w:val="Heading8"/>
    <w:uiPriority w:val="9"/>
    <w:semiHidden/>
    <w:rsid w:val="00D31F19"/>
    <w:rPr>
      <w:caps/>
      <w:spacing w:val="10"/>
      <w:sz w:val="18"/>
      <w:szCs w:val="18"/>
    </w:rPr>
  </w:style>
  <w:style w:type="character" w:customStyle="1" w:styleId="Heading9Char">
    <w:name w:val="Heading 9 Char"/>
    <w:basedOn w:val="DefaultParagraphFont"/>
    <w:link w:val="Heading9"/>
    <w:uiPriority w:val="9"/>
    <w:semiHidden/>
    <w:rsid w:val="00D31F19"/>
    <w:rPr>
      <w:i/>
      <w:caps/>
      <w:spacing w:val="10"/>
      <w:sz w:val="18"/>
      <w:szCs w:val="18"/>
    </w:rPr>
  </w:style>
  <w:style w:type="paragraph" w:styleId="NoSpacing">
    <w:name w:val="No Spacing"/>
    <w:basedOn w:val="Normal"/>
    <w:link w:val="NoSpacingChar"/>
    <w:uiPriority w:val="1"/>
    <w:qFormat/>
    <w:rsid w:val="00D31F19"/>
    <w:pPr>
      <w:spacing w:before="0" w:after="0" w:line="240" w:lineRule="auto"/>
    </w:pPr>
  </w:style>
  <w:style w:type="character" w:customStyle="1" w:styleId="NoSpacingChar">
    <w:name w:val="No Spacing Char"/>
    <w:basedOn w:val="DefaultParagraphFont"/>
    <w:link w:val="NoSpacing"/>
    <w:uiPriority w:val="1"/>
    <w:rsid w:val="00D31F19"/>
    <w:rPr>
      <w:sz w:val="20"/>
      <w:szCs w:val="20"/>
    </w:rPr>
  </w:style>
  <w:style w:type="paragraph" w:styleId="BalloonText">
    <w:name w:val="Balloon Text"/>
    <w:basedOn w:val="Normal"/>
    <w:link w:val="BalloonTextChar"/>
    <w:semiHidden/>
    <w:unhideWhenUsed/>
    <w:rsid w:val="00460D10"/>
    <w:rPr>
      <w:rFonts w:ascii="Tahoma" w:hAnsi="Tahoma" w:cs="Tahoma"/>
      <w:sz w:val="16"/>
      <w:szCs w:val="16"/>
    </w:rPr>
  </w:style>
  <w:style w:type="character" w:customStyle="1" w:styleId="BalloonTextChar">
    <w:name w:val="Balloon Text Char"/>
    <w:basedOn w:val="DefaultParagraphFont"/>
    <w:link w:val="BalloonText"/>
    <w:uiPriority w:val="99"/>
    <w:semiHidden/>
    <w:rsid w:val="00460D10"/>
    <w:rPr>
      <w:rFonts w:ascii="Tahoma" w:hAnsi="Tahoma" w:cs="Tahoma"/>
      <w:sz w:val="16"/>
      <w:szCs w:val="16"/>
    </w:rPr>
  </w:style>
  <w:style w:type="paragraph" w:styleId="TOCHeading">
    <w:name w:val="TOC Heading"/>
    <w:basedOn w:val="Heading1"/>
    <w:next w:val="Normal"/>
    <w:uiPriority w:val="39"/>
    <w:unhideWhenUsed/>
    <w:qFormat/>
    <w:rsid w:val="00D31F19"/>
    <w:pPr>
      <w:outlineLvl w:val="9"/>
    </w:pPr>
  </w:style>
  <w:style w:type="paragraph" w:styleId="Caption">
    <w:name w:val="caption"/>
    <w:basedOn w:val="Normal"/>
    <w:next w:val="Normal"/>
    <w:uiPriority w:val="35"/>
    <w:semiHidden/>
    <w:unhideWhenUsed/>
    <w:qFormat/>
    <w:rsid w:val="00D31F19"/>
    <w:rPr>
      <w:b/>
      <w:bCs/>
      <w:color w:val="00565F" w:themeColor="accent1" w:themeShade="BF"/>
      <w:sz w:val="16"/>
      <w:szCs w:val="16"/>
    </w:rPr>
  </w:style>
  <w:style w:type="paragraph" w:styleId="Title">
    <w:name w:val="Title"/>
    <w:basedOn w:val="Normal"/>
    <w:next w:val="Normal"/>
    <w:link w:val="TitleChar"/>
    <w:qFormat/>
    <w:rsid w:val="00D31F19"/>
    <w:pPr>
      <w:spacing w:before="720"/>
    </w:pPr>
    <w:rPr>
      <w:caps/>
      <w:color w:val="007480" w:themeColor="accent1"/>
      <w:spacing w:val="10"/>
      <w:kern w:val="28"/>
      <w:sz w:val="52"/>
      <w:szCs w:val="52"/>
    </w:rPr>
  </w:style>
  <w:style w:type="character" w:customStyle="1" w:styleId="TitleChar">
    <w:name w:val="Title Char"/>
    <w:basedOn w:val="DefaultParagraphFont"/>
    <w:link w:val="Title"/>
    <w:rsid w:val="00D31F19"/>
    <w:rPr>
      <w:caps/>
      <w:color w:val="007480" w:themeColor="accent1"/>
      <w:spacing w:val="10"/>
      <w:kern w:val="28"/>
      <w:sz w:val="52"/>
      <w:szCs w:val="52"/>
    </w:rPr>
  </w:style>
  <w:style w:type="paragraph" w:styleId="Subtitle">
    <w:name w:val="Subtitle"/>
    <w:basedOn w:val="Normal"/>
    <w:next w:val="Normal"/>
    <w:link w:val="SubtitleChar"/>
    <w:uiPriority w:val="11"/>
    <w:qFormat/>
    <w:rsid w:val="00D31F19"/>
    <w:pPr>
      <w:spacing w:after="1000" w:line="240" w:lineRule="auto"/>
    </w:pPr>
    <w:rPr>
      <w:caps/>
      <w:color w:val="28FF85" w:themeColor="text1" w:themeTint="A6"/>
      <w:spacing w:val="10"/>
      <w:sz w:val="24"/>
      <w:szCs w:val="24"/>
    </w:rPr>
  </w:style>
  <w:style w:type="character" w:customStyle="1" w:styleId="SubtitleChar">
    <w:name w:val="Subtitle Char"/>
    <w:basedOn w:val="DefaultParagraphFont"/>
    <w:link w:val="Subtitle"/>
    <w:uiPriority w:val="11"/>
    <w:rsid w:val="00D31F19"/>
    <w:rPr>
      <w:caps/>
      <w:color w:val="28FF85" w:themeColor="text1" w:themeTint="A6"/>
      <w:spacing w:val="10"/>
      <w:sz w:val="24"/>
      <w:szCs w:val="24"/>
    </w:rPr>
  </w:style>
  <w:style w:type="character" w:styleId="Strong">
    <w:name w:val="Strong"/>
    <w:qFormat/>
    <w:rsid w:val="00D31F19"/>
    <w:rPr>
      <w:b/>
      <w:bCs/>
    </w:rPr>
  </w:style>
  <w:style w:type="character" w:styleId="Emphasis">
    <w:name w:val="Emphasis"/>
    <w:uiPriority w:val="20"/>
    <w:qFormat/>
    <w:rsid w:val="00D31F19"/>
    <w:rPr>
      <w:caps/>
      <w:color w:val="00393F" w:themeColor="accent1" w:themeShade="7F"/>
      <w:spacing w:val="5"/>
    </w:rPr>
  </w:style>
  <w:style w:type="paragraph" w:styleId="ListParagraph">
    <w:name w:val="List Paragraph"/>
    <w:basedOn w:val="Normal"/>
    <w:uiPriority w:val="34"/>
    <w:qFormat/>
    <w:rsid w:val="00D31F19"/>
    <w:pPr>
      <w:ind w:left="720"/>
      <w:contextualSpacing/>
    </w:pPr>
  </w:style>
  <w:style w:type="paragraph" w:styleId="Quote">
    <w:name w:val="Quote"/>
    <w:basedOn w:val="Normal"/>
    <w:next w:val="Normal"/>
    <w:link w:val="QuoteChar"/>
    <w:uiPriority w:val="29"/>
    <w:qFormat/>
    <w:rsid w:val="00D31F19"/>
    <w:rPr>
      <w:i/>
      <w:iCs/>
    </w:rPr>
  </w:style>
  <w:style w:type="character" w:customStyle="1" w:styleId="QuoteChar">
    <w:name w:val="Quote Char"/>
    <w:basedOn w:val="DefaultParagraphFont"/>
    <w:link w:val="Quote"/>
    <w:uiPriority w:val="29"/>
    <w:rsid w:val="00D31F19"/>
    <w:rPr>
      <w:i/>
      <w:iCs/>
      <w:sz w:val="20"/>
      <w:szCs w:val="20"/>
    </w:rPr>
  </w:style>
  <w:style w:type="paragraph" w:styleId="IntenseQuote">
    <w:name w:val="Intense Quote"/>
    <w:basedOn w:val="Normal"/>
    <w:next w:val="Normal"/>
    <w:link w:val="IntenseQuoteChar"/>
    <w:uiPriority w:val="30"/>
    <w:qFormat/>
    <w:rsid w:val="00D31F19"/>
    <w:pPr>
      <w:pBdr>
        <w:top w:val="single" w:sz="4" w:space="10" w:color="007480" w:themeColor="accent1"/>
        <w:left w:val="single" w:sz="4" w:space="10" w:color="007480" w:themeColor="accent1"/>
      </w:pBdr>
      <w:spacing w:after="0"/>
      <w:ind w:left="1296" w:right="1152"/>
      <w:jc w:val="both"/>
    </w:pPr>
    <w:rPr>
      <w:i/>
      <w:iCs/>
      <w:color w:val="007480" w:themeColor="accent1"/>
    </w:rPr>
  </w:style>
  <w:style w:type="character" w:customStyle="1" w:styleId="IntenseQuoteChar">
    <w:name w:val="Intense Quote Char"/>
    <w:basedOn w:val="DefaultParagraphFont"/>
    <w:link w:val="IntenseQuote"/>
    <w:uiPriority w:val="30"/>
    <w:rsid w:val="00D31F19"/>
    <w:rPr>
      <w:i/>
      <w:iCs/>
      <w:color w:val="007480" w:themeColor="accent1"/>
      <w:sz w:val="20"/>
      <w:szCs w:val="20"/>
    </w:rPr>
  </w:style>
  <w:style w:type="character" w:styleId="SubtleEmphasis">
    <w:name w:val="Subtle Emphasis"/>
    <w:uiPriority w:val="19"/>
    <w:qFormat/>
    <w:rsid w:val="00D31F19"/>
    <w:rPr>
      <w:i/>
      <w:iCs/>
      <w:color w:val="00393F" w:themeColor="accent1" w:themeShade="7F"/>
    </w:rPr>
  </w:style>
  <w:style w:type="character" w:styleId="IntenseEmphasis">
    <w:name w:val="Intense Emphasis"/>
    <w:uiPriority w:val="21"/>
    <w:qFormat/>
    <w:rsid w:val="00D31F19"/>
    <w:rPr>
      <w:b/>
      <w:bCs/>
      <w:caps/>
      <w:color w:val="00393F" w:themeColor="accent1" w:themeShade="7F"/>
      <w:spacing w:val="10"/>
    </w:rPr>
  </w:style>
  <w:style w:type="character" w:styleId="SubtleReference">
    <w:name w:val="Subtle Reference"/>
    <w:uiPriority w:val="31"/>
    <w:qFormat/>
    <w:rsid w:val="00D31F19"/>
    <w:rPr>
      <w:b/>
      <w:bCs/>
      <w:color w:val="007480" w:themeColor="accent1"/>
    </w:rPr>
  </w:style>
  <w:style w:type="character" w:styleId="IntenseReference">
    <w:name w:val="Intense Reference"/>
    <w:uiPriority w:val="32"/>
    <w:qFormat/>
    <w:rsid w:val="00D31F19"/>
    <w:rPr>
      <w:b/>
      <w:bCs/>
      <w:i/>
      <w:iCs/>
      <w:caps/>
      <w:color w:val="007480" w:themeColor="accent1"/>
    </w:rPr>
  </w:style>
  <w:style w:type="character" w:styleId="BookTitle">
    <w:name w:val="Book Title"/>
    <w:uiPriority w:val="33"/>
    <w:qFormat/>
    <w:rsid w:val="00D31F19"/>
    <w:rPr>
      <w:b/>
      <w:bCs/>
      <w:i/>
      <w:iCs/>
      <w:spacing w:val="9"/>
    </w:rPr>
  </w:style>
  <w:style w:type="paragraph" w:styleId="TOC1">
    <w:name w:val="toc 1"/>
    <w:basedOn w:val="Normal"/>
    <w:next w:val="Normal"/>
    <w:autoRedefine/>
    <w:uiPriority w:val="39"/>
    <w:unhideWhenUsed/>
    <w:qFormat/>
    <w:rsid w:val="00362B56"/>
    <w:pPr>
      <w:tabs>
        <w:tab w:val="right" w:leader="dot" w:pos="9350"/>
      </w:tabs>
      <w:spacing w:before="100" w:after="100" w:line="240" w:lineRule="auto"/>
    </w:pPr>
    <w:rPr>
      <w:b/>
      <w:bCs/>
    </w:rPr>
  </w:style>
  <w:style w:type="character" w:styleId="Hyperlink">
    <w:name w:val="Hyperlink"/>
    <w:basedOn w:val="DefaultParagraphFont"/>
    <w:uiPriority w:val="99"/>
    <w:unhideWhenUsed/>
    <w:rsid w:val="000E1A0C"/>
    <w:rPr>
      <w:color w:val="0000FF" w:themeColor="hyperlink"/>
      <w:u w:val="single"/>
    </w:rPr>
  </w:style>
  <w:style w:type="paragraph" w:styleId="BodyText">
    <w:name w:val="Body Text"/>
    <w:link w:val="BodyTextChar"/>
    <w:rsid w:val="000E1A0C"/>
    <w:pPr>
      <w:tabs>
        <w:tab w:val="left" w:pos="360"/>
      </w:tabs>
      <w:spacing w:after="240"/>
      <w:jc w:val="both"/>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rsid w:val="000E1A0C"/>
    <w:rPr>
      <w:rFonts w:ascii="Times New Roman" w:eastAsia="Times New Roman" w:hAnsi="Times New Roman" w:cs="Times New Roman"/>
      <w:color w:val="000000"/>
      <w:sz w:val="24"/>
      <w:szCs w:val="20"/>
      <w:lang w:bidi="ar-SA"/>
    </w:rPr>
  </w:style>
  <w:style w:type="paragraph" w:styleId="FootnoteText">
    <w:name w:val="footnote text"/>
    <w:basedOn w:val="Normal"/>
    <w:link w:val="FootnoteTextChar"/>
    <w:semiHidden/>
    <w:rsid w:val="000E1A0C"/>
    <w:rPr>
      <w:rFonts w:ascii="Times New Roman" w:eastAsia="Times New Roman" w:hAnsi="Times New Roman" w:cs="Times New Roman"/>
      <w:lang w:bidi="ar-SA"/>
    </w:rPr>
  </w:style>
  <w:style w:type="character" w:customStyle="1" w:styleId="FootnoteTextChar">
    <w:name w:val="Footnote Text Char"/>
    <w:basedOn w:val="DefaultParagraphFont"/>
    <w:link w:val="FootnoteText"/>
    <w:semiHidden/>
    <w:rsid w:val="000E1A0C"/>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0E1A0C"/>
    <w:rPr>
      <w:vertAlign w:val="superscript"/>
    </w:rPr>
  </w:style>
  <w:style w:type="paragraph" w:styleId="TOC2">
    <w:name w:val="toc 2"/>
    <w:basedOn w:val="Normal"/>
    <w:next w:val="Normal"/>
    <w:autoRedefine/>
    <w:uiPriority w:val="39"/>
    <w:unhideWhenUsed/>
    <w:qFormat/>
    <w:rsid w:val="00362B56"/>
    <w:pPr>
      <w:tabs>
        <w:tab w:val="right" w:leader="dot" w:pos="9350"/>
      </w:tabs>
      <w:spacing w:before="100" w:after="100" w:line="240" w:lineRule="auto"/>
      <w:ind w:left="216"/>
    </w:pPr>
    <w:rPr>
      <w:i/>
      <w:iCs/>
    </w:rPr>
  </w:style>
  <w:style w:type="paragraph" w:styleId="TOC3">
    <w:name w:val="toc 3"/>
    <w:basedOn w:val="Normal"/>
    <w:next w:val="Normal"/>
    <w:autoRedefine/>
    <w:uiPriority w:val="39"/>
    <w:unhideWhenUsed/>
    <w:rsid w:val="000346AD"/>
    <w:pPr>
      <w:ind w:left="440"/>
    </w:pPr>
  </w:style>
  <w:style w:type="paragraph" w:customStyle="1" w:styleId="ChapterTitle">
    <w:name w:val="Chapter Title"/>
    <w:basedOn w:val="Normal"/>
    <w:next w:val="Normal"/>
    <w:rsid w:val="00861BF6"/>
    <w:pPr>
      <w:keepNext/>
      <w:keepLines/>
      <w:tabs>
        <w:tab w:val="left" w:pos="360"/>
      </w:tabs>
      <w:jc w:val="center"/>
    </w:pPr>
    <w:rPr>
      <w:rFonts w:ascii="Times New Roman" w:eastAsia="Times New Roman" w:hAnsi="Times New Roman" w:cs="Times New Roman"/>
      <w:b/>
      <w:caps/>
      <w:color w:val="000000"/>
      <w:sz w:val="36"/>
      <w:lang w:bidi="ar-SA"/>
    </w:rPr>
  </w:style>
  <w:style w:type="paragraph" w:styleId="ListBullet">
    <w:name w:val="List Bullet"/>
    <w:basedOn w:val="Normal"/>
    <w:rsid w:val="00504CA0"/>
    <w:pPr>
      <w:numPr>
        <w:numId w:val="1"/>
      </w:numPr>
      <w:tabs>
        <w:tab w:val="left" w:pos="360"/>
      </w:tabs>
      <w:jc w:val="both"/>
    </w:pPr>
    <w:rPr>
      <w:rFonts w:ascii="Times New Roman" w:eastAsia="Times New Roman" w:hAnsi="Times New Roman" w:cs="Times New Roman"/>
      <w:color w:val="000000"/>
      <w:sz w:val="24"/>
      <w:lang w:bidi="ar-SA"/>
    </w:rPr>
  </w:style>
  <w:style w:type="character" w:styleId="CommentReference">
    <w:name w:val="annotation reference"/>
    <w:basedOn w:val="DefaultParagraphFont"/>
    <w:unhideWhenUsed/>
    <w:rsid w:val="00504CA0"/>
    <w:rPr>
      <w:sz w:val="16"/>
      <w:szCs w:val="16"/>
    </w:rPr>
  </w:style>
  <w:style w:type="paragraph" w:styleId="CommentText">
    <w:name w:val="annotation text"/>
    <w:basedOn w:val="Normal"/>
    <w:link w:val="CommentTextChar"/>
    <w:unhideWhenUsed/>
    <w:rsid w:val="00504CA0"/>
  </w:style>
  <w:style w:type="character" w:customStyle="1" w:styleId="CommentTextChar">
    <w:name w:val="Comment Text Char"/>
    <w:basedOn w:val="DefaultParagraphFont"/>
    <w:link w:val="CommentText"/>
    <w:rsid w:val="00504CA0"/>
    <w:rPr>
      <w:sz w:val="20"/>
      <w:szCs w:val="20"/>
    </w:rPr>
  </w:style>
  <w:style w:type="paragraph" w:styleId="CommentSubject">
    <w:name w:val="annotation subject"/>
    <w:basedOn w:val="CommentText"/>
    <w:next w:val="CommentText"/>
    <w:link w:val="CommentSubjectChar"/>
    <w:unhideWhenUsed/>
    <w:rsid w:val="00504CA0"/>
    <w:rPr>
      <w:b/>
      <w:bCs/>
    </w:rPr>
  </w:style>
  <w:style w:type="character" w:customStyle="1" w:styleId="CommentSubjectChar">
    <w:name w:val="Comment Subject Char"/>
    <w:basedOn w:val="CommentTextChar"/>
    <w:link w:val="CommentSubject"/>
    <w:rsid w:val="00504CA0"/>
    <w:rPr>
      <w:b/>
      <w:bCs/>
      <w:sz w:val="20"/>
      <w:szCs w:val="20"/>
    </w:rPr>
  </w:style>
  <w:style w:type="paragraph" w:styleId="Header">
    <w:name w:val="header"/>
    <w:basedOn w:val="Normal"/>
    <w:link w:val="HeaderChar"/>
    <w:uiPriority w:val="99"/>
    <w:unhideWhenUsed/>
    <w:rsid w:val="00487102"/>
    <w:pPr>
      <w:tabs>
        <w:tab w:val="center" w:pos="4680"/>
        <w:tab w:val="right" w:pos="9360"/>
      </w:tabs>
    </w:pPr>
  </w:style>
  <w:style w:type="character" w:customStyle="1" w:styleId="HeaderChar">
    <w:name w:val="Header Char"/>
    <w:basedOn w:val="DefaultParagraphFont"/>
    <w:link w:val="Header"/>
    <w:uiPriority w:val="99"/>
    <w:rsid w:val="00487102"/>
  </w:style>
  <w:style w:type="paragraph" w:styleId="Footer">
    <w:name w:val="footer"/>
    <w:basedOn w:val="Normal"/>
    <w:link w:val="FooterChar"/>
    <w:uiPriority w:val="99"/>
    <w:unhideWhenUsed/>
    <w:rsid w:val="00F53440"/>
    <w:pPr>
      <w:tabs>
        <w:tab w:val="center" w:pos="4680"/>
        <w:tab w:val="right" w:pos="9360"/>
      </w:tabs>
      <w:spacing w:before="0" w:after="0"/>
    </w:pPr>
    <w:rPr>
      <w:rFonts w:ascii="Arial" w:hAnsi="Arial" w:cs="Arial"/>
      <w:sz w:val="16"/>
      <w:szCs w:val="16"/>
    </w:rPr>
  </w:style>
  <w:style w:type="character" w:customStyle="1" w:styleId="FooterChar">
    <w:name w:val="Footer Char"/>
    <w:basedOn w:val="DefaultParagraphFont"/>
    <w:link w:val="Footer"/>
    <w:uiPriority w:val="99"/>
    <w:rsid w:val="00F53440"/>
    <w:rPr>
      <w:rFonts w:ascii="Arial" w:hAnsi="Arial" w:cs="Arial"/>
      <w:sz w:val="16"/>
      <w:szCs w:val="16"/>
    </w:rPr>
  </w:style>
  <w:style w:type="paragraph" w:customStyle="1" w:styleId="ExhibitTitle">
    <w:name w:val="Exhibit Title"/>
    <w:basedOn w:val="Normal"/>
    <w:rsid w:val="000C27A1"/>
    <w:pPr>
      <w:tabs>
        <w:tab w:val="left" w:pos="360"/>
      </w:tabs>
      <w:jc w:val="center"/>
    </w:pPr>
    <w:rPr>
      <w:rFonts w:ascii="Arial" w:eastAsia="Times New Roman" w:hAnsi="Arial" w:cs="Times New Roman"/>
      <w:b/>
      <w:color w:val="000000"/>
      <w:lang w:bidi="ar-SA"/>
    </w:rPr>
  </w:style>
  <w:style w:type="paragraph" w:styleId="BodyText3">
    <w:name w:val="Body Text 3"/>
    <w:basedOn w:val="Normal"/>
    <w:link w:val="BodyText3Char"/>
    <w:unhideWhenUsed/>
    <w:rsid w:val="0054112D"/>
    <w:pPr>
      <w:spacing w:after="120"/>
    </w:pPr>
    <w:rPr>
      <w:sz w:val="16"/>
      <w:szCs w:val="16"/>
    </w:rPr>
  </w:style>
  <w:style w:type="character" w:customStyle="1" w:styleId="BodyText3Char">
    <w:name w:val="Body Text 3 Char"/>
    <w:basedOn w:val="DefaultParagraphFont"/>
    <w:link w:val="BodyText3"/>
    <w:uiPriority w:val="99"/>
    <w:semiHidden/>
    <w:rsid w:val="0054112D"/>
    <w:rPr>
      <w:sz w:val="16"/>
      <w:szCs w:val="16"/>
    </w:rPr>
  </w:style>
  <w:style w:type="character" w:styleId="PageNumber">
    <w:name w:val="page number"/>
    <w:basedOn w:val="DefaultParagraphFont"/>
    <w:rsid w:val="0054112D"/>
  </w:style>
  <w:style w:type="paragraph" w:styleId="BodyTextIndent">
    <w:name w:val="Body Text Indent"/>
    <w:basedOn w:val="Normal"/>
    <w:link w:val="BodyTextIndentChar"/>
    <w:rsid w:val="0054112D"/>
    <w:pPr>
      <w:ind w:left="720"/>
    </w:pPr>
    <w:rPr>
      <w:rFonts w:ascii="Arial" w:eastAsia="Times New Roman" w:hAnsi="Arial" w:cs="Times New Roman"/>
      <w:lang w:bidi="ar-SA"/>
    </w:rPr>
  </w:style>
  <w:style w:type="character" w:customStyle="1" w:styleId="BodyTextIndentChar">
    <w:name w:val="Body Text Indent Char"/>
    <w:basedOn w:val="DefaultParagraphFont"/>
    <w:link w:val="BodyTextIndent"/>
    <w:rsid w:val="0054112D"/>
    <w:rPr>
      <w:rFonts w:ascii="Arial" w:eastAsia="Times New Roman" w:hAnsi="Arial" w:cs="Times New Roman"/>
      <w:sz w:val="20"/>
      <w:szCs w:val="20"/>
      <w:lang w:bidi="ar-SA"/>
    </w:rPr>
  </w:style>
  <w:style w:type="paragraph" w:styleId="NormalWeb">
    <w:name w:val="Normal (Web)"/>
    <w:basedOn w:val="Normal"/>
    <w:rsid w:val="0054112D"/>
    <w:pPr>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54112D"/>
    <w:pPr>
      <w:autoSpaceDE w:val="0"/>
      <w:autoSpaceDN w:val="0"/>
      <w:adjustRightInd w:val="0"/>
    </w:pPr>
    <w:rPr>
      <w:rFonts w:ascii="Arial" w:eastAsia="Times New Roman" w:hAnsi="Arial" w:cs="Arial"/>
      <w:color w:val="000000"/>
      <w:sz w:val="24"/>
      <w:szCs w:val="24"/>
      <w:lang w:bidi="ar-SA"/>
    </w:rPr>
  </w:style>
  <w:style w:type="paragraph" w:customStyle="1" w:styleId="default0">
    <w:name w:val="default"/>
    <w:basedOn w:val="Normal"/>
    <w:rsid w:val="0054112D"/>
    <w:pPr>
      <w:spacing w:before="100" w:beforeAutospacing="1" w:after="100" w:afterAutospacing="1"/>
    </w:pPr>
    <w:rPr>
      <w:rFonts w:ascii="Times New Roman" w:eastAsia="Times New Roman" w:hAnsi="Times New Roman" w:cs="Times New Roman"/>
      <w:sz w:val="24"/>
      <w:szCs w:val="24"/>
      <w:lang w:bidi="ar-SA"/>
    </w:rPr>
  </w:style>
  <w:style w:type="paragraph" w:styleId="ListBullet2">
    <w:name w:val="List Bullet 2"/>
    <w:basedOn w:val="ListBullet"/>
    <w:autoRedefine/>
    <w:rsid w:val="0054112D"/>
    <w:pPr>
      <w:numPr>
        <w:numId w:val="0"/>
      </w:numPr>
      <w:tabs>
        <w:tab w:val="left" w:pos="360"/>
        <w:tab w:val="left" w:pos="1440"/>
      </w:tabs>
      <w:ind w:left="720" w:hanging="720"/>
    </w:pPr>
    <w:rPr>
      <w:rFonts w:ascii="Arial" w:hAnsi="Arial" w:cs="Arial"/>
      <w:color w:val="auto"/>
      <w:spacing w:val="-5"/>
    </w:rPr>
  </w:style>
  <w:style w:type="paragraph" w:styleId="BodyTextIndent2">
    <w:name w:val="Body Text Indent 2"/>
    <w:basedOn w:val="Normal"/>
    <w:link w:val="BodyTextIndent2Char"/>
    <w:rsid w:val="0054112D"/>
    <w:pPr>
      <w:ind w:left="1260"/>
      <w:jc w:val="both"/>
    </w:pPr>
    <w:rPr>
      <w:rFonts w:ascii="Arial" w:eastAsia="Times New Roman" w:hAnsi="Arial" w:cs="Times New Roman"/>
      <w:sz w:val="24"/>
      <w:szCs w:val="24"/>
      <w:lang w:bidi="ar-SA"/>
    </w:rPr>
  </w:style>
  <w:style w:type="character" w:customStyle="1" w:styleId="BodyTextIndent2Char">
    <w:name w:val="Body Text Indent 2 Char"/>
    <w:basedOn w:val="DefaultParagraphFont"/>
    <w:link w:val="BodyTextIndent2"/>
    <w:rsid w:val="0054112D"/>
    <w:rPr>
      <w:rFonts w:ascii="Arial" w:eastAsia="Times New Roman" w:hAnsi="Arial" w:cs="Times New Roman"/>
      <w:sz w:val="24"/>
      <w:szCs w:val="24"/>
      <w:lang w:bidi="ar-SA"/>
    </w:rPr>
  </w:style>
  <w:style w:type="paragraph" w:styleId="BodyTextIndent3">
    <w:name w:val="Body Text Indent 3"/>
    <w:basedOn w:val="Normal"/>
    <w:link w:val="BodyTextIndent3Char"/>
    <w:rsid w:val="0054112D"/>
    <w:pPr>
      <w:tabs>
        <w:tab w:val="left" w:pos="864"/>
        <w:tab w:val="left" w:pos="2112"/>
        <w:tab w:val="left" w:pos="2880"/>
        <w:tab w:val="left" w:pos="3552"/>
        <w:tab w:val="left" w:pos="4320"/>
        <w:tab w:val="left" w:pos="4992"/>
        <w:tab w:val="left" w:pos="5760"/>
        <w:tab w:val="left" w:pos="6432"/>
        <w:tab w:val="left" w:pos="7488"/>
        <w:tab w:val="left" w:pos="7920"/>
      </w:tabs>
      <w:ind w:left="360"/>
      <w:jc w:val="both"/>
    </w:pPr>
    <w:rPr>
      <w:rFonts w:ascii="Arial" w:eastAsia="Times New Roman" w:hAnsi="Arial" w:cs="Arial"/>
      <w:sz w:val="24"/>
      <w:szCs w:val="24"/>
      <w:lang w:bidi="ar-SA"/>
    </w:rPr>
  </w:style>
  <w:style w:type="character" w:customStyle="1" w:styleId="BodyTextIndent3Char">
    <w:name w:val="Body Text Indent 3 Char"/>
    <w:basedOn w:val="DefaultParagraphFont"/>
    <w:link w:val="BodyTextIndent3"/>
    <w:rsid w:val="0054112D"/>
    <w:rPr>
      <w:rFonts w:ascii="Arial" w:eastAsia="Times New Roman" w:hAnsi="Arial" w:cs="Arial"/>
      <w:sz w:val="24"/>
      <w:szCs w:val="24"/>
      <w:lang w:bidi="ar-SA"/>
    </w:rPr>
  </w:style>
  <w:style w:type="character" w:customStyle="1" w:styleId="GaramondAnt">
    <w:name w:val="Garamond Ant"/>
    <w:rsid w:val="0054112D"/>
    <w:rPr>
      <w:rFonts w:ascii="Verdana" w:hAnsi="Verdana"/>
      <w:sz w:val="22"/>
    </w:rPr>
  </w:style>
  <w:style w:type="character" w:customStyle="1" w:styleId="darkgraybig1">
    <w:name w:val="darkgraybig1"/>
    <w:basedOn w:val="DefaultParagraphFont"/>
    <w:rsid w:val="0054112D"/>
    <w:rPr>
      <w:rFonts w:ascii="Arial" w:hAnsi="Arial" w:cs="Arial" w:hint="default"/>
      <w:b/>
      <w:bCs/>
      <w:strike w:val="0"/>
      <w:dstrike w:val="0"/>
      <w:color w:val="666666"/>
      <w:sz w:val="27"/>
      <w:szCs w:val="27"/>
      <w:u w:val="none"/>
      <w:effect w:val="none"/>
    </w:rPr>
  </w:style>
  <w:style w:type="character" w:customStyle="1" w:styleId="maincontent1">
    <w:name w:val="maincontent1"/>
    <w:basedOn w:val="DefaultParagraphFont"/>
    <w:rsid w:val="0054112D"/>
    <w:rPr>
      <w:rFonts w:ascii="Arial" w:hAnsi="Arial" w:cs="Arial" w:hint="default"/>
      <w:b w:val="0"/>
      <w:bCs w:val="0"/>
      <w:strike w:val="0"/>
      <w:dstrike w:val="0"/>
      <w:color w:val="000000"/>
      <w:sz w:val="18"/>
      <w:szCs w:val="18"/>
      <w:u w:val="none"/>
      <w:effect w:val="none"/>
    </w:rPr>
  </w:style>
  <w:style w:type="paragraph" w:styleId="TOC4">
    <w:name w:val="toc 4"/>
    <w:basedOn w:val="Normal"/>
    <w:next w:val="Normal"/>
    <w:autoRedefine/>
    <w:uiPriority w:val="39"/>
    <w:unhideWhenUsed/>
    <w:rsid w:val="00150A1D"/>
    <w:pPr>
      <w:ind w:left="660"/>
    </w:pPr>
  </w:style>
  <w:style w:type="paragraph" w:styleId="TOC5">
    <w:name w:val="toc 5"/>
    <w:basedOn w:val="Normal"/>
    <w:next w:val="Normal"/>
    <w:autoRedefine/>
    <w:uiPriority w:val="39"/>
    <w:unhideWhenUsed/>
    <w:rsid w:val="00150A1D"/>
    <w:pPr>
      <w:ind w:left="880"/>
    </w:pPr>
  </w:style>
  <w:style w:type="paragraph" w:styleId="TOC6">
    <w:name w:val="toc 6"/>
    <w:basedOn w:val="Normal"/>
    <w:next w:val="Normal"/>
    <w:autoRedefine/>
    <w:uiPriority w:val="39"/>
    <w:unhideWhenUsed/>
    <w:rsid w:val="00F43DBF"/>
    <w:pPr>
      <w:ind w:left="1100"/>
    </w:pPr>
  </w:style>
  <w:style w:type="paragraph" w:styleId="TOC7">
    <w:name w:val="toc 7"/>
    <w:basedOn w:val="Normal"/>
    <w:next w:val="Normal"/>
    <w:autoRedefine/>
    <w:uiPriority w:val="39"/>
    <w:unhideWhenUsed/>
    <w:rsid w:val="00150A1D"/>
    <w:pPr>
      <w:ind w:left="1320"/>
    </w:pPr>
  </w:style>
  <w:style w:type="paragraph" w:styleId="TOC8">
    <w:name w:val="toc 8"/>
    <w:basedOn w:val="Normal"/>
    <w:next w:val="Normal"/>
    <w:autoRedefine/>
    <w:uiPriority w:val="39"/>
    <w:unhideWhenUsed/>
    <w:rsid w:val="00150A1D"/>
    <w:pPr>
      <w:ind w:left="1540"/>
    </w:pPr>
  </w:style>
  <w:style w:type="paragraph" w:styleId="TOC9">
    <w:name w:val="toc 9"/>
    <w:basedOn w:val="Normal"/>
    <w:next w:val="Normal"/>
    <w:autoRedefine/>
    <w:uiPriority w:val="39"/>
    <w:unhideWhenUsed/>
    <w:rsid w:val="00150A1D"/>
    <w:pPr>
      <w:ind w:left="1760"/>
    </w:pPr>
  </w:style>
  <w:style w:type="table" w:styleId="TableGrid">
    <w:name w:val="Table Grid"/>
    <w:basedOn w:val="TableNormal"/>
    <w:uiPriority w:val="59"/>
    <w:rsid w:val="00B936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59F"/>
    <w:pPr>
      <w:spacing w:before="0" w:after="0" w:line="240" w:lineRule="auto"/>
    </w:pPr>
    <w:rPr>
      <w:sz w:val="20"/>
      <w:szCs w:val="20"/>
    </w:rPr>
  </w:style>
  <w:style w:type="character" w:customStyle="1" w:styleId="il">
    <w:name w:val="il"/>
    <w:basedOn w:val="DefaultParagraphFont"/>
    <w:rsid w:val="00575B37"/>
  </w:style>
  <w:style w:type="character" w:customStyle="1" w:styleId="apple-converted-space">
    <w:name w:val="apple-converted-space"/>
    <w:basedOn w:val="DefaultParagraphFont"/>
    <w:rsid w:val="00575B37"/>
  </w:style>
  <w:style w:type="table" w:customStyle="1" w:styleId="LightList-Accent11">
    <w:name w:val="Light List - Accent 11"/>
    <w:basedOn w:val="TableNormal"/>
    <w:uiPriority w:val="61"/>
    <w:rsid w:val="008565B1"/>
    <w:pPr>
      <w:spacing w:before="0" w:after="0" w:line="240" w:lineRule="auto"/>
    </w:pPr>
    <w:tblPr>
      <w:tblStyleRowBandSize w:val="1"/>
      <w:tblStyleColBandSize w:val="1"/>
      <w:tblBorders>
        <w:top w:val="single" w:sz="8" w:space="0" w:color="007480" w:themeColor="accent1"/>
        <w:left w:val="single" w:sz="8" w:space="0" w:color="007480" w:themeColor="accent1"/>
        <w:bottom w:val="single" w:sz="8" w:space="0" w:color="007480" w:themeColor="accent1"/>
        <w:right w:val="single" w:sz="8" w:space="0" w:color="007480" w:themeColor="accent1"/>
      </w:tblBorders>
    </w:tblPr>
    <w:tblStylePr w:type="firstRow">
      <w:pPr>
        <w:spacing w:before="0" w:after="0" w:line="240" w:lineRule="auto"/>
      </w:pPr>
      <w:rPr>
        <w:b/>
        <w:bCs/>
        <w:color w:val="FFFFFF" w:themeColor="background1"/>
      </w:rPr>
      <w:tblPr/>
      <w:tcPr>
        <w:shd w:val="clear" w:color="auto" w:fill="007480" w:themeFill="accent1"/>
      </w:tcPr>
    </w:tblStylePr>
    <w:tblStylePr w:type="lastRow">
      <w:pPr>
        <w:spacing w:before="0" w:after="0" w:line="240" w:lineRule="auto"/>
      </w:pPr>
      <w:rPr>
        <w:b/>
        <w:bCs/>
      </w:rPr>
      <w:tblPr/>
      <w:tcPr>
        <w:tcBorders>
          <w:top w:val="double" w:sz="6" w:space="0" w:color="007480" w:themeColor="accent1"/>
          <w:left w:val="single" w:sz="8" w:space="0" w:color="007480" w:themeColor="accent1"/>
          <w:bottom w:val="single" w:sz="8" w:space="0" w:color="007480" w:themeColor="accent1"/>
          <w:right w:val="single" w:sz="8" w:space="0" w:color="007480" w:themeColor="accent1"/>
        </w:tcBorders>
      </w:tcPr>
    </w:tblStylePr>
    <w:tblStylePr w:type="firstCol">
      <w:rPr>
        <w:b/>
        <w:bCs/>
      </w:rPr>
    </w:tblStylePr>
    <w:tblStylePr w:type="lastCol">
      <w:rPr>
        <w:b/>
        <w:bCs/>
      </w:rPr>
    </w:tblStylePr>
    <w:tblStylePr w:type="band1Vert">
      <w:tblPr/>
      <w:tcPr>
        <w:tcBorders>
          <w:top w:val="single" w:sz="8" w:space="0" w:color="007480" w:themeColor="accent1"/>
          <w:left w:val="single" w:sz="8" w:space="0" w:color="007480" w:themeColor="accent1"/>
          <w:bottom w:val="single" w:sz="8" w:space="0" w:color="007480" w:themeColor="accent1"/>
          <w:right w:val="single" w:sz="8" w:space="0" w:color="007480" w:themeColor="accent1"/>
        </w:tcBorders>
      </w:tcPr>
    </w:tblStylePr>
    <w:tblStylePr w:type="band1Horz">
      <w:tblPr/>
      <w:tcPr>
        <w:tcBorders>
          <w:top w:val="single" w:sz="8" w:space="0" w:color="007480" w:themeColor="accent1"/>
          <w:left w:val="single" w:sz="8" w:space="0" w:color="007480" w:themeColor="accent1"/>
          <w:bottom w:val="single" w:sz="8" w:space="0" w:color="007480" w:themeColor="accent1"/>
          <w:right w:val="single" w:sz="8" w:space="0" w:color="007480" w:themeColor="accent1"/>
        </w:tcBorders>
      </w:tcPr>
    </w:tblStylePr>
  </w:style>
  <w:style w:type="table" w:customStyle="1" w:styleId="LightGrid-Accent11">
    <w:name w:val="Light Grid - Accent 11"/>
    <w:basedOn w:val="TableNormal"/>
    <w:uiPriority w:val="62"/>
    <w:rsid w:val="008565B1"/>
    <w:pPr>
      <w:spacing w:before="0" w:after="0" w:line="240" w:lineRule="auto"/>
    </w:pPr>
    <w:tblPr>
      <w:tblStyleRowBandSize w:val="1"/>
      <w:tblStyleColBandSize w:val="1"/>
      <w:tblBorders>
        <w:top w:val="single" w:sz="8" w:space="0" w:color="007480" w:themeColor="accent1"/>
        <w:left w:val="single" w:sz="8" w:space="0" w:color="007480" w:themeColor="accent1"/>
        <w:bottom w:val="single" w:sz="8" w:space="0" w:color="007480" w:themeColor="accent1"/>
        <w:right w:val="single" w:sz="8" w:space="0" w:color="007480" w:themeColor="accent1"/>
        <w:insideH w:val="single" w:sz="8" w:space="0" w:color="007480" w:themeColor="accent1"/>
        <w:insideV w:val="single" w:sz="8" w:space="0" w:color="0074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0" w:themeColor="accent1"/>
          <w:left w:val="single" w:sz="8" w:space="0" w:color="007480" w:themeColor="accent1"/>
          <w:bottom w:val="single" w:sz="18" w:space="0" w:color="007480" w:themeColor="accent1"/>
          <w:right w:val="single" w:sz="8" w:space="0" w:color="007480" w:themeColor="accent1"/>
          <w:insideH w:val="nil"/>
          <w:insideV w:val="single" w:sz="8" w:space="0" w:color="0074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0" w:themeColor="accent1"/>
          <w:left w:val="single" w:sz="8" w:space="0" w:color="007480" w:themeColor="accent1"/>
          <w:bottom w:val="single" w:sz="8" w:space="0" w:color="007480" w:themeColor="accent1"/>
          <w:right w:val="single" w:sz="8" w:space="0" w:color="007480" w:themeColor="accent1"/>
          <w:insideH w:val="nil"/>
          <w:insideV w:val="single" w:sz="8" w:space="0" w:color="0074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0" w:themeColor="accent1"/>
          <w:left w:val="single" w:sz="8" w:space="0" w:color="007480" w:themeColor="accent1"/>
          <w:bottom w:val="single" w:sz="8" w:space="0" w:color="007480" w:themeColor="accent1"/>
          <w:right w:val="single" w:sz="8" w:space="0" w:color="007480" w:themeColor="accent1"/>
        </w:tcBorders>
      </w:tcPr>
    </w:tblStylePr>
    <w:tblStylePr w:type="band1Vert">
      <w:tblPr/>
      <w:tcPr>
        <w:tcBorders>
          <w:top w:val="single" w:sz="8" w:space="0" w:color="007480" w:themeColor="accent1"/>
          <w:left w:val="single" w:sz="8" w:space="0" w:color="007480" w:themeColor="accent1"/>
          <w:bottom w:val="single" w:sz="8" w:space="0" w:color="007480" w:themeColor="accent1"/>
          <w:right w:val="single" w:sz="8" w:space="0" w:color="007480" w:themeColor="accent1"/>
        </w:tcBorders>
        <w:shd w:val="clear" w:color="auto" w:fill="A0F6FF" w:themeFill="accent1" w:themeFillTint="3F"/>
      </w:tcPr>
    </w:tblStylePr>
    <w:tblStylePr w:type="band1Horz">
      <w:tblPr/>
      <w:tcPr>
        <w:tcBorders>
          <w:top w:val="single" w:sz="8" w:space="0" w:color="007480" w:themeColor="accent1"/>
          <w:left w:val="single" w:sz="8" w:space="0" w:color="007480" w:themeColor="accent1"/>
          <w:bottom w:val="single" w:sz="8" w:space="0" w:color="007480" w:themeColor="accent1"/>
          <w:right w:val="single" w:sz="8" w:space="0" w:color="007480" w:themeColor="accent1"/>
          <w:insideV w:val="single" w:sz="8" w:space="0" w:color="007480" w:themeColor="accent1"/>
        </w:tcBorders>
        <w:shd w:val="clear" w:color="auto" w:fill="A0F6FF" w:themeFill="accent1" w:themeFillTint="3F"/>
      </w:tcPr>
    </w:tblStylePr>
    <w:tblStylePr w:type="band2Horz">
      <w:tblPr/>
      <w:tcPr>
        <w:tcBorders>
          <w:top w:val="single" w:sz="8" w:space="0" w:color="007480" w:themeColor="accent1"/>
          <w:left w:val="single" w:sz="8" w:space="0" w:color="007480" w:themeColor="accent1"/>
          <w:bottom w:val="single" w:sz="8" w:space="0" w:color="007480" w:themeColor="accent1"/>
          <w:right w:val="single" w:sz="8" w:space="0" w:color="007480" w:themeColor="accent1"/>
          <w:insideV w:val="single" w:sz="8" w:space="0" w:color="007480" w:themeColor="accent1"/>
        </w:tcBorders>
      </w:tcPr>
    </w:tblStylePr>
  </w:style>
  <w:style w:type="table" w:customStyle="1" w:styleId="MediumShading1-Accent11">
    <w:name w:val="Medium Shading 1 - Accent 11"/>
    <w:basedOn w:val="TableNormal"/>
    <w:uiPriority w:val="63"/>
    <w:rsid w:val="008565B1"/>
    <w:pPr>
      <w:spacing w:before="0" w:after="0" w:line="240" w:lineRule="auto"/>
    </w:pPr>
    <w:tblPr>
      <w:tblStyleRowBandSize w:val="1"/>
      <w:tblStyleColBandSize w:val="1"/>
      <w:tblBorders>
        <w:top w:val="single" w:sz="8" w:space="0" w:color="00CADF" w:themeColor="accent1" w:themeTint="BF"/>
        <w:left w:val="single" w:sz="8" w:space="0" w:color="00CADF" w:themeColor="accent1" w:themeTint="BF"/>
        <w:bottom w:val="single" w:sz="8" w:space="0" w:color="00CADF" w:themeColor="accent1" w:themeTint="BF"/>
        <w:right w:val="single" w:sz="8" w:space="0" w:color="00CADF" w:themeColor="accent1" w:themeTint="BF"/>
        <w:insideH w:val="single" w:sz="8" w:space="0" w:color="00CADF" w:themeColor="accent1" w:themeTint="BF"/>
      </w:tblBorders>
    </w:tblPr>
    <w:tblStylePr w:type="firstRow">
      <w:pPr>
        <w:spacing w:before="0" w:after="0" w:line="240" w:lineRule="auto"/>
      </w:pPr>
      <w:rPr>
        <w:b/>
        <w:bCs/>
        <w:color w:val="FFFFFF" w:themeColor="background1"/>
      </w:rPr>
      <w:tblPr/>
      <w:tcPr>
        <w:tcBorders>
          <w:top w:val="single" w:sz="8" w:space="0" w:color="00CADF" w:themeColor="accent1" w:themeTint="BF"/>
          <w:left w:val="single" w:sz="8" w:space="0" w:color="00CADF" w:themeColor="accent1" w:themeTint="BF"/>
          <w:bottom w:val="single" w:sz="8" w:space="0" w:color="00CADF" w:themeColor="accent1" w:themeTint="BF"/>
          <w:right w:val="single" w:sz="8" w:space="0" w:color="00CADF" w:themeColor="accent1" w:themeTint="BF"/>
          <w:insideH w:val="nil"/>
          <w:insideV w:val="nil"/>
        </w:tcBorders>
        <w:shd w:val="clear" w:color="auto" w:fill="007480" w:themeFill="accent1"/>
      </w:tcPr>
    </w:tblStylePr>
    <w:tblStylePr w:type="lastRow">
      <w:pPr>
        <w:spacing w:before="0" w:after="0" w:line="240" w:lineRule="auto"/>
      </w:pPr>
      <w:rPr>
        <w:b/>
        <w:bCs/>
      </w:rPr>
      <w:tblPr/>
      <w:tcPr>
        <w:tcBorders>
          <w:top w:val="double" w:sz="6" w:space="0" w:color="00CADF" w:themeColor="accent1" w:themeTint="BF"/>
          <w:left w:val="single" w:sz="8" w:space="0" w:color="00CADF" w:themeColor="accent1" w:themeTint="BF"/>
          <w:bottom w:val="single" w:sz="8" w:space="0" w:color="00CADF" w:themeColor="accent1" w:themeTint="BF"/>
          <w:right w:val="single" w:sz="8" w:space="0" w:color="00CA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F6FF" w:themeFill="accent1" w:themeFillTint="3F"/>
      </w:tcPr>
    </w:tblStylePr>
    <w:tblStylePr w:type="band1Horz">
      <w:tblPr/>
      <w:tcPr>
        <w:tcBorders>
          <w:insideH w:val="nil"/>
          <w:insideV w:val="nil"/>
        </w:tcBorders>
        <w:shd w:val="clear" w:color="auto" w:fill="A0F6FF" w:themeFill="accent1" w:themeFillTint="3F"/>
      </w:tcPr>
    </w:tblStylePr>
    <w:tblStylePr w:type="band2Horz">
      <w:tblPr/>
      <w:tcPr>
        <w:tcBorders>
          <w:insideH w:val="nil"/>
          <w:insideV w:val="nil"/>
        </w:tcBorders>
      </w:tcPr>
    </w:tblStylePr>
  </w:style>
  <w:style w:type="table" w:customStyle="1" w:styleId="Calendar2">
    <w:name w:val="Calendar 2"/>
    <w:basedOn w:val="TableNormal"/>
    <w:uiPriority w:val="99"/>
    <w:qFormat/>
    <w:rsid w:val="00D40956"/>
    <w:pPr>
      <w:spacing w:before="0" w:after="0" w:line="240" w:lineRule="auto"/>
      <w:jc w:val="center"/>
    </w:pPr>
    <w:rPr>
      <w:sz w:val="28"/>
      <w:szCs w:val="28"/>
    </w:rPr>
    <w:tblPr>
      <w:tblBorders>
        <w:insideV w:val="single" w:sz="4" w:space="0" w:color="19E9FF" w:themeColor="accent1" w:themeTint="99"/>
      </w:tblBorders>
    </w:tblPr>
    <w:tblStylePr w:type="firstRow">
      <w:rPr>
        <w:rFonts w:asciiTheme="majorHAnsi" w:eastAsiaTheme="majorEastAsia" w:hAnsiTheme="majorHAnsi" w:cstheme="majorBidi"/>
        <w:caps/>
        <w:color w:val="007480" w:themeColor="accent1"/>
        <w:spacing w:val="20"/>
        <w:sz w:val="32"/>
        <w:szCs w:val="32"/>
      </w:rPr>
      <w:tblPr/>
      <w:tcPr>
        <w:tcBorders>
          <w:top w:val="nil"/>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4C6084"/>
    <w:pPr>
      <w:spacing w:before="0" w:after="0" w:line="240" w:lineRule="auto"/>
    </w:pPr>
    <w:rPr>
      <w:color w:val="9C8600" w:themeColor="accent4" w:themeShade="BF"/>
    </w:rPr>
    <w:tblPr>
      <w:tblStyleRowBandSize w:val="1"/>
      <w:tblStyleColBandSize w:val="1"/>
      <w:tblBorders>
        <w:top w:val="single" w:sz="8" w:space="0" w:color="D1B400" w:themeColor="accent4"/>
        <w:bottom w:val="single" w:sz="8" w:space="0" w:color="D1B400" w:themeColor="accent4"/>
      </w:tblBorders>
    </w:tblPr>
    <w:tblStylePr w:type="firstRow">
      <w:pPr>
        <w:spacing w:before="0" w:after="0" w:line="240" w:lineRule="auto"/>
      </w:pPr>
      <w:rPr>
        <w:b/>
        <w:bCs/>
      </w:rPr>
      <w:tblPr/>
      <w:tcPr>
        <w:tcBorders>
          <w:top w:val="single" w:sz="8" w:space="0" w:color="D1B400" w:themeColor="accent4"/>
          <w:left w:val="nil"/>
          <w:bottom w:val="single" w:sz="8" w:space="0" w:color="D1B400" w:themeColor="accent4"/>
          <w:right w:val="nil"/>
          <w:insideH w:val="nil"/>
          <w:insideV w:val="nil"/>
        </w:tcBorders>
      </w:tcPr>
    </w:tblStylePr>
    <w:tblStylePr w:type="lastRow">
      <w:pPr>
        <w:spacing w:before="0" w:after="0" w:line="240" w:lineRule="auto"/>
      </w:pPr>
      <w:rPr>
        <w:b/>
        <w:bCs/>
      </w:rPr>
      <w:tblPr/>
      <w:tcPr>
        <w:tcBorders>
          <w:top w:val="single" w:sz="8" w:space="0" w:color="D1B400" w:themeColor="accent4"/>
          <w:left w:val="nil"/>
          <w:bottom w:val="single" w:sz="8" w:space="0" w:color="D1B4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B4" w:themeFill="accent4" w:themeFillTint="3F"/>
      </w:tcPr>
    </w:tblStylePr>
    <w:tblStylePr w:type="band1Horz">
      <w:tblPr/>
      <w:tcPr>
        <w:tcBorders>
          <w:left w:val="nil"/>
          <w:right w:val="nil"/>
          <w:insideH w:val="nil"/>
          <w:insideV w:val="nil"/>
        </w:tcBorders>
        <w:shd w:val="clear" w:color="auto" w:fill="FFF4B4" w:themeFill="accent4" w:themeFillTint="3F"/>
      </w:tcPr>
    </w:tblStylePr>
  </w:style>
  <w:style w:type="paragraph" w:customStyle="1" w:styleId="Style1">
    <w:name w:val="Style1"/>
    <w:basedOn w:val="Heading3"/>
    <w:link w:val="Style1Char"/>
    <w:qFormat/>
    <w:rsid w:val="00F53440"/>
    <w:pPr>
      <w:spacing w:before="0" w:line="240" w:lineRule="auto"/>
      <w:contextualSpacing/>
    </w:pPr>
    <w:rPr>
      <w:rFonts w:cstheme="minorHAnsi"/>
      <w:sz w:val="24"/>
      <w:szCs w:val="24"/>
    </w:rPr>
  </w:style>
  <w:style w:type="paragraph" w:styleId="BodyText2">
    <w:name w:val="Body Text 2"/>
    <w:basedOn w:val="Normal"/>
    <w:link w:val="BodyText2Char"/>
    <w:unhideWhenUsed/>
    <w:rsid w:val="00106086"/>
    <w:pPr>
      <w:spacing w:after="120" w:line="480" w:lineRule="auto"/>
    </w:pPr>
  </w:style>
  <w:style w:type="character" w:customStyle="1" w:styleId="Style1Char">
    <w:name w:val="Style1 Char"/>
    <w:basedOn w:val="Heading3Char"/>
    <w:link w:val="Style1"/>
    <w:rsid w:val="00F53440"/>
    <w:rPr>
      <w:rFonts w:cstheme="minorHAnsi"/>
      <w:caps/>
      <w:color w:val="00393F" w:themeColor="accent1" w:themeShade="7F"/>
      <w:spacing w:val="15"/>
      <w:sz w:val="24"/>
      <w:szCs w:val="24"/>
    </w:rPr>
  </w:style>
  <w:style w:type="character" w:customStyle="1" w:styleId="BodyText2Char">
    <w:name w:val="Body Text 2 Char"/>
    <w:basedOn w:val="DefaultParagraphFont"/>
    <w:link w:val="BodyText2"/>
    <w:uiPriority w:val="99"/>
    <w:semiHidden/>
    <w:rsid w:val="00106086"/>
    <w:rPr>
      <w:sz w:val="20"/>
      <w:szCs w:val="20"/>
    </w:rPr>
  </w:style>
  <w:style w:type="character" w:styleId="FollowedHyperlink">
    <w:name w:val="FollowedHyperlink"/>
    <w:basedOn w:val="DefaultParagraphFont"/>
    <w:rsid w:val="00106086"/>
    <w:rPr>
      <w:color w:val="800080"/>
      <w:u w:val="single"/>
    </w:rPr>
  </w:style>
  <w:style w:type="paragraph" w:styleId="EnvelopeReturn">
    <w:name w:val="envelope return"/>
    <w:basedOn w:val="Normal"/>
    <w:rsid w:val="00106086"/>
    <w:pPr>
      <w:spacing w:before="0" w:after="0" w:line="240" w:lineRule="auto"/>
    </w:pPr>
    <w:rPr>
      <w:rFonts w:ascii="Arial" w:eastAsia="Times New Roman" w:hAnsi="Arial" w:cs="Times New Roman"/>
      <w:sz w:val="22"/>
      <w:lang w:bidi="ar-SA"/>
    </w:rPr>
  </w:style>
  <w:style w:type="paragraph" w:styleId="DocumentMap">
    <w:name w:val="Document Map"/>
    <w:basedOn w:val="Normal"/>
    <w:link w:val="DocumentMapChar"/>
    <w:semiHidden/>
    <w:rsid w:val="00106086"/>
    <w:pPr>
      <w:shd w:val="clear" w:color="auto" w:fill="000080"/>
      <w:spacing w:before="0" w:after="0" w:line="240" w:lineRule="auto"/>
    </w:pPr>
    <w:rPr>
      <w:rFonts w:ascii="Tahoma" w:eastAsia="Times New Roman" w:hAnsi="Tahoma" w:cs="Tahoma"/>
      <w:lang w:bidi="ar-SA"/>
    </w:rPr>
  </w:style>
  <w:style w:type="character" w:customStyle="1" w:styleId="DocumentMapChar">
    <w:name w:val="Document Map Char"/>
    <w:basedOn w:val="DefaultParagraphFont"/>
    <w:link w:val="DocumentMap"/>
    <w:semiHidden/>
    <w:rsid w:val="00106086"/>
    <w:rPr>
      <w:rFonts w:ascii="Tahoma" w:eastAsia="Times New Roman" w:hAnsi="Tahoma" w:cs="Tahoma"/>
      <w:sz w:val="20"/>
      <w:szCs w:val="20"/>
      <w:shd w:val="clear" w:color="auto" w:fill="000080"/>
      <w:lang w:bidi="ar-SA"/>
    </w:rPr>
  </w:style>
  <w:style w:type="paragraph" w:customStyle="1" w:styleId="returnaddress">
    <w:name w:val="return address"/>
    <w:link w:val="returnaddressChar"/>
    <w:qFormat/>
    <w:rsid w:val="0070504A"/>
    <w:pPr>
      <w:tabs>
        <w:tab w:val="center" w:pos="4320"/>
        <w:tab w:val="right" w:pos="8640"/>
      </w:tabs>
      <w:spacing w:before="0" w:after="0" w:line="200" w:lineRule="exact"/>
    </w:pPr>
    <w:rPr>
      <w:rFonts w:ascii="Trebuchet MS" w:hAnsi="Trebuchet MS" w:cs="Times New Roman"/>
      <w:color w:val="28FF85" w:themeColor="text1" w:themeTint="A6"/>
      <w:sz w:val="16"/>
      <w:szCs w:val="24"/>
      <w:lang w:bidi="ar-SA"/>
    </w:rPr>
  </w:style>
  <w:style w:type="character" w:customStyle="1" w:styleId="returnaddressChar">
    <w:name w:val="return address Char"/>
    <w:basedOn w:val="DefaultParagraphFont"/>
    <w:link w:val="returnaddress"/>
    <w:rsid w:val="0070504A"/>
    <w:rPr>
      <w:rFonts w:ascii="Trebuchet MS" w:hAnsi="Trebuchet MS" w:cs="Times New Roman"/>
      <w:color w:val="28FF85" w:themeColor="text1" w:themeTint="A6"/>
      <w:sz w:val="16"/>
      <w:szCs w:val="24"/>
      <w:lang w:bidi="ar-SA"/>
    </w:rPr>
  </w:style>
  <w:style w:type="paragraph" w:customStyle="1" w:styleId="body">
    <w:name w:val="body"/>
    <w:basedOn w:val="Normal"/>
    <w:qFormat/>
    <w:rsid w:val="0070504A"/>
    <w:pPr>
      <w:spacing w:before="0" w:after="0" w:line="260" w:lineRule="exact"/>
      <w:ind w:right="720"/>
    </w:pPr>
    <w:rPr>
      <w:rFonts w:ascii="Trebuchet MS" w:hAnsi="Trebuchet MS" w:cs="Times New Roman"/>
      <w:noProof/>
      <w:color w:val="28FF85" w:themeColor="text1" w:themeTint="A6"/>
      <w:sz w:val="18"/>
      <w:szCs w:val="24"/>
      <w:lang w:bidi="ar-SA"/>
    </w:rPr>
  </w:style>
  <w:style w:type="paragraph" w:customStyle="1" w:styleId="returnaddressbottom">
    <w:name w:val="return address bottom"/>
    <w:basedOn w:val="returnaddress"/>
    <w:qFormat/>
    <w:rsid w:val="0070504A"/>
    <w:pPr>
      <w:jc w:val="right"/>
    </w:pPr>
  </w:style>
  <w:style w:type="paragraph" w:styleId="Bibliography">
    <w:name w:val="Bibliography"/>
    <w:basedOn w:val="Normal"/>
    <w:next w:val="Normal"/>
    <w:uiPriority w:val="37"/>
    <w:semiHidden/>
    <w:unhideWhenUsed/>
    <w:rsid w:val="00EE44B2"/>
  </w:style>
  <w:style w:type="paragraph" w:styleId="BlockText">
    <w:name w:val="Block Text"/>
    <w:basedOn w:val="Normal"/>
    <w:uiPriority w:val="99"/>
    <w:semiHidden/>
    <w:unhideWhenUsed/>
    <w:rsid w:val="00EE44B2"/>
    <w:pPr>
      <w:pBdr>
        <w:top w:val="single" w:sz="2" w:space="10" w:color="007480" w:themeColor="accent1" w:shadow="1"/>
        <w:left w:val="single" w:sz="2" w:space="10" w:color="007480" w:themeColor="accent1" w:shadow="1"/>
        <w:bottom w:val="single" w:sz="2" w:space="10" w:color="007480" w:themeColor="accent1" w:shadow="1"/>
        <w:right w:val="single" w:sz="2" w:space="10" w:color="007480" w:themeColor="accent1" w:shadow="1"/>
      </w:pBdr>
      <w:ind w:left="1152" w:right="1152"/>
    </w:pPr>
    <w:rPr>
      <w:i/>
      <w:iCs/>
      <w:color w:val="007480" w:themeColor="accent1"/>
    </w:rPr>
  </w:style>
  <w:style w:type="paragraph" w:styleId="BodyTextFirstIndent">
    <w:name w:val="Body Text First Indent"/>
    <w:basedOn w:val="BodyText"/>
    <w:link w:val="BodyTextFirstIndentChar"/>
    <w:uiPriority w:val="99"/>
    <w:semiHidden/>
    <w:unhideWhenUsed/>
    <w:rsid w:val="00EE44B2"/>
    <w:pPr>
      <w:tabs>
        <w:tab w:val="clear" w:pos="360"/>
      </w:tabs>
      <w:spacing w:after="200"/>
      <w:ind w:firstLine="360"/>
      <w:jc w:val="left"/>
    </w:pPr>
    <w:rPr>
      <w:rFonts w:asciiTheme="minorHAnsi" w:eastAsiaTheme="minorEastAsia" w:hAnsiTheme="minorHAnsi" w:cstheme="minorBidi"/>
      <w:color w:val="auto"/>
      <w:sz w:val="20"/>
      <w:lang w:bidi="en-US"/>
    </w:rPr>
  </w:style>
  <w:style w:type="character" w:customStyle="1" w:styleId="BodyTextFirstIndentChar">
    <w:name w:val="Body Text First Indent Char"/>
    <w:basedOn w:val="BodyTextChar"/>
    <w:link w:val="BodyTextFirstIndent"/>
    <w:uiPriority w:val="99"/>
    <w:semiHidden/>
    <w:rsid w:val="00EE44B2"/>
    <w:rPr>
      <w:rFonts w:ascii="Times New Roman" w:eastAsia="Times New Roman" w:hAnsi="Times New Roman" w:cs="Times New Roman"/>
      <w:color w:val="000000"/>
      <w:sz w:val="20"/>
      <w:szCs w:val="20"/>
      <w:lang w:bidi="ar-SA"/>
    </w:rPr>
  </w:style>
  <w:style w:type="paragraph" w:styleId="BodyTextFirstIndent2">
    <w:name w:val="Body Text First Indent 2"/>
    <w:basedOn w:val="BodyTextIndent"/>
    <w:link w:val="BodyTextFirstIndent2Char"/>
    <w:uiPriority w:val="99"/>
    <w:semiHidden/>
    <w:unhideWhenUsed/>
    <w:rsid w:val="00EE44B2"/>
    <w:pPr>
      <w:ind w:left="360" w:firstLine="360"/>
    </w:pPr>
    <w:rPr>
      <w:rFonts w:asciiTheme="minorHAnsi" w:eastAsiaTheme="minorEastAsia" w:hAnsiTheme="minorHAnsi" w:cstheme="minorBidi"/>
      <w:lang w:bidi="en-US"/>
    </w:rPr>
  </w:style>
  <w:style w:type="character" w:customStyle="1" w:styleId="BodyTextFirstIndent2Char">
    <w:name w:val="Body Text First Indent 2 Char"/>
    <w:basedOn w:val="BodyTextIndentChar"/>
    <w:link w:val="BodyTextFirstIndent2"/>
    <w:uiPriority w:val="99"/>
    <w:semiHidden/>
    <w:rsid w:val="00EE44B2"/>
    <w:rPr>
      <w:rFonts w:ascii="Arial" w:eastAsia="Times New Roman" w:hAnsi="Arial" w:cs="Times New Roman"/>
      <w:sz w:val="20"/>
      <w:szCs w:val="20"/>
      <w:lang w:bidi="ar-SA"/>
    </w:rPr>
  </w:style>
  <w:style w:type="paragraph" w:styleId="Closing">
    <w:name w:val="Closing"/>
    <w:basedOn w:val="Normal"/>
    <w:link w:val="ClosingChar"/>
    <w:uiPriority w:val="99"/>
    <w:semiHidden/>
    <w:unhideWhenUsed/>
    <w:rsid w:val="00EE44B2"/>
    <w:pPr>
      <w:spacing w:before="0" w:after="0" w:line="240" w:lineRule="auto"/>
      <w:ind w:left="4320"/>
    </w:pPr>
  </w:style>
  <w:style w:type="character" w:customStyle="1" w:styleId="ClosingChar">
    <w:name w:val="Closing Char"/>
    <w:basedOn w:val="DefaultParagraphFont"/>
    <w:link w:val="Closing"/>
    <w:uiPriority w:val="99"/>
    <w:semiHidden/>
    <w:rsid w:val="00EE44B2"/>
    <w:rPr>
      <w:sz w:val="20"/>
      <w:szCs w:val="20"/>
    </w:rPr>
  </w:style>
  <w:style w:type="paragraph" w:styleId="Date">
    <w:name w:val="Date"/>
    <w:basedOn w:val="Normal"/>
    <w:next w:val="Normal"/>
    <w:link w:val="DateChar"/>
    <w:uiPriority w:val="99"/>
    <w:semiHidden/>
    <w:unhideWhenUsed/>
    <w:rsid w:val="00EE44B2"/>
  </w:style>
  <w:style w:type="character" w:customStyle="1" w:styleId="DateChar">
    <w:name w:val="Date Char"/>
    <w:basedOn w:val="DefaultParagraphFont"/>
    <w:link w:val="Date"/>
    <w:uiPriority w:val="99"/>
    <w:semiHidden/>
    <w:rsid w:val="00EE44B2"/>
    <w:rPr>
      <w:sz w:val="20"/>
      <w:szCs w:val="20"/>
    </w:rPr>
  </w:style>
  <w:style w:type="paragraph" w:styleId="E-mailSignature">
    <w:name w:val="E-mail Signature"/>
    <w:basedOn w:val="Normal"/>
    <w:link w:val="E-mailSignatureChar"/>
    <w:uiPriority w:val="99"/>
    <w:semiHidden/>
    <w:unhideWhenUsed/>
    <w:rsid w:val="00EE44B2"/>
    <w:pPr>
      <w:spacing w:before="0" w:after="0" w:line="240" w:lineRule="auto"/>
    </w:pPr>
  </w:style>
  <w:style w:type="character" w:customStyle="1" w:styleId="E-mailSignatureChar">
    <w:name w:val="E-mail Signature Char"/>
    <w:basedOn w:val="DefaultParagraphFont"/>
    <w:link w:val="E-mailSignature"/>
    <w:uiPriority w:val="99"/>
    <w:semiHidden/>
    <w:rsid w:val="00EE44B2"/>
    <w:rPr>
      <w:sz w:val="20"/>
      <w:szCs w:val="20"/>
    </w:rPr>
  </w:style>
  <w:style w:type="paragraph" w:styleId="EndnoteText">
    <w:name w:val="endnote text"/>
    <w:basedOn w:val="Normal"/>
    <w:link w:val="EndnoteTextChar"/>
    <w:uiPriority w:val="99"/>
    <w:semiHidden/>
    <w:unhideWhenUsed/>
    <w:rsid w:val="00EE44B2"/>
    <w:pPr>
      <w:spacing w:before="0" w:after="0" w:line="240" w:lineRule="auto"/>
    </w:pPr>
  </w:style>
  <w:style w:type="character" w:customStyle="1" w:styleId="EndnoteTextChar">
    <w:name w:val="Endnote Text Char"/>
    <w:basedOn w:val="DefaultParagraphFont"/>
    <w:link w:val="EndnoteText"/>
    <w:uiPriority w:val="99"/>
    <w:semiHidden/>
    <w:rsid w:val="00EE44B2"/>
    <w:rPr>
      <w:sz w:val="20"/>
      <w:szCs w:val="20"/>
    </w:rPr>
  </w:style>
  <w:style w:type="paragraph" w:styleId="EnvelopeAddress">
    <w:name w:val="envelope address"/>
    <w:basedOn w:val="Normal"/>
    <w:uiPriority w:val="99"/>
    <w:semiHidden/>
    <w:unhideWhenUsed/>
    <w:rsid w:val="00EE44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EE44B2"/>
    <w:pPr>
      <w:spacing w:before="0" w:after="0" w:line="240" w:lineRule="auto"/>
    </w:pPr>
    <w:rPr>
      <w:i/>
      <w:iCs/>
    </w:rPr>
  </w:style>
  <w:style w:type="character" w:customStyle="1" w:styleId="HTMLAddressChar">
    <w:name w:val="HTML Address Char"/>
    <w:basedOn w:val="DefaultParagraphFont"/>
    <w:link w:val="HTMLAddress"/>
    <w:uiPriority w:val="99"/>
    <w:semiHidden/>
    <w:rsid w:val="00EE44B2"/>
    <w:rPr>
      <w:i/>
      <w:iCs/>
      <w:sz w:val="20"/>
      <w:szCs w:val="20"/>
    </w:rPr>
  </w:style>
  <w:style w:type="paragraph" w:styleId="HTMLPreformatted">
    <w:name w:val="HTML Preformatted"/>
    <w:basedOn w:val="Normal"/>
    <w:link w:val="HTMLPreformattedChar"/>
    <w:uiPriority w:val="99"/>
    <w:semiHidden/>
    <w:unhideWhenUsed/>
    <w:rsid w:val="00EE44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EE44B2"/>
    <w:rPr>
      <w:rFonts w:ascii="Consolas" w:hAnsi="Consolas" w:cs="Consolas"/>
      <w:sz w:val="20"/>
      <w:szCs w:val="20"/>
    </w:rPr>
  </w:style>
  <w:style w:type="paragraph" w:styleId="Index1">
    <w:name w:val="index 1"/>
    <w:basedOn w:val="Normal"/>
    <w:next w:val="Normal"/>
    <w:autoRedefine/>
    <w:uiPriority w:val="99"/>
    <w:semiHidden/>
    <w:unhideWhenUsed/>
    <w:rsid w:val="00EE44B2"/>
    <w:pPr>
      <w:spacing w:before="0" w:after="0" w:line="240" w:lineRule="auto"/>
      <w:ind w:left="200" w:hanging="200"/>
    </w:pPr>
  </w:style>
  <w:style w:type="paragraph" w:styleId="Index2">
    <w:name w:val="index 2"/>
    <w:basedOn w:val="Normal"/>
    <w:next w:val="Normal"/>
    <w:autoRedefine/>
    <w:uiPriority w:val="99"/>
    <w:semiHidden/>
    <w:unhideWhenUsed/>
    <w:rsid w:val="00EE44B2"/>
    <w:pPr>
      <w:spacing w:before="0" w:after="0" w:line="240" w:lineRule="auto"/>
      <w:ind w:left="400" w:hanging="200"/>
    </w:pPr>
  </w:style>
  <w:style w:type="paragraph" w:styleId="Index3">
    <w:name w:val="index 3"/>
    <w:basedOn w:val="Normal"/>
    <w:next w:val="Normal"/>
    <w:autoRedefine/>
    <w:uiPriority w:val="99"/>
    <w:semiHidden/>
    <w:unhideWhenUsed/>
    <w:rsid w:val="00EE44B2"/>
    <w:pPr>
      <w:spacing w:before="0" w:after="0" w:line="240" w:lineRule="auto"/>
      <w:ind w:left="600" w:hanging="200"/>
    </w:pPr>
  </w:style>
  <w:style w:type="paragraph" w:styleId="Index4">
    <w:name w:val="index 4"/>
    <w:basedOn w:val="Normal"/>
    <w:next w:val="Normal"/>
    <w:autoRedefine/>
    <w:uiPriority w:val="99"/>
    <w:semiHidden/>
    <w:unhideWhenUsed/>
    <w:rsid w:val="00EE44B2"/>
    <w:pPr>
      <w:spacing w:before="0" w:after="0" w:line="240" w:lineRule="auto"/>
      <w:ind w:left="800" w:hanging="200"/>
    </w:pPr>
  </w:style>
  <w:style w:type="paragraph" w:styleId="Index5">
    <w:name w:val="index 5"/>
    <w:basedOn w:val="Normal"/>
    <w:next w:val="Normal"/>
    <w:autoRedefine/>
    <w:uiPriority w:val="99"/>
    <w:semiHidden/>
    <w:unhideWhenUsed/>
    <w:rsid w:val="00EE44B2"/>
    <w:pPr>
      <w:spacing w:before="0" w:after="0" w:line="240" w:lineRule="auto"/>
      <w:ind w:left="1000" w:hanging="200"/>
    </w:pPr>
  </w:style>
  <w:style w:type="paragraph" w:styleId="Index6">
    <w:name w:val="index 6"/>
    <w:basedOn w:val="Normal"/>
    <w:next w:val="Normal"/>
    <w:autoRedefine/>
    <w:uiPriority w:val="99"/>
    <w:semiHidden/>
    <w:unhideWhenUsed/>
    <w:rsid w:val="00EE44B2"/>
    <w:pPr>
      <w:spacing w:before="0" w:after="0" w:line="240" w:lineRule="auto"/>
      <w:ind w:left="1200" w:hanging="200"/>
    </w:pPr>
  </w:style>
  <w:style w:type="paragraph" w:styleId="Index7">
    <w:name w:val="index 7"/>
    <w:basedOn w:val="Normal"/>
    <w:next w:val="Normal"/>
    <w:autoRedefine/>
    <w:uiPriority w:val="99"/>
    <w:semiHidden/>
    <w:unhideWhenUsed/>
    <w:rsid w:val="00EE44B2"/>
    <w:pPr>
      <w:spacing w:before="0" w:after="0" w:line="240" w:lineRule="auto"/>
      <w:ind w:left="1400" w:hanging="200"/>
    </w:pPr>
  </w:style>
  <w:style w:type="paragraph" w:styleId="Index8">
    <w:name w:val="index 8"/>
    <w:basedOn w:val="Normal"/>
    <w:next w:val="Normal"/>
    <w:autoRedefine/>
    <w:uiPriority w:val="99"/>
    <w:semiHidden/>
    <w:unhideWhenUsed/>
    <w:rsid w:val="00EE44B2"/>
    <w:pPr>
      <w:spacing w:before="0" w:after="0" w:line="240" w:lineRule="auto"/>
      <w:ind w:left="1600" w:hanging="200"/>
    </w:pPr>
  </w:style>
  <w:style w:type="paragraph" w:styleId="Index9">
    <w:name w:val="index 9"/>
    <w:basedOn w:val="Normal"/>
    <w:next w:val="Normal"/>
    <w:autoRedefine/>
    <w:uiPriority w:val="99"/>
    <w:semiHidden/>
    <w:unhideWhenUsed/>
    <w:rsid w:val="00EE44B2"/>
    <w:pPr>
      <w:spacing w:before="0" w:after="0" w:line="240" w:lineRule="auto"/>
      <w:ind w:left="1800" w:hanging="200"/>
    </w:pPr>
  </w:style>
  <w:style w:type="paragraph" w:styleId="IndexHeading">
    <w:name w:val="index heading"/>
    <w:basedOn w:val="Normal"/>
    <w:next w:val="Index1"/>
    <w:uiPriority w:val="99"/>
    <w:semiHidden/>
    <w:unhideWhenUsed/>
    <w:rsid w:val="00EE44B2"/>
    <w:rPr>
      <w:rFonts w:asciiTheme="majorHAnsi" w:eastAsiaTheme="majorEastAsia" w:hAnsiTheme="majorHAnsi" w:cstheme="majorBidi"/>
      <w:b/>
      <w:bCs/>
    </w:rPr>
  </w:style>
  <w:style w:type="paragraph" w:styleId="List">
    <w:name w:val="List"/>
    <w:basedOn w:val="Normal"/>
    <w:uiPriority w:val="99"/>
    <w:semiHidden/>
    <w:unhideWhenUsed/>
    <w:rsid w:val="00EE44B2"/>
    <w:pPr>
      <w:ind w:left="360" w:hanging="360"/>
      <w:contextualSpacing/>
    </w:pPr>
  </w:style>
  <w:style w:type="paragraph" w:styleId="List2">
    <w:name w:val="List 2"/>
    <w:basedOn w:val="Normal"/>
    <w:uiPriority w:val="99"/>
    <w:semiHidden/>
    <w:unhideWhenUsed/>
    <w:rsid w:val="00EE44B2"/>
    <w:pPr>
      <w:ind w:left="720" w:hanging="360"/>
      <w:contextualSpacing/>
    </w:pPr>
  </w:style>
  <w:style w:type="paragraph" w:styleId="List3">
    <w:name w:val="List 3"/>
    <w:basedOn w:val="Normal"/>
    <w:uiPriority w:val="99"/>
    <w:semiHidden/>
    <w:unhideWhenUsed/>
    <w:rsid w:val="00EE44B2"/>
    <w:pPr>
      <w:ind w:left="1080" w:hanging="360"/>
      <w:contextualSpacing/>
    </w:pPr>
  </w:style>
  <w:style w:type="paragraph" w:styleId="List4">
    <w:name w:val="List 4"/>
    <w:basedOn w:val="Normal"/>
    <w:uiPriority w:val="99"/>
    <w:semiHidden/>
    <w:unhideWhenUsed/>
    <w:rsid w:val="00EE44B2"/>
    <w:pPr>
      <w:ind w:left="1440" w:hanging="360"/>
      <w:contextualSpacing/>
    </w:pPr>
  </w:style>
  <w:style w:type="paragraph" w:styleId="List5">
    <w:name w:val="List 5"/>
    <w:basedOn w:val="Normal"/>
    <w:uiPriority w:val="99"/>
    <w:semiHidden/>
    <w:unhideWhenUsed/>
    <w:rsid w:val="00EE44B2"/>
    <w:pPr>
      <w:ind w:left="1800" w:hanging="360"/>
      <w:contextualSpacing/>
    </w:pPr>
  </w:style>
  <w:style w:type="paragraph" w:styleId="ListBullet3">
    <w:name w:val="List Bullet 3"/>
    <w:basedOn w:val="Normal"/>
    <w:uiPriority w:val="99"/>
    <w:semiHidden/>
    <w:unhideWhenUsed/>
    <w:rsid w:val="00EE44B2"/>
    <w:pPr>
      <w:numPr>
        <w:numId w:val="7"/>
      </w:numPr>
      <w:contextualSpacing/>
    </w:pPr>
  </w:style>
  <w:style w:type="paragraph" w:styleId="ListBullet4">
    <w:name w:val="List Bullet 4"/>
    <w:basedOn w:val="Normal"/>
    <w:uiPriority w:val="99"/>
    <w:semiHidden/>
    <w:unhideWhenUsed/>
    <w:rsid w:val="00EE44B2"/>
    <w:pPr>
      <w:numPr>
        <w:numId w:val="8"/>
      </w:numPr>
      <w:contextualSpacing/>
    </w:pPr>
  </w:style>
  <w:style w:type="paragraph" w:styleId="ListBullet5">
    <w:name w:val="List Bullet 5"/>
    <w:basedOn w:val="Normal"/>
    <w:uiPriority w:val="99"/>
    <w:semiHidden/>
    <w:unhideWhenUsed/>
    <w:rsid w:val="00EE44B2"/>
    <w:pPr>
      <w:numPr>
        <w:numId w:val="9"/>
      </w:numPr>
      <w:contextualSpacing/>
    </w:pPr>
  </w:style>
  <w:style w:type="paragraph" w:styleId="ListContinue">
    <w:name w:val="List Continue"/>
    <w:basedOn w:val="Normal"/>
    <w:uiPriority w:val="99"/>
    <w:semiHidden/>
    <w:unhideWhenUsed/>
    <w:rsid w:val="00EE44B2"/>
    <w:pPr>
      <w:spacing w:after="120"/>
      <w:ind w:left="360"/>
      <w:contextualSpacing/>
    </w:pPr>
  </w:style>
  <w:style w:type="paragraph" w:styleId="ListContinue2">
    <w:name w:val="List Continue 2"/>
    <w:basedOn w:val="Normal"/>
    <w:uiPriority w:val="99"/>
    <w:semiHidden/>
    <w:unhideWhenUsed/>
    <w:rsid w:val="00EE44B2"/>
    <w:pPr>
      <w:spacing w:after="120"/>
      <w:ind w:left="720"/>
      <w:contextualSpacing/>
    </w:pPr>
  </w:style>
  <w:style w:type="paragraph" w:styleId="ListContinue3">
    <w:name w:val="List Continue 3"/>
    <w:basedOn w:val="Normal"/>
    <w:uiPriority w:val="99"/>
    <w:semiHidden/>
    <w:unhideWhenUsed/>
    <w:rsid w:val="00EE44B2"/>
    <w:pPr>
      <w:spacing w:after="120"/>
      <w:ind w:left="1080"/>
      <w:contextualSpacing/>
    </w:pPr>
  </w:style>
  <w:style w:type="paragraph" w:styleId="ListContinue4">
    <w:name w:val="List Continue 4"/>
    <w:basedOn w:val="Normal"/>
    <w:uiPriority w:val="99"/>
    <w:semiHidden/>
    <w:unhideWhenUsed/>
    <w:rsid w:val="00EE44B2"/>
    <w:pPr>
      <w:spacing w:after="120"/>
      <w:ind w:left="1440"/>
      <w:contextualSpacing/>
    </w:pPr>
  </w:style>
  <w:style w:type="paragraph" w:styleId="ListContinue5">
    <w:name w:val="List Continue 5"/>
    <w:basedOn w:val="Normal"/>
    <w:uiPriority w:val="99"/>
    <w:semiHidden/>
    <w:unhideWhenUsed/>
    <w:rsid w:val="00EE44B2"/>
    <w:pPr>
      <w:spacing w:after="120"/>
      <w:ind w:left="1800"/>
      <w:contextualSpacing/>
    </w:pPr>
  </w:style>
  <w:style w:type="paragraph" w:styleId="ListNumber">
    <w:name w:val="List Number"/>
    <w:basedOn w:val="Normal"/>
    <w:uiPriority w:val="99"/>
    <w:semiHidden/>
    <w:unhideWhenUsed/>
    <w:rsid w:val="00EE44B2"/>
    <w:pPr>
      <w:numPr>
        <w:numId w:val="10"/>
      </w:numPr>
      <w:contextualSpacing/>
    </w:pPr>
  </w:style>
  <w:style w:type="paragraph" w:styleId="ListNumber2">
    <w:name w:val="List Number 2"/>
    <w:basedOn w:val="Normal"/>
    <w:uiPriority w:val="99"/>
    <w:semiHidden/>
    <w:unhideWhenUsed/>
    <w:rsid w:val="00EE44B2"/>
    <w:pPr>
      <w:numPr>
        <w:numId w:val="11"/>
      </w:numPr>
      <w:contextualSpacing/>
    </w:pPr>
  </w:style>
  <w:style w:type="paragraph" w:styleId="ListNumber3">
    <w:name w:val="List Number 3"/>
    <w:basedOn w:val="Normal"/>
    <w:uiPriority w:val="99"/>
    <w:semiHidden/>
    <w:unhideWhenUsed/>
    <w:rsid w:val="00EE44B2"/>
    <w:pPr>
      <w:numPr>
        <w:numId w:val="12"/>
      </w:numPr>
      <w:contextualSpacing/>
    </w:pPr>
  </w:style>
  <w:style w:type="paragraph" w:styleId="ListNumber4">
    <w:name w:val="List Number 4"/>
    <w:basedOn w:val="Normal"/>
    <w:uiPriority w:val="99"/>
    <w:semiHidden/>
    <w:unhideWhenUsed/>
    <w:rsid w:val="00EE44B2"/>
    <w:pPr>
      <w:numPr>
        <w:numId w:val="13"/>
      </w:numPr>
      <w:contextualSpacing/>
    </w:pPr>
  </w:style>
  <w:style w:type="paragraph" w:styleId="ListNumber5">
    <w:name w:val="List Number 5"/>
    <w:basedOn w:val="Normal"/>
    <w:uiPriority w:val="99"/>
    <w:semiHidden/>
    <w:unhideWhenUsed/>
    <w:rsid w:val="00EE44B2"/>
    <w:pPr>
      <w:numPr>
        <w:numId w:val="14"/>
      </w:numPr>
      <w:contextualSpacing/>
    </w:pPr>
  </w:style>
  <w:style w:type="paragraph" w:styleId="MacroText">
    <w:name w:val="macro"/>
    <w:link w:val="MacroTextChar"/>
    <w:uiPriority w:val="99"/>
    <w:semiHidden/>
    <w:unhideWhenUsed/>
    <w:rsid w:val="00EE44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E44B2"/>
    <w:rPr>
      <w:rFonts w:ascii="Consolas" w:hAnsi="Consolas" w:cs="Consolas"/>
      <w:sz w:val="20"/>
      <w:szCs w:val="20"/>
    </w:rPr>
  </w:style>
  <w:style w:type="paragraph" w:styleId="MessageHeader">
    <w:name w:val="Message Header"/>
    <w:basedOn w:val="Normal"/>
    <w:link w:val="MessageHeaderChar"/>
    <w:uiPriority w:val="99"/>
    <w:semiHidden/>
    <w:unhideWhenUsed/>
    <w:rsid w:val="00EE44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44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E44B2"/>
    <w:pPr>
      <w:ind w:left="720"/>
    </w:pPr>
  </w:style>
  <w:style w:type="paragraph" w:styleId="NoteHeading">
    <w:name w:val="Note Heading"/>
    <w:basedOn w:val="Normal"/>
    <w:next w:val="Normal"/>
    <w:link w:val="NoteHeadingChar"/>
    <w:uiPriority w:val="99"/>
    <w:semiHidden/>
    <w:unhideWhenUsed/>
    <w:rsid w:val="00EE44B2"/>
    <w:pPr>
      <w:spacing w:before="0" w:after="0" w:line="240" w:lineRule="auto"/>
    </w:pPr>
  </w:style>
  <w:style w:type="character" w:customStyle="1" w:styleId="NoteHeadingChar">
    <w:name w:val="Note Heading Char"/>
    <w:basedOn w:val="DefaultParagraphFont"/>
    <w:link w:val="NoteHeading"/>
    <w:uiPriority w:val="99"/>
    <w:semiHidden/>
    <w:rsid w:val="00EE44B2"/>
    <w:rPr>
      <w:sz w:val="20"/>
      <w:szCs w:val="20"/>
    </w:rPr>
  </w:style>
  <w:style w:type="paragraph" w:styleId="PlainText">
    <w:name w:val="Plain Text"/>
    <w:basedOn w:val="Normal"/>
    <w:link w:val="PlainTextChar"/>
    <w:uiPriority w:val="99"/>
    <w:semiHidden/>
    <w:unhideWhenUsed/>
    <w:rsid w:val="00EE44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E44B2"/>
    <w:rPr>
      <w:rFonts w:ascii="Consolas" w:hAnsi="Consolas" w:cs="Consolas"/>
      <w:sz w:val="21"/>
      <w:szCs w:val="21"/>
    </w:rPr>
  </w:style>
  <w:style w:type="paragraph" w:styleId="Salutation">
    <w:name w:val="Salutation"/>
    <w:basedOn w:val="Normal"/>
    <w:next w:val="Normal"/>
    <w:link w:val="SalutationChar"/>
    <w:uiPriority w:val="99"/>
    <w:semiHidden/>
    <w:unhideWhenUsed/>
    <w:rsid w:val="00EE44B2"/>
  </w:style>
  <w:style w:type="character" w:customStyle="1" w:styleId="SalutationChar">
    <w:name w:val="Salutation Char"/>
    <w:basedOn w:val="DefaultParagraphFont"/>
    <w:link w:val="Salutation"/>
    <w:uiPriority w:val="99"/>
    <w:semiHidden/>
    <w:rsid w:val="00EE44B2"/>
    <w:rPr>
      <w:sz w:val="20"/>
      <w:szCs w:val="20"/>
    </w:rPr>
  </w:style>
  <w:style w:type="paragraph" w:styleId="Signature">
    <w:name w:val="Signature"/>
    <w:basedOn w:val="Normal"/>
    <w:link w:val="SignatureChar"/>
    <w:uiPriority w:val="99"/>
    <w:semiHidden/>
    <w:unhideWhenUsed/>
    <w:rsid w:val="00EE44B2"/>
    <w:pPr>
      <w:spacing w:before="0" w:after="0" w:line="240" w:lineRule="auto"/>
      <w:ind w:left="4320"/>
    </w:pPr>
  </w:style>
  <w:style w:type="character" w:customStyle="1" w:styleId="SignatureChar">
    <w:name w:val="Signature Char"/>
    <w:basedOn w:val="DefaultParagraphFont"/>
    <w:link w:val="Signature"/>
    <w:uiPriority w:val="99"/>
    <w:semiHidden/>
    <w:rsid w:val="00EE44B2"/>
    <w:rPr>
      <w:sz w:val="20"/>
      <w:szCs w:val="20"/>
    </w:rPr>
  </w:style>
  <w:style w:type="paragraph" w:styleId="TableofAuthorities">
    <w:name w:val="table of authorities"/>
    <w:basedOn w:val="Normal"/>
    <w:next w:val="Normal"/>
    <w:uiPriority w:val="99"/>
    <w:semiHidden/>
    <w:unhideWhenUsed/>
    <w:rsid w:val="00EE44B2"/>
    <w:pPr>
      <w:spacing w:after="0"/>
      <w:ind w:left="200" w:hanging="200"/>
    </w:pPr>
  </w:style>
  <w:style w:type="paragraph" w:styleId="TableofFigures">
    <w:name w:val="table of figures"/>
    <w:basedOn w:val="Normal"/>
    <w:next w:val="Normal"/>
    <w:uiPriority w:val="99"/>
    <w:semiHidden/>
    <w:unhideWhenUsed/>
    <w:rsid w:val="00EE44B2"/>
    <w:pPr>
      <w:spacing w:after="0"/>
    </w:pPr>
  </w:style>
  <w:style w:type="paragraph" w:styleId="TOAHeading">
    <w:name w:val="toa heading"/>
    <w:basedOn w:val="Normal"/>
    <w:next w:val="Normal"/>
    <w:uiPriority w:val="99"/>
    <w:semiHidden/>
    <w:unhideWhenUsed/>
    <w:rsid w:val="00EE44B2"/>
    <w:pPr>
      <w:spacing w:before="120"/>
    </w:pPr>
    <w:rPr>
      <w:rFonts w:asciiTheme="majorHAnsi" w:eastAsiaTheme="majorEastAsia" w:hAnsiTheme="majorHAnsi" w:cstheme="majorBidi"/>
      <w:b/>
      <w:bCs/>
      <w:sz w:val="24"/>
      <w:szCs w:val="24"/>
    </w:rPr>
  </w:style>
  <w:style w:type="table" w:customStyle="1" w:styleId="LightGrid-Accent12">
    <w:name w:val="Light Grid - Accent 12"/>
    <w:basedOn w:val="TableNormal"/>
    <w:next w:val="LightGrid-Accent1"/>
    <w:uiPriority w:val="62"/>
    <w:rsid w:val="009E6F56"/>
    <w:pPr>
      <w:spacing w:before="0"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9E6F56"/>
    <w:pPr>
      <w:spacing w:before="0" w:after="0" w:line="240" w:lineRule="auto"/>
    </w:pPr>
    <w:tblPr>
      <w:tblStyleRowBandSize w:val="1"/>
      <w:tblStyleColBandSize w:val="1"/>
      <w:tblBorders>
        <w:top w:val="single" w:sz="8" w:space="0" w:color="007480" w:themeColor="accent1"/>
        <w:left w:val="single" w:sz="8" w:space="0" w:color="007480" w:themeColor="accent1"/>
        <w:bottom w:val="single" w:sz="8" w:space="0" w:color="007480" w:themeColor="accent1"/>
        <w:right w:val="single" w:sz="8" w:space="0" w:color="007480" w:themeColor="accent1"/>
        <w:insideH w:val="single" w:sz="8" w:space="0" w:color="007480" w:themeColor="accent1"/>
        <w:insideV w:val="single" w:sz="8" w:space="0" w:color="0074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0" w:themeColor="accent1"/>
          <w:left w:val="single" w:sz="8" w:space="0" w:color="007480" w:themeColor="accent1"/>
          <w:bottom w:val="single" w:sz="18" w:space="0" w:color="007480" w:themeColor="accent1"/>
          <w:right w:val="single" w:sz="8" w:space="0" w:color="007480" w:themeColor="accent1"/>
          <w:insideH w:val="nil"/>
          <w:insideV w:val="single" w:sz="8" w:space="0" w:color="0074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0" w:themeColor="accent1"/>
          <w:left w:val="single" w:sz="8" w:space="0" w:color="007480" w:themeColor="accent1"/>
          <w:bottom w:val="single" w:sz="8" w:space="0" w:color="007480" w:themeColor="accent1"/>
          <w:right w:val="single" w:sz="8" w:space="0" w:color="007480" w:themeColor="accent1"/>
          <w:insideH w:val="nil"/>
          <w:insideV w:val="single" w:sz="8" w:space="0" w:color="0074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0" w:themeColor="accent1"/>
          <w:left w:val="single" w:sz="8" w:space="0" w:color="007480" w:themeColor="accent1"/>
          <w:bottom w:val="single" w:sz="8" w:space="0" w:color="007480" w:themeColor="accent1"/>
          <w:right w:val="single" w:sz="8" w:space="0" w:color="007480" w:themeColor="accent1"/>
        </w:tcBorders>
      </w:tcPr>
    </w:tblStylePr>
    <w:tblStylePr w:type="band1Vert">
      <w:tblPr/>
      <w:tcPr>
        <w:tcBorders>
          <w:top w:val="single" w:sz="8" w:space="0" w:color="007480" w:themeColor="accent1"/>
          <w:left w:val="single" w:sz="8" w:space="0" w:color="007480" w:themeColor="accent1"/>
          <w:bottom w:val="single" w:sz="8" w:space="0" w:color="007480" w:themeColor="accent1"/>
          <w:right w:val="single" w:sz="8" w:space="0" w:color="007480" w:themeColor="accent1"/>
        </w:tcBorders>
        <w:shd w:val="clear" w:color="auto" w:fill="A0F6FF" w:themeFill="accent1" w:themeFillTint="3F"/>
      </w:tcPr>
    </w:tblStylePr>
    <w:tblStylePr w:type="band1Horz">
      <w:tblPr/>
      <w:tcPr>
        <w:tcBorders>
          <w:top w:val="single" w:sz="8" w:space="0" w:color="007480" w:themeColor="accent1"/>
          <w:left w:val="single" w:sz="8" w:space="0" w:color="007480" w:themeColor="accent1"/>
          <w:bottom w:val="single" w:sz="8" w:space="0" w:color="007480" w:themeColor="accent1"/>
          <w:right w:val="single" w:sz="8" w:space="0" w:color="007480" w:themeColor="accent1"/>
          <w:insideV w:val="single" w:sz="8" w:space="0" w:color="007480" w:themeColor="accent1"/>
        </w:tcBorders>
        <w:shd w:val="clear" w:color="auto" w:fill="A0F6FF" w:themeFill="accent1" w:themeFillTint="3F"/>
      </w:tcPr>
    </w:tblStylePr>
    <w:tblStylePr w:type="band2Horz">
      <w:tblPr/>
      <w:tcPr>
        <w:tcBorders>
          <w:top w:val="single" w:sz="8" w:space="0" w:color="007480" w:themeColor="accent1"/>
          <w:left w:val="single" w:sz="8" w:space="0" w:color="007480" w:themeColor="accent1"/>
          <w:bottom w:val="single" w:sz="8" w:space="0" w:color="007480" w:themeColor="accent1"/>
          <w:right w:val="single" w:sz="8" w:space="0" w:color="007480" w:themeColor="accent1"/>
          <w:insideV w:val="single" w:sz="8" w:space="0" w:color="007480" w:themeColor="accent1"/>
        </w:tcBorders>
      </w:tcPr>
    </w:tblStylePr>
  </w:style>
  <w:style w:type="table" w:customStyle="1" w:styleId="TableGrid1">
    <w:name w:val="Table Grid1"/>
    <w:basedOn w:val="TableNormal"/>
    <w:next w:val="TableGrid"/>
    <w:uiPriority w:val="59"/>
    <w:rsid w:val="00970DB0"/>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70DB0"/>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0DB0"/>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0DB0"/>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0DB0"/>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304B6"/>
  </w:style>
  <w:style w:type="character" w:styleId="UnresolvedMention">
    <w:name w:val="Unresolved Mention"/>
    <w:basedOn w:val="DefaultParagraphFont"/>
    <w:uiPriority w:val="99"/>
    <w:semiHidden/>
    <w:unhideWhenUsed/>
    <w:rsid w:val="0003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782">
      <w:bodyDiv w:val="1"/>
      <w:marLeft w:val="0"/>
      <w:marRight w:val="0"/>
      <w:marTop w:val="0"/>
      <w:marBottom w:val="0"/>
      <w:divBdr>
        <w:top w:val="none" w:sz="0" w:space="0" w:color="auto"/>
        <w:left w:val="none" w:sz="0" w:space="0" w:color="auto"/>
        <w:bottom w:val="none" w:sz="0" w:space="0" w:color="auto"/>
        <w:right w:val="none" w:sz="0" w:space="0" w:color="auto"/>
      </w:divBdr>
    </w:div>
    <w:div w:id="95252850">
      <w:bodyDiv w:val="1"/>
      <w:marLeft w:val="0"/>
      <w:marRight w:val="0"/>
      <w:marTop w:val="0"/>
      <w:marBottom w:val="0"/>
      <w:divBdr>
        <w:top w:val="none" w:sz="0" w:space="0" w:color="auto"/>
        <w:left w:val="none" w:sz="0" w:space="0" w:color="auto"/>
        <w:bottom w:val="none" w:sz="0" w:space="0" w:color="auto"/>
        <w:right w:val="none" w:sz="0" w:space="0" w:color="auto"/>
      </w:divBdr>
    </w:div>
    <w:div w:id="117340449">
      <w:bodyDiv w:val="1"/>
      <w:marLeft w:val="0"/>
      <w:marRight w:val="0"/>
      <w:marTop w:val="0"/>
      <w:marBottom w:val="0"/>
      <w:divBdr>
        <w:top w:val="none" w:sz="0" w:space="0" w:color="auto"/>
        <w:left w:val="none" w:sz="0" w:space="0" w:color="auto"/>
        <w:bottom w:val="none" w:sz="0" w:space="0" w:color="auto"/>
        <w:right w:val="none" w:sz="0" w:space="0" w:color="auto"/>
      </w:divBdr>
    </w:div>
    <w:div w:id="132065467">
      <w:bodyDiv w:val="1"/>
      <w:marLeft w:val="0"/>
      <w:marRight w:val="0"/>
      <w:marTop w:val="0"/>
      <w:marBottom w:val="0"/>
      <w:divBdr>
        <w:top w:val="none" w:sz="0" w:space="0" w:color="auto"/>
        <w:left w:val="none" w:sz="0" w:space="0" w:color="auto"/>
        <w:bottom w:val="none" w:sz="0" w:space="0" w:color="auto"/>
        <w:right w:val="none" w:sz="0" w:space="0" w:color="auto"/>
      </w:divBdr>
    </w:div>
    <w:div w:id="153958151">
      <w:bodyDiv w:val="1"/>
      <w:marLeft w:val="0"/>
      <w:marRight w:val="0"/>
      <w:marTop w:val="0"/>
      <w:marBottom w:val="0"/>
      <w:divBdr>
        <w:top w:val="none" w:sz="0" w:space="0" w:color="auto"/>
        <w:left w:val="none" w:sz="0" w:space="0" w:color="auto"/>
        <w:bottom w:val="none" w:sz="0" w:space="0" w:color="auto"/>
        <w:right w:val="none" w:sz="0" w:space="0" w:color="auto"/>
      </w:divBdr>
    </w:div>
    <w:div w:id="334967095">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113320">
      <w:bodyDiv w:val="1"/>
      <w:marLeft w:val="0"/>
      <w:marRight w:val="0"/>
      <w:marTop w:val="0"/>
      <w:marBottom w:val="0"/>
      <w:divBdr>
        <w:top w:val="none" w:sz="0" w:space="0" w:color="auto"/>
        <w:left w:val="none" w:sz="0" w:space="0" w:color="auto"/>
        <w:bottom w:val="none" w:sz="0" w:space="0" w:color="auto"/>
        <w:right w:val="none" w:sz="0" w:space="0" w:color="auto"/>
      </w:divBdr>
    </w:div>
    <w:div w:id="360398247">
      <w:bodyDiv w:val="1"/>
      <w:marLeft w:val="0"/>
      <w:marRight w:val="0"/>
      <w:marTop w:val="0"/>
      <w:marBottom w:val="0"/>
      <w:divBdr>
        <w:top w:val="none" w:sz="0" w:space="0" w:color="auto"/>
        <w:left w:val="none" w:sz="0" w:space="0" w:color="auto"/>
        <w:bottom w:val="none" w:sz="0" w:space="0" w:color="auto"/>
        <w:right w:val="none" w:sz="0" w:space="0" w:color="auto"/>
      </w:divBdr>
    </w:div>
    <w:div w:id="405149075">
      <w:bodyDiv w:val="1"/>
      <w:marLeft w:val="0"/>
      <w:marRight w:val="0"/>
      <w:marTop w:val="0"/>
      <w:marBottom w:val="0"/>
      <w:divBdr>
        <w:top w:val="none" w:sz="0" w:space="0" w:color="auto"/>
        <w:left w:val="none" w:sz="0" w:space="0" w:color="auto"/>
        <w:bottom w:val="none" w:sz="0" w:space="0" w:color="auto"/>
        <w:right w:val="none" w:sz="0" w:space="0" w:color="auto"/>
      </w:divBdr>
    </w:div>
    <w:div w:id="459420349">
      <w:bodyDiv w:val="1"/>
      <w:marLeft w:val="0"/>
      <w:marRight w:val="0"/>
      <w:marTop w:val="0"/>
      <w:marBottom w:val="0"/>
      <w:divBdr>
        <w:top w:val="none" w:sz="0" w:space="0" w:color="auto"/>
        <w:left w:val="none" w:sz="0" w:space="0" w:color="auto"/>
        <w:bottom w:val="none" w:sz="0" w:space="0" w:color="auto"/>
        <w:right w:val="none" w:sz="0" w:space="0" w:color="auto"/>
      </w:divBdr>
    </w:div>
    <w:div w:id="487864071">
      <w:bodyDiv w:val="1"/>
      <w:marLeft w:val="0"/>
      <w:marRight w:val="0"/>
      <w:marTop w:val="0"/>
      <w:marBottom w:val="0"/>
      <w:divBdr>
        <w:top w:val="none" w:sz="0" w:space="0" w:color="auto"/>
        <w:left w:val="none" w:sz="0" w:space="0" w:color="auto"/>
        <w:bottom w:val="none" w:sz="0" w:space="0" w:color="auto"/>
        <w:right w:val="none" w:sz="0" w:space="0" w:color="auto"/>
      </w:divBdr>
    </w:div>
    <w:div w:id="546913386">
      <w:bodyDiv w:val="1"/>
      <w:marLeft w:val="0"/>
      <w:marRight w:val="0"/>
      <w:marTop w:val="0"/>
      <w:marBottom w:val="0"/>
      <w:divBdr>
        <w:top w:val="none" w:sz="0" w:space="0" w:color="auto"/>
        <w:left w:val="none" w:sz="0" w:space="0" w:color="auto"/>
        <w:bottom w:val="none" w:sz="0" w:space="0" w:color="auto"/>
        <w:right w:val="none" w:sz="0" w:space="0" w:color="auto"/>
      </w:divBdr>
    </w:div>
    <w:div w:id="565264290">
      <w:bodyDiv w:val="1"/>
      <w:marLeft w:val="0"/>
      <w:marRight w:val="0"/>
      <w:marTop w:val="0"/>
      <w:marBottom w:val="0"/>
      <w:divBdr>
        <w:top w:val="none" w:sz="0" w:space="0" w:color="auto"/>
        <w:left w:val="none" w:sz="0" w:space="0" w:color="auto"/>
        <w:bottom w:val="none" w:sz="0" w:space="0" w:color="auto"/>
        <w:right w:val="none" w:sz="0" w:space="0" w:color="auto"/>
      </w:divBdr>
    </w:div>
    <w:div w:id="575675528">
      <w:bodyDiv w:val="1"/>
      <w:marLeft w:val="0"/>
      <w:marRight w:val="0"/>
      <w:marTop w:val="0"/>
      <w:marBottom w:val="0"/>
      <w:divBdr>
        <w:top w:val="none" w:sz="0" w:space="0" w:color="auto"/>
        <w:left w:val="none" w:sz="0" w:space="0" w:color="auto"/>
        <w:bottom w:val="none" w:sz="0" w:space="0" w:color="auto"/>
        <w:right w:val="none" w:sz="0" w:space="0" w:color="auto"/>
      </w:divBdr>
    </w:div>
    <w:div w:id="592251146">
      <w:bodyDiv w:val="1"/>
      <w:marLeft w:val="0"/>
      <w:marRight w:val="0"/>
      <w:marTop w:val="0"/>
      <w:marBottom w:val="0"/>
      <w:divBdr>
        <w:top w:val="none" w:sz="0" w:space="0" w:color="auto"/>
        <w:left w:val="none" w:sz="0" w:space="0" w:color="auto"/>
        <w:bottom w:val="none" w:sz="0" w:space="0" w:color="auto"/>
        <w:right w:val="none" w:sz="0" w:space="0" w:color="auto"/>
      </w:divBdr>
    </w:div>
    <w:div w:id="617414834">
      <w:bodyDiv w:val="1"/>
      <w:marLeft w:val="0"/>
      <w:marRight w:val="0"/>
      <w:marTop w:val="0"/>
      <w:marBottom w:val="0"/>
      <w:divBdr>
        <w:top w:val="none" w:sz="0" w:space="0" w:color="auto"/>
        <w:left w:val="none" w:sz="0" w:space="0" w:color="auto"/>
        <w:bottom w:val="none" w:sz="0" w:space="0" w:color="auto"/>
        <w:right w:val="none" w:sz="0" w:space="0" w:color="auto"/>
      </w:divBdr>
    </w:div>
    <w:div w:id="676079046">
      <w:bodyDiv w:val="1"/>
      <w:marLeft w:val="0"/>
      <w:marRight w:val="0"/>
      <w:marTop w:val="0"/>
      <w:marBottom w:val="0"/>
      <w:divBdr>
        <w:top w:val="none" w:sz="0" w:space="0" w:color="auto"/>
        <w:left w:val="none" w:sz="0" w:space="0" w:color="auto"/>
        <w:bottom w:val="none" w:sz="0" w:space="0" w:color="auto"/>
        <w:right w:val="none" w:sz="0" w:space="0" w:color="auto"/>
      </w:divBdr>
    </w:div>
    <w:div w:id="719479232">
      <w:bodyDiv w:val="1"/>
      <w:marLeft w:val="0"/>
      <w:marRight w:val="0"/>
      <w:marTop w:val="0"/>
      <w:marBottom w:val="0"/>
      <w:divBdr>
        <w:top w:val="none" w:sz="0" w:space="0" w:color="auto"/>
        <w:left w:val="none" w:sz="0" w:space="0" w:color="auto"/>
        <w:bottom w:val="none" w:sz="0" w:space="0" w:color="auto"/>
        <w:right w:val="none" w:sz="0" w:space="0" w:color="auto"/>
      </w:divBdr>
    </w:div>
    <w:div w:id="745416199">
      <w:bodyDiv w:val="1"/>
      <w:marLeft w:val="0"/>
      <w:marRight w:val="0"/>
      <w:marTop w:val="0"/>
      <w:marBottom w:val="0"/>
      <w:divBdr>
        <w:top w:val="none" w:sz="0" w:space="0" w:color="auto"/>
        <w:left w:val="none" w:sz="0" w:space="0" w:color="auto"/>
        <w:bottom w:val="none" w:sz="0" w:space="0" w:color="auto"/>
        <w:right w:val="none" w:sz="0" w:space="0" w:color="auto"/>
      </w:divBdr>
    </w:div>
    <w:div w:id="768429047">
      <w:bodyDiv w:val="1"/>
      <w:marLeft w:val="0"/>
      <w:marRight w:val="0"/>
      <w:marTop w:val="0"/>
      <w:marBottom w:val="0"/>
      <w:divBdr>
        <w:top w:val="none" w:sz="0" w:space="0" w:color="auto"/>
        <w:left w:val="none" w:sz="0" w:space="0" w:color="auto"/>
        <w:bottom w:val="none" w:sz="0" w:space="0" w:color="auto"/>
        <w:right w:val="none" w:sz="0" w:space="0" w:color="auto"/>
      </w:divBdr>
    </w:div>
    <w:div w:id="815336634">
      <w:bodyDiv w:val="1"/>
      <w:marLeft w:val="0"/>
      <w:marRight w:val="0"/>
      <w:marTop w:val="0"/>
      <w:marBottom w:val="0"/>
      <w:divBdr>
        <w:top w:val="none" w:sz="0" w:space="0" w:color="auto"/>
        <w:left w:val="none" w:sz="0" w:space="0" w:color="auto"/>
        <w:bottom w:val="none" w:sz="0" w:space="0" w:color="auto"/>
        <w:right w:val="none" w:sz="0" w:space="0" w:color="auto"/>
      </w:divBdr>
    </w:div>
    <w:div w:id="832255661">
      <w:bodyDiv w:val="1"/>
      <w:marLeft w:val="0"/>
      <w:marRight w:val="0"/>
      <w:marTop w:val="0"/>
      <w:marBottom w:val="0"/>
      <w:divBdr>
        <w:top w:val="none" w:sz="0" w:space="0" w:color="auto"/>
        <w:left w:val="none" w:sz="0" w:space="0" w:color="auto"/>
        <w:bottom w:val="none" w:sz="0" w:space="0" w:color="auto"/>
        <w:right w:val="none" w:sz="0" w:space="0" w:color="auto"/>
      </w:divBdr>
    </w:div>
    <w:div w:id="877546630">
      <w:bodyDiv w:val="1"/>
      <w:marLeft w:val="0"/>
      <w:marRight w:val="0"/>
      <w:marTop w:val="0"/>
      <w:marBottom w:val="0"/>
      <w:divBdr>
        <w:top w:val="none" w:sz="0" w:space="0" w:color="auto"/>
        <w:left w:val="none" w:sz="0" w:space="0" w:color="auto"/>
        <w:bottom w:val="none" w:sz="0" w:space="0" w:color="auto"/>
        <w:right w:val="none" w:sz="0" w:space="0" w:color="auto"/>
      </w:divBdr>
    </w:div>
    <w:div w:id="878783740">
      <w:bodyDiv w:val="1"/>
      <w:marLeft w:val="0"/>
      <w:marRight w:val="0"/>
      <w:marTop w:val="0"/>
      <w:marBottom w:val="0"/>
      <w:divBdr>
        <w:top w:val="none" w:sz="0" w:space="0" w:color="auto"/>
        <w:left w:val="none" w:sz="0" w:space="0" w:color="auto"/>
        <w:bottom w:val="none" w:sz="0" w:space="0" w:color="auto"/>
        <w:right w:val="none" w:sz="0" w:space="0" w:color="auto"/>
      </w:divBdr>
    </w:div>
    <w:div w:id="881408171">
      <w:bodyDiv w:val="1"/>
      <w:marLeft w:val="0"/>
      <w:marRight w:val="0"/>
      <w:marTop w:val="0"/>
      <w:marBottom w:val="0"/>
      <w:divBdr>
        <w:top w:val="none" w:sz="0" w:space="0" w:color="auto"/>
        <w:left w:val="none" w:sz="0" w:space="0" w:color="auto"/>
        <w:bottom w:val="none" w:sz="0" w:space="0" w:color="auto"/>
        <w:right w:val="none" w:sz="0" w:space="0" w:color="auto"/>
      </w:divBdr>
    </w:div>
    <w:div w:id="911813541">
      <w:bodyDiv w:val="1"/>
      <w:marLeft w:val="0"/>
      <w:marRight w:val="0"/>
      <w:marTop w:val="0"/>
      <w:marBottom w:val="0"/>
      <w:divBdr>
        <w:top w:val="none" w:sz="0" w:space="0" w:color="auto"/>
        <w:left w:val="none" w:sz="0" w:space="0" w:color="auto"/>
        <w:bottom w:val="none" w:sz="0" w:space="0" w:color="auto"/>
        <w:right w:val="none" w:sz="0" w:space="0" w:color="auto"/>
      </w:divBdr>
    </w:div>
    <w:div w:id="1047296658">
      <w:bodyDiv w:val="1"/>
      <w:marLeft w:val="0"/>
      <w:marRight w:val="0"/>
      <w:marTop w:val="0"/>
      <w:marBottom w:val="0"/>
      <w:divBdr>
        <w:top w:val="none" w:sz="0" w:space="0" w:color="auto"/>
        <w:left w:val="none" w:sz="0" w:space="0" w:color="auto"/>
        <w:bottom w:val="none" w:sz="0" w:space="0" w:color="auto"/>
        <w:right w:val="none" w:sz="0" w:space="0" w:color="auto"/>
      </w:divBdr>
    </w:div>
    <w:div w:id="1048069692">
      <w:bodyDiv w:val="1"/>
      <w:marLeft w:val="0"/>
      <w:marRight w:val="0"/>
      <w:marTop w:val="0"/>
      <w:marBottom w:val="0"/>
      <w:divBdr>
        <w:top w:val="none" w:sz="0" w:space="0" w:color="auto"/>
        <w:left w:val="none" w:sz="0" w:space="0" w:color="auto"/>
        <w:bottom w:val="none" w:sz="0" w:space="0" w:color="auto"/>
        <w:right w:val="none" w:sz="0" w:space="0" w:color="auto"/>
      </w:divBdr>
    </w:div>
    <w:div w:id="1053578374">
      <w:bodyDiv w:val="1"/>
      <w:marLeft w:val="0"/>
      <w:marRight w:val="0"/>
      <w:marTop w:val="0"/>
      <w:marBottom w:val="0"/>
      <w:divBdr>
        <w:top w:val="none" w:sz="0" w:space="0" w:color="auto"/>
        <w:left w:val="none" w:sz="0" w:space="0" w:color="auto"/>
        <w:bottom w:val="none" w:sz="0" w:space="0" w:color="auto"/>
        <w:right w:val="none" w:sz="0" w:space="0" w:color="auto"/>
      </w:divBdr>
    </w:div>
    <w:div w:id="1089235911">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15710789">
      <w:bodyDiv w:val="1"/>
      <w:marLeft w:val="0"/>
      <w:marRight w:val="0"/>
      <w:marTop w:val="0"/>
      <w:marBottom w:val="0"/>
      <w:divBdr>
        <w:top w:val="none" w:sz="0" w:space="0" w:color="auto"/>
        <w:left w:val="none" w:sz="0" w:space="0" w:color="auto"/>
        <w:bottom w:val="none" w:sz="0" w:space="0" w:color="auto"/>
        <w:right w:val="none" w:sz="0" w:space="0" w:color="auto"/>
      </w:divBdr>
    </w:div>
    <w:div w:id="1183669414">
      <w:bodyDiv w:val="1"/>
      <w:marLeft w:val="0"/>
      <w:marRight w:val="0"/>
      <w:marTop w:val="0"/>
      <w:marBottom w:val="0"/>
      <w:divBdr>
        <w:top w:val="none" w:sz="0" w:space="0" w:color="auto"/>
        <w:left w:val="none" w:sz="0" w:space="0" w:color="auto"/>
        <w:bottom w:val="none" w:sz="0" w:space="0" w:color="auto"/>
        <w:right w:val="none" w:sz="0" w:space="0" w:color="auto"/>
      </w:divBdr>
    </w:div>
    <w:div w:id="1358772042">
      <w:bodyDiv w:val="1"/>
      <w:marLeft w:val="0"/>
      <w:marRight w:val="0"/>
      <w:marTop w:val="0"/>
      <w:marBottom w:val="0"/>
      <w:divBdr>
        <w:top w:val="none" w:sz="0" w:space="0" w:color="auto"/>
        <w:left w:val="none" w:sz="0" w:space="0" w:color="auto"/>
        <w:bottom w:val="none" w:sz="0" w:space="0" w:color="auto"/>
        <w:right w:val="none" w:sz="0" w:space="0" w:color="auto"/>
      </w:divBdr>
    </w:div>
    <w:div w:id="1382513010">
      <w:bodyDiv w:val="1"/>
      <w:marLeft w:val="0"/>
      <w:marRight w:val="0"/>
      <w:marTop w:val="0"/>
      <w:marBottom w:val="0"/>
      <w:divBdr>
        <w:top w:val="none" w:sz="0" w:space="0" w:color="auto"/>
        <w:left w:val="none" w:sz="0" w:space="0" w:color="auto"/>
        <w:bottom w:val="none" w:sz="0" w:space="0" w:color="auto"/>
        <w:right w:val="none" w:sz="0" w:space="0" w:color="auto"/>
      </w:divBdr>
    </w:div>
    <w:div w:id="1391534210">
      <w:bodyDiv w:val="1"/>
      <w:marLeft w:val="0"/>
      <w:marRight w:val="0"/>
      <w:marTop w:val="0"/>
      <w:marBottom w:val="0"/>
      <w:divBdr>
        <w:top w:val="none" w:sz="0" w:space="0" w:color="auto"/>
        <w:left w:val="none" w:sz="0" w:space="0" w:color="auto"/>
        <w:bottom w:val="none" w:sz="0" w:space="0" w:color="auto"/>
        <w:right w:val="none" w:sz="0" w:space="0" w:color="auto"/>
      </w:divBdr>
    </w:div>
    <w:div w:id="1392656026">
      <w:bodyDiv w:val="1"/>
      <w:marLeft w:val="0"/>
      <w:marRight w:val="0"/>
      <w:marTop w:val="0"/>
      <w:marBottom w:val="0"/>
      <w:divBdr>
        <w:top w:val="none" w:sz="0" w:space="0" w:color="auto"/>
        <w:left w:val="none" w:sz="0" w:space="0" w:color="auto"/>
        <w:bottom w:val="none" w:sz="0" w:space="0" w:color="auto"/>
        <w:right w:val="none" w:sz="0" w:space="0" w:color="auto"/>
      </w:divBdr>
    </w:div>
    <w:div w:id="1536694327">
      <w:bodyDiv w:val="1"/>
      <w:marLeft w:val="0"/>
      <w:marRight w:val="0"/>
      <w:marTop w:val="0"/>
      <w:marBottom w:val="0"/>
      <w:divBdr>
        <w:top w:val="none" w:sz="0" w:space="0" w:color="auto"/>
        <w:left w:val="none" w:sz="0" w:space="0" w:color="auto"/>
        <w:bottom w:val="none" w:sz="0" w:space="0" w:color="auto"/>
        <w:right w:val="none" w:sz="0" w:space="0" w:color="auto"/>
      </w:divBdr>
    </w:div>
    <w:div w:id="1546867471">
      <w:bodyDiv w:val="1"/>
      <w:marLeft w:val="0"/>
      <w:marRight w:val="0"/>
      <w:marTop w:val="0"/>
      <w:marBottom w:val="0"/>
      <w:divBdr>
        <w:top w:val="none" w:sz="0" w:space="0" w:color="auto"/>
        <w:left w:val="none" w:sz="0" w:space="0" w:color="auto"/>
        <w:bottom w:val="none" w:sz="0" w:space="0" w:color="auto"/>
        <w:right w:val="none" w:sz="0" w:space="0" w:color="auto"/>
      </w:divBdr>
    </w:div>
    <w:div w:id="1560703667">
      <w:bodyDiv w:val="1"/>
      <w:marLeft w:val="0"/>
      <w:marRight w:val="0"/>
      <w:marTop w:val="0"/>
      <w:marBottom w:val="0"/>
      <w:divBdr>
        <w:top w:val="none" w:sz="0" w:space="0" w:color="auto"/>
        <w:left w:val="none" w:sz="0" w:space="0" w:color="auto"/>
        <w:bottom w:val="none" w:sz="0" w:space="0" w:color="auto"/>
        <w:right w:val="none" w:sz="0" w:space="0" w:color="auto"/>
      </w:divBdr>
    </w:div>
    <w:div w:id="1576864683">
      <w:bodyDiv w:val="1"/>
      <w:marLeft w:val="0"/>
      <w:marRight w:val="0"/>
      <w:marTop w:val="0"/>
      <w:marBottom w:val="0"/>
      <w:divBdr>
        <w:top w:val="none" w:sz="0" w:space="0" w:color="auto"/>
        <w:left w:val="none" w:sz="0" w:space="0" w:color="auto"/>
        <w:bottom w:val="none" w:sz="0" w:space="0" w:color="auto"/>
        <w:right w:val="none" w:sz="0" w:space="0" w:color="auto"/>
      </w:divBdr>
    </w:div>
    <w:div w:id="1627656629">
      <w:bodyDiv w:val="1"/>
      <w:marLeft w:val="0"/>
      <w:marRight w:val="0"/>
      <w:marTop w:val="0"/>
      <w:marBottom w:val="0"/>
      <w:divBdr>
        <w:top w:val="none" w:sz="0" w:space="0" w:color="auto"/>
        <w:left w:val="none" w:sz="0" w:space="0" w:color="auto"/>
        <w:bottom w:val="none" w:sz="0" w:space="0" w:color="auto"/>
        <w:right w:val="none" w:sz="0" w:space="0" w:color="auto"/>
      </w:divBdr>
    </w:div>
    <w:div w:id="1628006472">
      <w:bodyDiv w:val="1"/>
      <w:marLeft w:val="0"/>
      <w:marRight w:val="0"/>
      <w:marTop w:val="0"/>
      <w:marBottom w:val="0"/>
      <w:divBdr>
        <w:top w:val="none" w:sz="0" w:space="0" w:color="auto"/>
        <w:left w:val="none" w:sz="0" w:space="0" w:color="auto"/>
        <w:bottom w:val="none" w:sz="0" w:space="0" w:color="auto"/>
        <w:right w:val="none" w:sz="0" w:space="0" w:color="auto"/>
      </w:divBdr>
    </w:div>
    <w:div w:id="1713075750">
      <w:bodyDiv w:val="1"/>
      <w:marLeft w:val="0"/>
      <w:marRight w:val="0"/>
      <w:marTop w:val="0"/>
      <w:marBottom w:val="0"/>
      <w:divBdr>
        <w:top w:val="none" w:sz="0" w:space="0" w:color="auto"/>
        <w:left w:val="none" w:sz="0" w:space="0" w:color="auto"/>
        <w:bottom w:val="none" w:sz="0" w:space="0" w:color="auto"/>
        <w:right w:val="none" w:sz="0" w:space="0" w:color="auto"/>
      </w:divBdr>
    </w:div>
    <w:div w:id="1713773274">
      <w:bodyDiv w:val="1"/>
      <w:marLeft w:val="0"/>
      <w:marRight w:val="0"/>
      <w:marTop w:val="0"/>
      <w:marBottom w:val="0"/>
      <w:divBdr>
        <w:top w:val="none" w:sz="0" w:space="0" w:color="auto"/>
        <w:left w:val="none" w:sz="0" w:space="0" w:color="auto"/>
        <w:bottom w:val="none" w:sz="0" w:space="0" w:color="auto"/>
        <w:right w:val="none" w:sz="0" w:space="0" w:color="auto"/>
      </w:divBdr>
    </w:div>
    <w:div w:id="1740055362">
      <w:bodyDiv w:val="1"/>
      <w:marLeft w:val="0"/>
      <w:marRight w:val="0"/>
      <w:marTop w:val="0"/>
      <w:marBottom w:val="0"/>
      <w:divBdr>
        <w:top w:val="none" w:sz="0" w:space="0" w:color="auto"/>
        <w:left w:val="none" w:sz="0" w:space="0" w:color="auto"/>
        <w:bottom w:val="none" w:sz="0" w:space="0" w:color="auto"/>
        <w:right w:val="none" w:sz="0" w:space="0" w:color="auto"/>
      </w:divBdr>
    </w:div>
    <w:div w:id="1753309139">
      <w:bodyDiv w:val="1"/>
      <w:marLeft w:val="0"/>
      <w:marRight w:val="0"/>
      <w:marTop w:val="0"/>
      <w:marBottom w:val="0"/>
      <w:divBdr>
        <w:top w:val="none" w:sz="0" w:space="0" w:color="auto"/>
        <w:left w:val="none" w:sz="0" w:space="0" w:color="auto"/>
        <w:bottom w:val="none" w:sz="0" w:space="0" w:color="auto"/>
        <w:right w:val="none" w:sz="0" w:space="0" w:color="auto"/>
      </w:divBdr>
    </w:div>
    <w:div w:id="1848329710">
      <w:bodyDiv w:val="1"/>
      <w:marLeft w:val="0"/>
      <w:marRight w:val="0"/>
      <w:marTop w:val="0"/>
      <w:marBottom w:val="0"/>
      <w:divBdr>
        <w:top w:val="none" w:sz="0" w:space="0" w:color="auto"/>
        <w:left w:val="none" w:sz="0" w:space="0" w:color="auto"/>
        <w:bottom w:val="none" w:sz="0" w:space="0" w:color="auto"/>
        <w:right w:val="none" w:sz="0" w:space="0" w:color="auto"/>
      </w:divBdr>
    </w:div>
    <w:div w:id="1870793901">
      <w:bodyDiv w:val="1"/>
      <w:marLeft w:val="0"/>
      <w:marRight w:val="0"/>
      <w:marTop w:val="0"/>
      <w:marBottom w:val="0"/>
      <w:divBdr>
        <w:top w:val="none" w:sz="0" w:space="0" w:color="auto"/>
        <w:left w:val="none" w:sz="0" w:space="0" w:color="auto"/>
        <w:bottom w:val="none" w:sz="0" w:space="0" w:color="auto"/>
        <w:right w:val="none" w:sz="0" w:space="0" w:color="auto"/>
      </w:divBdr>
    </w:div>
    <w:div w:id="1992060728">
      <w:bodyDiv w:val="1"/>
      <w:marLeft w:val="0"/>
      <w:marRight w:val="0"/>
      <w:marTop w:val="0"/>
      <w:marBottom w:val="0"/>
      <w:divBdr>
        <w:top w:val="none" w:sz="0" w:space="0" w:color="auto"/>
        <w:left w:val="none" w:sz="0" w:space="0" w:color="auto"/>
        <w:bottom w:val="none" w:sz="0" w:space="0" w:color="auto"/>
        <w:right w:val="none" w:sz="0" w:space="0" w:color="auto"/>
      </w:divBdr>
    </w:div>
    <w:div w:id="2007199944">
      <w:bodyDiv w:val="1"/>
      <w:marLeft w:val="0"/>
      <w:marRight w:val="0"/>
      <w:marTop w:val="0"/>
      <w:marBottom w:val="0"/>
      <w:divBdr>
        <w:top w:val="none" w:sz="0" w:space="0" w:color="auto"/>
        <w:left w:val="none" w:sz="0" w:space="0" w:color="auto"/>
        <w:bottom w:val="none" w:sz="0" w:space="0" w:color="auto"/>
        <w:right w:val="none" w:sz="0" w:space="0" w:color="auto"/>
      </w:divBdr>
    </w:div>
    <w:div w:id="20236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ghered.colorado.gov/Finance/Capital/" TargetMode="External"/><Relationship Id="rId18" Type="http://schemas.openxmlformats.org/officeDocument/2006/relationships/hyperlink" Target="http://highered.colorado.gov/Finance/Capital/" TargetMode="External"/><Relationship Id="rId26" Type="http://schemas.openxmlformats.org/officeDocument/2006/relationships/hyperlink" Target="https://www.bls.gov/careeroutlook/2017/article/occupational-projections-charts.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highered.colorado.gov/Publications/Policie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highered.colorado.gov/Finance/Capital/"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lauren.lopez@dhe.state.co.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njamin.s.henderson@state.co.us" TargetMode="External"/><Relationship Id="rId22" Type="http://schemas.openxmlformats.org/officeDocument/2006/relationships/header" Target="header3.xml"/><Relationship Id="rId27" Type="http://schemas.openxmlformats.org/officeDocument/2006/relationships/header" Target="header7.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OSPB Logo Colorads">
      <a:dk1>
        <a:srgbClr val="00B44F"/>
      </a:dk1>
      <a:lt1>
        <a:srgbClr val="FFFFFF"/>
      </a:lt1>
      <a:dk2>
        <a:srgbClr val="F7D44B"/>
      </a:dk2>
      <a:lt2>
        <a:srgbClr val="007480"/>
      </a:lt2>
      <a:accent1>
        <a:srgbClr val="007480"/>
      </a:accent1>
      <a:accent2>
        <a:srgbClr val="00B44F"/>
      </a:accent2>
      <a:accent3>
        <a:srgbClr val="00B44F"/>
      </a:accent3>
      <a:accent4>
        <a:srgbClr val="D1B400"/>
      </a:accent4>
      <a:accent5>
        <a:srgbClr val="C9910D"/>
      </a:accent5>
      <a:accent6>
        <a:srgbClr val="92D050"/>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7E031-7B13-471C-A614-D2429FC6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75</Pages>
  <Words>27071</Words>
  <Characters>154790</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friedbel</dc:creator>
  <cp:lastModifiedBy>Lauren Lopez</cp:lastModifiedBy>
  <cp:revision>32</cp:revision>
  <cp:lastPrinted>2018-05-07T20:54:00Z</cp:lastPrinted>
  <dcterms:created xsi:type="dcterms:W3CDTF">2019-04-01T15:21:00Z</dcterms:created>
  <dcterms:modified xsi:type="dcterms:W3CDTF">2019-04-09T22:46:00Z</dcterms:modified>
</cp:coreProperties>
</file>