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1438A" w14:textId="77777777" w:rsidR="00043F20" w:rsidRDefault="00043F20" w:rsidP="00D15EC3">
      <w:pPr>
        <w:jc w:val="center"/>
        <w:rPr>
          <w:b/>
          <w:bCs/>
        </w:rPr>
      </w:pPr>
    </w:p>
    <w:p w14:paraId="7A5BD99A" w14:textId="77777777" w:rsidR="00043F20" w:rsidRDefault="00D15EC3" w:rsidP="00D15EC3">
      <w:pPr>
        <w:jc w:val="center"/>
        <w:rPr>
          <w:b/>
          <w:bCs/>
        </w:rPr>
      </w:pPr>
      <w:r w:rsidRPr="00D15EC3">
        <w:rPr>
          <w:b/>
          <w:bCs/>
        </w:rPr>
        <w:t xml:space="preserve">Minutes of the Colorado Commission on Higher Education Finance, Performance, and </w:t>
      </w:r>
    </w:p>
    <w:p w14:paraId="382D6652" w14:textId="1958AFC5" w:rsidR="00D15EC3" w:rsidRPr="00D15EC3" w:rsidRDefault="00D15EC3" w:rsidP="00D15EC3">
      <w:pPr>
        <w:jc w:val="center"/>
        <w:rPr>
          <w:b/>
          <w:bCs/>
        </w:rPr>
      </w:pPr>
      <w:r w:rsidRPr="00D15EC3">
        <w:rPr>
          <w:b/>
          <w:bCs/>
        </w:rPr>
        <w:t xml:space="preserve">Accountability (FPA) </w:t>
      </w:r>
      <w:r w:rsidRPr="00035194">
        <w:rPr>
          <w:b/>
          <w:bCs/>
        </w:rPr>
        <w:t>Special Called Meeting</w:t>
      </w:r>
    </w:p>
    <w:p w14:paraId="13A331EA" w14:textId="32AF2321" w:rsidR="00D15EC3" w:rsidRPr="00D15EC3" w:rsidRDefault="00D15EC3" w:rsidP="00D15EC3">
      <w:pPr>
        <w:jc w:val="center"/>
      </w:pPr>
      <w:r w:rsidRPr="00D15EC3">
        <w:t>Held virtually on Zoom</w:t>
      </w:r>
    </w:p>
    <w:p w14:paraId="4206C86E" w14:textId="19440ED0" w:rsidR="00D15EC3" w:rsidRDefault="00035194" w:rsidP="00D15EC3">
      <w:pPr>
        <w:jc w:val="center"/>
      </w:pPr>
      <w:r w:rsidRPr="00035194">
        <w:t>Friday, October 4, 2024</w:t>
      </w:r>
    </w:p>
    <w:p w14:paraId="121C39FB" w14:textId="2B6B76A2" w:rsidR="00035194" w:rsidRPr="00035194" w:rsidRDefault="00035194" w:rsidP="00D15EC3">
      <w:pPr>
        <w:jc w:val="center"/>
      </w:pPr>
      <w:r w:rsidRPr="00035194">
        <w:t>12:30PM</w:t>
      </w:r>
    </w:p>
    <w:p w14:paraId="478F12BB" w14:textId="77777777" w:rsidR="00D15EC3" w:rsidRPr="00D15EC3" w:rsidRDefault="00D15EC3" w:rsidP="00D15EC3">
      <w:pPr>
        <w:tabs>
          <w:tab w:val="left" w:pos="1210"/>
        </w:tabs>
      </w:pPr>
      <w:r>
        <w:tab/>
      </w:r>
    </w:p>
    <w:p w14:paraId="323C97C5" w14:textId="6662E323" w:rsidR="00D15EC3" w:rsidRDefault="00D15EC3" w:rsidP="008B2B9F">
      <w:pPr>
        <w:tabs>
          <w:tab w:val="left" w:pos="1210"/>
        </w:tabs>
        <w:ind w:left="720"/>
      </w:pPr>
      <w:r w:rsidRPr="00D15EC3">
        <w:rPr>
          <w:b/>
          <w:bCs/>
        </w:rPr>
        <w:t>Commissioners attending</w:t>
      </w:r>
      <w:r w:rsidRPr="00D15EC3">
        <w:t xml:space="preserve">: Subcommittee Chair Eric Tucker, Commission Chair Jen </w:t>
      </w:r>
      <w:r w:rsidR="00621930" w:rsidRPr="00D15EC3">
        <w:t>Walmer,</w:t>
      </w:r>
      <w:r w:rsidR="00621930">
        <w:t xml:space="preserve">  </w:t>
      </w:r>
      <w:r>
        <w:t>Commissioner</w:t>
      </w:r>
      <w:r w:rsidRPr="00D15EC3">
        <w:t xml:space="preserve"> </w:t>
      </w:r>
      <w:r>
        <w:t xml:space="preserve">Teresa </w:t>
      </w:r>
      <w:r w:rsidR="007852D3">
        <w:t>Kostenbauer</w:t>
      </w:r>
      <w:r>
        <w:t>, Commissioner Aaron Harber</w:t>
      </w:r>
    </w:p>
    <w:p w14:paraId="34F9E668" w14:textId="7C35CA47" w:rsidR="00043F20" w:rsidRPr="005C6653" w:rsidRDefault="00035194" w:rsidP="008B2B9F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D424A4">
        <w:rPr>
          <w:b/>
          <w:bCs/>
        </w:rPr>
        <w:t xml:space="preserve">Overview of Higher Education Funding Formula Five-Year Review Process </w:t>
      </w:r>
      <w:r w:rsidR="005C6653" w:rsidRPr="00443681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="005C6653" w:rsidRPr="005C6653">
        <w:rPr>
          <w:rFonts w:ascii="Calibri" w:hAnsi="Calibri" w:cs="Calibri"/>
          <w:b/>
          <w:bCs/>
          <w:sz w:val="24"/>
          <w:szCs w:val="24"/>
        </w:rPr>
        <w:t xml:space="preserve">Crystal </w:t>
      </w:r>
      <w:r w:rsidR="007852D3">
        <w:rPr>
          <w:rFonts w:ascii="Calibri" w:hAnsi="Calibri" w:cs="Calibri"/>
          <w:b/>
          <w:bCs/>
          <w:sz w:val="24"/>
          <w:szCs w:val="24"/>
        </w:rPr>
        <w:t xml:space="preserve">L. </w:t>
      </w:r>
      <w:r w:rsidR="005C6653" w:rsidRPr="005C6653">
        <w:rPr>
          <w:rFonts w:ascii="Calibri" w:hAnsi="Calibri" w:cs="Calibri"/>
          <w:b/>
          <w:bCs/>
          <w:sz w:val="24"/>
          <w:szCs w:val="24"/>
        </w:rPr>
        <w:t xml:space="preserve">Collins, CDHE </w:t>
      </w:r>
      <w:r w:rsidR="005C6653">
        <w:rPr>
          <w:rFonts w:ascii="Calibri" w:hAnsi="Calibri" w:cs="Calibri"/>
          <w:b/>
          <w:bCs/>
          <w:sz w:val="24"/>
          <w:szCs w:val="24"/>
        </w:rPr>
        <w:t xml:space="preserve">Chief Financial Officer </w:t>
      </w:r>
      <w:r w:rsidR="005C6653" w:rsidRPr="005C665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8561760" w14:textId="77777777" w:rsidR="00642FF4" w:rsidRDefault="00642FF4" w:rsidP="00642FF4">
      <w:pPr>
        <w:pStyle w:val="ListParagraph"/>
        <w:ind w:left="504"/>
      </w:pPr>
    </w:p>
    <w:p w14:paraId="22C2F494" w14:textId="0DEBC0F4" w:rsidR="00035194" w:rsidRDefault="005C6653" w:rsidP="008B2B9F">
      <w:pPr>
        <w:pStyle w:val="ListParagraph"/>
      </w:pPr>
      <w:r>
        <w:t xml:space="preserve">Ms. Collins </w:t>
      </w:r>
      <w:r w:rsidR="00D76F7F">
        <w:t>discussed</w:t>
      </w:r>
      <w:r w:rsidR="0027719D">
        <w:t xml:space="preserve"> that</w:t>
      </w:r>
      <w:r w:rsidR="00035194" w:rsidRPr="00035194">
        <w:t xml:space="preserve"> </w:t>
      </w:r>
      <w:r w:rsidR="00AB1F08" w:rsidRPr="00035194">
        <w:t xml:space="preserve">best practices </w:t>
      </w:r>
      <w:r w:rsidR="00AB1F08">
        <w:t>m</w:t>
      </w:r>
      <w:r w:rsidR="00035194" w:rsidRPr="00035194">
        <w:t xml:space="preserve">ay </w:t>
      </w:r>
      <w:r w:rsidR="00035194">
        <w:t xml:space="preserve">be determined by precedent and </w:t>
      </w:r>
      <w:r w:rsidR="0027719D">
        <w:t>necessity;</w:t>
      </w:r>
      <w:r w:rsidR="00AB1F08">
        <w:t xml:space="preserve"> </w:t>
      </w:r>
      <w:r w:rsidR="0027719D">
        <w:t>they should i</w:t>
      </w:r>
      <w:r w:rsidR="00035194">
        <w:t xml:space="preserve">nclude voices that will ensure a robust discussion that indicates to external stakeholders a thorough and reasonable </w:t>
      </w:r>
      <w:r w:rsidR="0027719D">
        <w:t>process and</w:t>
      </w:r>
      <w:r w:rsidR="00035194">
        <w:t xml:space="preserve"> </w:t>
      </w:r>
      <w:r w:rsidR="0027719D">
        <w:t>s</w:t>
      </w:r>
      <w:r w:rsidR="00035194">
        <w:t xml:space="preserve">hould include multiple stakeholders. </w:t>
      </w:r>
    </w:p>
    <w:p w14:paraId="5668CF76" w14:textId="77777777" w:rsidR="00642FF4" w:rsidRPr="00035194" w:rsidRDefault="00642FF4" w:rsidP="00642FF4">
      <w:pPr>
        <w:pStyle w:val="ListParagraph"/>
        <w:ind w:left="504"/>
      </w:pPr>
    </w:p>
    <w:p w14:paraId="0D9C2B55" w14:textId="6FF06B31" w:rsidR="00043F20" w:rsidRPr="00941B77" w:rsidRDefault="00035194" w:rsidP="00941B77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8B2B9F">
        <w:rPr>
          <w:b/>
          <w:bCs/>
        </w:rPr>
        <w:t xml:space="preserve">Discussion of Formula Review Committee Working Group Membership </w:t>
      </w:r>
      <w:r w:rsidR="00941B77" w:rsidRPr="00443681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="00941B77" w:rsidRPr="005C6653">
        <w:rPr>
          <w:rFonts w:ascii="Calibri" w:hAnsi="Calibri" w:cs="Calibri"/>
          <w:b/>
          <w:bCs/>
          <w:sz w:val="24"/>
          <w:szCs w:val="24"/>
        </w:rPr>
        <w:t xml:space="preserve">Crystal </w:t>
      </w:r>
      <w:r w:rsidR="007852D3">
        <w:rPr>
          <w:rFonts w:ascii="Calibri" w:hAnsi="Calibri" w:cs="Calibri"/>
          <w:b/>
          <w:bCs/>
          <w:sz w:val="24"/>
          <w:szCs w:val="24"/>
        </w:rPr>
        <w:t xml:space="preserve">L. </w:t>
      </w:r>
      <w:r w:rsidR="00941B77" w:rsidRPr="005C6653">
        <w:rPr>
          <w:rFonts w:ascii="Calibri" w:hAnsi="Calibri" w:cs="Calibri"/>
          <w:b/>
          <w:bCs/>
          <w:sz w:val="24"/>
          <w:szCs w:val="24"/>
        </w:rPr>
        <w:t xml:space="preserve">Collins, CDHE </w:t>
      </w:r>
      <w:r w:rsidR="00941B77">
        <w:rPr>
          <w:rFonts w:ascii="Calibri" w:hAnsi="Calibri" w:cs="Calibri"/>
          <w:b/>
          <w:bCs/>
          <w:sz w:val="24"/>
          <w:szCs w:val="24"/>
        </w:rPr>
        <w:t xml:space="preserve">Chief Financial Officer </w:t>
      </w:r>
      <w:r w:rsidR="00941B77" w:rsidRPr="005C665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444FE7D" w14:textId="77777777" w:rsidR="008B2B9F" w:rsidRPr="008B2B9F" w:rsidRDefault="008B2B9F" w:rsidP="008B2B9F">
      <w:pPr>
        <w:pStyle w:val="ListParagraph"/>
        <w:rPr>
          <w:b/>
          <w:bCs/>
        </w:rPr>
      </w:pPr>
    </w:p>
    <w:p w14:paraId="68A0ED3F" w14:textId="7C883AD1" w:rsidR="00D76F7F" w:rsidRDefault="00642FF4" w:rsidP="008B2B9F">
      <w:pPr>
        <w:pStyle w:val="ListParagraph"/>
      </w:pPr>
      <w:r>
        <w:t>Ms. Collins recommended that the ideal membership for this working group would be</w:t>
      </w:r>
      <w:r w:rsidR="00D76F7F">
        <w:t xml:space="preserve"> </w:t>
      </w:r>
      <w:r>
        <w:t>25</w:t>
      </w:r>
      <w:r w:rsidR="00D76F7F">
        <w:t xml:space="preserve"> representatives + 2 support staff</w:t>
      </w:r>
      <w:r>
        <w:t xml:space="preserve">. </w:t>
      </w:r>
    </w:p>
    <w:p w14:paraId="0A87431A" w14:textId="77777777" w:rsidR="008B2B9F" w:rsidRPr="00035194" w:rsidRDefault="008B2B9F" w:rsidP="008B2B9F">
      <w:pPr>
        <w:pStyle w:val="ListParagraph"/>
      </w:pPr>
    </w:p>
    <w:p w14:paraId="2FD7DE0D" w14:textId="4AC4B462" w:rsidR="00035194" w:rsidRPr="00941B77" w:rsidRDefault="00035194" w:rsidP="00941B77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8B2B9F">
        <w:rPr>
          <w:b/>
          <w:bCs/>
        </w:rPr>
        <w:t>Discussion of Upcoming Feedback Solicitation Process</w:t>
      </w:r>
      <w:r w:rsidR="00C07D85">
        <w:rPr>
          <w:b/>
          <w:bCs/>
        </w:rPr>
        <w:t xml:space="preserve"> </w:t>
      </w:r>
      <w:r w:rsidR="00941B77" w:rsidRPr="00443681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="00941B77" w:rsidRPr="005C6653">
        <w:rPr>
          <w:rFonts w:ascii="Calibri" w:hAnsi="Calibri" w:cs="Calibri"/>
          <w:b/>
          <w:bCs/>
          <w:sz w:val="24"/>
          <w:szCs w:val="24"/>
        </w:rPr>
        <w:t xml:space="preserve">Crystal </w:t>
      </w:r>
      <w:r w:rsidR="007852D3">
        <w:rPr>
          <w:rFonts w:ascii="Calibri" w:hAnsi="Calibri" w:cs="Calibri"/>
          <w:b/>
          <w:bCs/>
          <w:sz w:val="24"/>
          <w:szCs w:val="24"/>
        </w:rPr>
        <w:t xml:space="preserve">L. </w:t>
      </w:r>
      <w:r w:rsidR="00941B77" w:rsidRPr="005C6653">
        <w:rPr>
          <w:rFonts w:ascii="Calibri" w:hAnsi="Calibri" w:cs="Calibri"/>
          <w:b/>
          <w:bCs/>
          <w:sz w:val="24"/>
          <w:szCs w:val="24"/>
        </w:rPr>
        <w:t xml:space="preserve">Collins, CDHE </w:t>
      </w:r>
      <w:r w:rsidR="00941B77">
        <w:rPr>
          <w:rFonts w:ascii="Calibri" w:hAnsi="Calibri" w:cs="Calibri"/>
          <w:b/>
          <w:bCs/>
          <w:sz w:val="24"/>
          <w:szCs w:val="24"/>
        </w:rPr>
        <w:t xml:space="preserve">Chief Financial Officer </w:t>
      </w:r>
      <w:r w:rsidR="00941B77" w:rsidRPr="005C665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43F20" w:rsidRPr="00941B77">
        <w:rPr>
          <w:b/>
          <w:bCs/>
        </w:rPr>
        <w:tab/>
      </w:r>
      <w:r w:rsidR="00043F20" w:rsidRPr="00941B77">
        <w:rPr>
          <w:b/>
          <w:bCs/>
        </w:rPr>
        <w:tab/>
      </w:r>
      <w:r w:rsidR="00043F20" w:rsidRPr="00941B77">
        <w:rPr>
          <w:b/>
          <w:bCs/>
        </w:rPr>
        <w:tab/>
      </w:r>
      <w:r w:rsidR="00043F20" w:rsidRPr="00941B77">
        <w:rPr>
          <w:b/>
          <w:bCs/>
        </w:rPr>
        <w:tab/>
      </w:r>
      <w:r w:rsidRPr="00941B77">
        <w:rPr>
          <w:b/>
          <w:bCs/>
        </w:rPr>
        <w:t xml:space="preserve"> </w:t>
      </w:r>
    </w:p>
    <w:p w14:paraId="0B7ACDFF" w14:textId="7886E293" w:rsidR="004A1127" w:rsidRDefault="00C07D85" w:rsidP="004A1127">
      <w:pPr>
        <w:pStyle w:val="ListParagraph"/>
        <w:rPr>
          <w:b/>
          <w:bCs/>
        </w:rPr>
      </w:pPr>
      <w:r>
        <w:rPr>
          <w:b/>
          <w:bCs/>
        </w:rPr>
        <w:t xml:space="preserve"> </w:t>
      </w:r>
    </w:p>
    <w:p w14:paraId="0577FB80" w14:textId="14F34256" w:rsidR="00D76F7F" w:rsidRDefault="004A1127" w:rsidP="004A1127">
      <w:pPr>
        <w:pStyle w:val="ListParagraph"/>
      </w:pPr>
      <w:r>
        <w:t xml:space="preserve">Ms. Collins recommend </w:t>
      </w:r>
      <w:r w:rsidR="004140BF">
        <w:t xml:space="preserve">the </w:t>
      </w:r>
      <w:r>
        <w:t xml:space="preserve">ideal methods to </w:t>
      </w:r>
      <w:r w:rsidRPr="004A1127">
        <w:t>engage with partners to ensure feedback is solicited and provide</w:t>
      </w:r>
      <w:r w:rsidR="00C67EE8">
        <w:t>d</w:t>
      </w:r>
      <w:r w:rsidRPr="004A1127">
        <w:t xml:space="preserve"> to the working group membership</w:t>
      </w:r>
      <w:r>
        <w:t xml:space="preserve"> would be c</w:t>
      </w:r>
      <w:r w:rsidR="00D76F7F">
        <w:t>ommunicating effectively</w:t>
      </w:r>
      <w:r>
        <w:t>,</w:t>
      </w:r>
      <w:r w:rsidR="00D76F7F">
        <w:t xml:space="preserve"> </w:t>
      </w:r>
      <w:r w:rsidR="00C67EE8">
        <w:t>u</w:t>
      </w:r>
      <w:r w:rsidR="00D76F7F">
        <w:t>tiliz</w:t>
      </w:r>
      <w:r w:rsidR="00C67EE8">
        <w:t>ing</w:t>
      </w:r>
      <w:r w:rsidR="00D76F7F">
        <w:t xml:space="preserve"> a robust outreach strategy that engages as many stakeholders as possible</w:t>
      </w:r>
      <w:r>
        <w:t>,</w:t>
      </w:r>
      <w:r w:rsidR="00C67EE8">
        <w:t xml:space="preserve"> and</w:t>
      </w:r>
      <w:r>
        <w:t xml:space="preserve"> to f</w:t>
      </w:r>
      <w:r w:rsidR="00D76F7F">
        <w:t>acilitat</w:t>
      </w:r>
      <w:r w:rsidR="00C67EE8">
        <w:t>ing</w:t>
      </w:r>
      <w:r w:rsidR="00D76F7F">
        <w:t xml:space="preserve"> one- on one </w:t>
      </w:r>
      <w:r w:rsidR="00043F20">
        <w:t>conversation</w:t>
      </w:r>
      <w:r w:rsidR="00D76F7F">
        <w:t xml:space="preserve"> with important stakeholders outside the working group membership. </w:t>
      </w:r>
    </w:p>
    <w:p w14:paraId="2369AE7C" w14:textId="77777777" w:rsidR="004A1127" w:rsidRPr="00035194" w:rsidRDefault="004A1127" w:rsidP="004A1127">
      <w:pPr>
        <w:pStyle w:val="ListParagraph"/>
      </w:pPr>
    </w:p>
    <w:p w14:paraId="32C374C5" w14:textId="471604AE" w:rsidR="00035194" w:rsidRPr="008B2B9F" w:rsidRDefault="00035194" w:rsidP="008B2B9F">
      <w:pPr>
        <w:pStyle w:val="ListParagraph"/>
        <w:numPr>
          <w:ilvl w:val="0"/>
          <w:numId w:val="5"/>
        </w:numPr>
        <w:rPr>
          <w:b/>
          <w:bCs/>
        </w:rPr>
      </w:pPr>
      <w:r w:rsidRPr="008B2B9F">
        <w:rPr>
          <w:b/>
          <w:bCs/>
        </w:rPr>
        <w:t xml:space="preserve">Next Steps for Commissioners </w:t>
      </w:r>
    </w:p>
    <w:p w14:paraId="0F6381FC" w14:textId="1EADC411" w:rsidR="00035194" w:rsidRDefault="00EA356A" w:rsidP="00EA356A">
      <w:pPr>
        <w:ind w:left="720"/>
      </w:pPr>
      <w:r>
        <w:t>Ensure that all parties receive</w:t>
      </w:r>
      <w:r w:rsidR="00D15EC3">
        <w:t xml:space="preserve"> a copy of the </w:t>
      </w:r>
      <w:r>
        <w:t xml:space="preserve">proposed </w:t>
      </w:r>
      <w:r w:rsidR="00D15EC3">
        <w:t>membership of the working group</w:t>
      </w:r>
      <w:r>
        <w:t xml:space="preserve">. This will be posted on the CDHE website to ensure that public comment and feedback </w:t>
      </w:r>
      <w:r w:rsidR="007F37B0">
        <w:t xml:space="preserve">is able to </w:t>
      </w:r>
      <w:r>
        <w:t xml:space="preserve">be received for further discussion. </w:t>
      </w:r>
    </w:p>
    <w:p w14:paraId="0509C30F" w14:textId="77777777" w:rsidR="004A1127" w:rsidRPr="00035194" w:rsidRDefault="004A1127" w:rsidP="004A1127">
      <w:pPr>
        <w:pStyle w:val="ListParagraph"/>
        <w:ind w:left="1440"/>
      </w:pPr>
    </w:p>
    <w:p w14:paraId="686E4EA9" w14:textId="4AC37F7C" w:rsidR="00EA356A" w:rsidRPr="00EA356A" w:rsidRDefault="00035194" w:rsidP="00EA356A">
      <w:pPr>
        <w:pStyle w:val="ListParagraph"/>
        <w:numPr>
          <w:ilvl w:val="0"/>
          <w:numId w:val="5"/>
        </w:numPr>
        <w:rPr>
          <w:b/>
          <w:bCs/>
        </w:rPr>
      </w:pPr>
      <w:r w:rsidRPr="008B2B9F">
        <w:rPr>
          <w:b/>
          <w:bCs/>
        </w:rPr>
        <w:t>Public Comment</w:t>
      </w:r>
    </w:p>
    <w:p w14:paraId="690D04B0" w14:textId="31E54044" w:rsidR="00EA356A" w:rsidRPr="00941B77" w:rsidRDefault="00286773" w:rsidP="00941B77">
      <w:pPr>
        <w:pStyle w:val="ListParagraph"/>
        <w:rPr>
          <w:b/>
          <w:bCs/>
        </w:rPr>
      </w:pPr>
      <w:r w:rsidRPr="008B2B9F">
        <w:rPr>
          <w:b/>
          <w:bCs/>
        </w:rPr>
        <w:t xml:space="preserve"> </w:t>
      </w:r>
      <w:r w:rsidR="00EA356A">
        <w:rPr>
          <w:b/>
          <w:bCs/>
        </w:rPr>
        <w:tab/>
        <w:t>N</w:t>
      </w:r>
      <w:r w:rsidRPr="008B2B9F">
        <w:rPr>
          <w:b/>
          <w:bCs/>
        </w:rPr>
        <w:t xml:space="preserve">o comment </w:t>
      </w:r>
      <w:r w:rsidR="00035194" w:rsidRPr="008B2B9F">
        <w:rPr>
          <w:b/>
          <w:bCs/>
        </w:rPr>
        <w:t xml:space="preserve"> </w:t>
      </w:r>
    </w:p>
    <w:p w14:paraId="4658A59C" w14:textId="42DF460C" w:rsidR="00035194" w:rsidRPr="00941B77" w:rsidRDefault="00EA356A" w:rsidP="00941B77">
      <w:pPr>
        <w:ind w:firstLine="72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</w:rPr>
        <w:t>M</w:t>
      </w:r>
      <w:r w:rsidRPr="001759CF">
        <w:rPr>
          <w:rFonts w:ascii="Calibri" w:hAnsi="Calibri" w:cs="Calibri"/>
          <w:b/>
          <w:bCs/>
          <w:sz w:val="24"/>
          <w:szCs w:val="24"/>
        </w:rPr>
        <w:t>eeting</w:t>
      </w:r>
      <w:proofErr w:type="gramEnd"/>
      <w:r w:rsidRPr="001759CF">
        <w:rPr>
          <w:rFonts w:ascii="Calibri" w:hAnsi="Calibri" w:cs="Calibri"/>
          <w:b/>
          <w:bCs/>
          <w:sz w:val="24"/>
          <w:szCs w:val="24"/>
        </w:rPr>
        <w:t xml:space="preserve"> was adjourned at 1:</w:t>
      </w:r>
      <w:r>
        <w:rPr>
          <w:rFonts w:ascii="Calibri" w:hAnsi="Calibri" w:cs="Calibri"/>
          <w:b/>
          <w:bCs/>
          <w:sz w:val="24"/>
          <w:szCs w:val="24"/>
        </w:rPr>
        <w:t>45</w:t>
      </w:r>
      <w:r w:rsidRPr="001759CF">
        <w:rPr>
          <w:rFonts w:ascii="Calibri" w:hAnsi="Calibri" w:cs="Calibri"/>
          <w:b/>
          <w:bCs/>
          <w:sz w:val="24"/>
          <w:szCs w:val="24"/>
        </w:rPr>
        <w:t xml:space="preserve"> P.M. </w:t>
      </w:r>
    </w:p>
    <w:sectPr w:rsidR="00035194" w:rsidRPr="00941B77" w:rsidSect="008B2B9F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6E05"/>
    <w:multiLevelType w:val="hybridMultilevel"/>
    <w:tmpl w:val="2F04F420"/>
    <w:lvl w:ilvl="0" w:tplc="04090013">
      <w:start w:val="1"/>
      <w:numFmt w:val="upperRoman"/>
      <w:lvlText w:val="%1."/>
      <w:lvlJc w:val="righ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08B5AD7"/>
    <w:multiLevelType w:val="hybridMultilevel"/>
    <w:tmpl w:val="54D4B42A"/>
    <w:lvl w:ilvl="0" w:tplc="1A8A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B20FF"/>
    <w:multiLevelType w:val="hybridMultilevel"/>
    <w:tmpl w:val="6A00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02C1A"/>
    <w:multiLevelType w:val="hybridMultilevel"/>
    <w:tmpl w:val="43FA21CC"/>
    <w:lvl w:ilvl="0" w:tplc="04090013">
      <w:start w:val="1"/>
      <w:numFmt w:val="upperRoman"/>
      <w:lvlText w:val="%1."/>
      <w:lvlJc w:val="right"/>
      <w:pPr>
        <w:ind w:left="-216" w:hanging="360"/>
      </w:pPr>
    </w:lvl>
    <w:lvl w:ilvl="1" w:tplc="04090019">
      <w:start w:val="1"/>
      <w:numFmt w:val="lowerLetter"/>
      <w:lvlText w:val="%2."/>
      <w:lvlJc w:val="left"/>
      <w:pPr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4" w15:restartNumberingAfterBreak="0">
    <w:nsid w:val="5FC96115"/>
    <w:multiLevelType w:val="hybridMultilevel"/>
    <w:tmpl w:val="741AA4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484925">
    <w:abstractNumId w:val="1"/>
  </w:num>
  <w:num w:numId="2" w16cid:durableId="832525255">
    <w:abstractNumId w:val="2"/>
  </w:num>
  <w:num w:numId="3" w16cid:durableId="2010786843">
    <w:abstractNumId w:val="3"/>
  </w:num>
  <w:num w:numId="4" w16cid:durableId="1731539874">
    <w:abstractNumId w:val="0"/>
  </w:num>
  <w:num w:numId="5" w16cid:durableId="1501850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94"/>
    <w:rsid w:val="00014429"/>
    <w:rsid w:val="00035194"/>
    <w:rsid w:val="00043F20"/>
    <w:rsid w:val="00067D3C"/>
    <w:rsid w:val="000C779E"/>
    <w:rsid w:val="0027719D"/>
    <w:rsid w:val="00286773"/>
    <w:rsid w:val="004140BF"/>
    <w:rsid w:val="004A1127"/>
    <w:rsid w:val="004A5CBC"/>
    <w:rsid w:val="005C6653"/>
    <w:rsid w:val="005F2CAA"/>
    <w:rsid w:val="00621930"/>
    <w:rsid w:val="00642FF4"/>
    <w:rsid w:val="007106B4"/>
    <w:rsid w:val="007852D3"/>
    <w:rsid w:val="007E46D8"/>
    <w:rsid w:val="007F37B0"/>
    <w:rsid w:val="008B2B9F"/>
    <w:rsid w:val="00922BEC"/>
    <w:rsid w:val="00941B77"/>
    <w:rsid w:val="00AB1F08"/>
    <w:rsid w:val="00C07D85"/>
    <w:rsid w:val="00C416F5"/>
    <w:rsid w:val="00C67EE8"/>
    <w:rsid w:val="00D15EC3"/>
    <w:rsid w:val="00D424A4"/>
    <w:rsid w:val="00D57223"/>
    <w:rsid w:val="00D76F7F"/>
    <w:rsid w:val="00EA356A"/>
    <w:rsid w:val="00E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73C15"/>
  <w15:chartTrackingRefBased/>
  <w15:docId w15:val="{9EDECDCC-F293-4104-9393-A4338760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1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1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1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1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1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1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1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1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1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1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1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248</Words>
  <Characters>1519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CCHE Special Called FPA Meeting October 4 2024</dc:title>
  <dc:subject/>
  <dc:creator>Roxanne Lang</dc:creator>
  <cp:keywords/>
  <dc:description/>
  <cp:lastModifiedBy>Crystal Collins</cp:lastModifiedBy>
  <cp:revision>12</cp:revision>
  <dcterms:created xsi:type="dcterms:W3CDTF">2024-10-04T18:35:00Z</dcterms:created>
  <dcterms:modified xsi:type="dcterms:W3CDTF">2024-10-18T14:28:00Z</dcterms:modified>
</cp:coreProperties>
</file>