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E7A4" w14:textId="77777777" w:rsidR="002A0220" w:rsidRPr="00EA2123" w:rsidRDefault="002A0220" w:rsidP="00773EDF">
      <w:pPr>
        <w:pStyle w:val="NoSpacing"/>
        <w:rPr>
          <w:sz w:val="24"/>
        </w:rPr>
      </w:pPr>
    </w:p>
    <w:p w14:paraId="669E4336" w14:textId="78C455C9" w:rsidR="00597D47" w:rsidRPr="00EA2123" w:rsidRDefault="000134FF" w:rsidP="00597D47">
      <w:pPr>
        <w:pStyle w:val="CM1"/>
        <w:ind w:left="2160" w:hanging="2160"/>
        <w:jc w:val="both"/>
        <w:rPr>
          <w:bCs/>
        </w:rPr>
      </w:pPr>
      <w:r w:rsidRPr="00EA2123">
        <w:rPr>
          <w:b/>
        </w:rPr>
        <w:t>TOPIC:</w:t>
      </w:r>
      <w:r w:rsidRPr="00EA2123">
        <w:rPr>
          <w:b/>
        </w:rPr>
        <w:tab/>
      </w:r>
      <w:r w:rsidR="00326AB2" w:rsidRPr="00EA2123">
        <w:rPr>
          <w:bCs/>
        </w:rPr>
        <w:t xml:space="preserve">DEGREE AUTHORIZATION ACT: </w:t>
      </w:r>
      <w:r w:rsidR="00DB7EFF">
        <w:rPr>
          <w:bCs/>
        </w:rPr>
        <w:t>INSTITUTE OF TAOIST EDUCATION AND ACUPUNCTURE</w:t>
      </w:r>
      <w:r w:rsidR="00326AB2" w:rsidRPr="00EA2123">
        <w:rPr>
          <w:bCs/>
        </w:rPr>
        <w:t xml:space="preserve"> – REQUEST FOR</w:t>
      </w:r>
      <w:r w:rsidR="00C00E0D">
        <w:rPr>
          <w:bCs/>
        </w:rPr>
        <w:t xml:space="preserve"> THE RENEWAL OF </w:t>
      </w:r>
      <w:r w:rsidR="00DB7EFF">
        <w:rPr>
          <w:bCs/>
        </w:rPr>
        <w:t>FULL</w:t>
      </w:r>
      <w:r w:rsidR="00326AB2" w:rsidRPr="00EA2123">
        <w:rPr>
          <w:bCs/>
        </w:rPr>
        <w:t xml:space="preserve"> AUTHORIZATION</w:t>
      </w:r>
    </w:p>
    <w:p w14:paraId="60855724" w14:textId="77777777" w:rsidR="000134FF" w:rsidRPr="00EA2123" w:rsidRDefault="000134FF" w:rsidP="00773EDF">
      <w:pPr>
        <w:pStyle w:val="NoSpacing"/>
        <w:rPr>
          <w:caps/>
          <w:sz w:val="24"/>
        </w:rPr>
      </w:pPr>
    </w:p>
    <w:p w14:paraId="766CE8D3" w14:textId="49C65256" w:rsidR="000134FF" w:rsidRPr="00EA2123" w:rsidRDefault="000134FF" w:rsidP="00695C69">
      <w:pPr>
        <w:pStyle w:val="NoSpacing"/>
        <w:ind w:left="2160" w:hanging="2160"/>
        <w:rPr>
          <w:i/>
          <w:color w:val="0000FF"/>
          <w:sz w:val="24"/>
        </w:rPr>
      </w:pPr>
      <w:r w:rsidRPr="00EA2123">
        <w:rPr>
          <w:b/>
          <w:sz w:val="24"/>
        </w:rPr>
        <w:t>PREPARED BY:</w:t>
      </w:r>
      <w:r w:rsidRPr="00EA2123">
        <w:rPr>
          <w:b/>
          <w:sz w:val="24"/>
        </w:rPr>
        <w:tab/>
      </w:r>
      <w:r w:rsidR="00326AB2" w:rsidRPr="00EA2123">
        <w:rPr>
          <w:bCs/>
          <w:sz w:val="24"/>
        </w:rPr>
        <w:t xml:space="preserve">HEATHER DELANGE, </w:t>
      </w:r>
      <w:r w:rsidR="00695C69">
        <w:rPr>
          <w:bCs/>
          <w:sz w:val="24"/>
        </w:rPr>
        <w:t>OFFICE OF PRIVATE POSTSECONDARY EDUCATION</w:t>
      </w:r>
    </w:p>
    <w:p w14:paraId="4B2CE44F" w14:textId="77777777" w:rsidR="000134FF" w:rsidRPr="00EA2123" w:rsidRDefault="000134FF" w:rsidP="00773EDF">
      <w:pPr>
        <w:pStyle w:val="NoSpacing"/>
        <w:rPr>
          <w:b/>
          <w:sz w:val="24"/>
        </w:rPr>
      </w:pPr>
    </w:p>
    <w:p w14:paraId="143F75B5"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SUMMARY</w:t>
      </w:r>
      <w:r w:rsidRPr="00EA2123">
        <w:rPr>
          <w:b/>
          <w:sz w:val="24"/>
          <w:u w:val="single"/>
        </w:rPr>
        <w:br/>
      </w:r>
    </w:p>
    <w:p w14:paraId="61934D69" w14:textId="269448C3" w:rsidR="00FB6494" w:rsidRPr="004A7E41" w:rsidRDefault="00326AB2" w:rsidP="00732A28">
      <w:pPr>
        <w:pStyle w:val="NoSpacing"/>
        <w:jc w:val="both"/>
        <w:rPr>
          <w:sz w:val="24"/>
        </w:rPr>
      </w:pPr>
      <w:r w:rsidRPr="004A7E41">
        <w:rPr>
          <w:sz w:val="24"/>
        </w:rPr>
        <w:t xml:space="preserve">This </w:t>
      </w:r>
      <w:r w:rsidR="00C00E0D" w:rsidRPr="004A7E41">
        <w:rPr>
          <w:sz w:val="24"/>
        </w:rPr>
        <w:t>consent</w:t>
      </w:r>
      <w:r w:rsidRPr="004A7E41">
        <w:rPr>
          <w:sz w:val="24"/>
        </w:rPr>
        <w:t xml:space="preserve"> item </w:t>
      </w:r>
      <w:r w:rsidR="00C00E0D" w:rsidRPr="004A7E41">
        <w:rPr>
          <w:sz w:val="24"/>
        </w:rPr>
        <w:t xml:space="preserve">recommends the renewal of </w:t>
      </w:r>
      <w:r w:rsidR="00DE2742" w:rsidRPr="004A7E41">
        <w:rPr>
          <w:sz w:val="24"/>
        </w:rPr>
        <w:t>Full</w:t>
      </w:r>
      <w:r w:rsidR="00C00E0D" w:rsidRPr="004A7E41">
        <w:rPr>
          <w:sz w:val="24"/>
        </w:rPr>
        <w:t xml:space="preserve"> </w:t>
      </w:r>
      <w:r w:rsidR="00203811" w:rsidRPr="004A7E41">
        <w:rPr>
          <w:sz w:val="24"/>
        </w:rPr>
        <w:t>A</w:t>
      </w:r>
      <w:r w:rsidR="00C00E0D" w:rsidRPr="004A7E41">
        <w:rPr>
          <w:sz w:val="24"/>
        </w:rPr>
        <w:t xml:space="preserve">uthorization </w:t>
      </w:r>
      <w:r w:rsidRPr="004A7E41">
        <w:rPr>
          <w:sz w:val="24"/>
        </w:rPr>
        <w:t xml:space="preserve">for </w:t>
      </w:r>
      <w:r w:rsidR="00DE2742" w:rsidRPr="004A7E41">
        <w:rPr>
          <w:sz w:val="24"/>
        </w:rPr>
        <w:t>the Institute of Taoist Education and Acupuncture</w:t>
      </w:r>
      <w:r w:rsidRPr="004A7E41">
        <w:rPr>
          <w:sz w:val="24"/>
        </w:rPr>
        <w:t xml:space="preserve"> to operate as an authorized private, degree-granting institution in Colorado pursuant to the Degree Authorization Act (§23-2-101 et seq.).</w:t>
      </w:r>
    </w:p>
    <w:p w14:paraId="6B0D98DF" w14:textId="77777777" w:rsidR="00FB6494" w:rsidRPr="004A7E41" w:rsidRDefault="00FB6494" w:rsidP="00FB6494">
      <w:pPr>
        <w:pStyle w:val="NoSpacing"/>
        <w:rPr>
          <w:sz w:val="24"/>
        </w:rPr>
      </w:pPr>
    </w:p>
    <w:p w14:paraId="03AE9A27" w14:textId="77777777" w:rsidR="00FB6494" w:rsidRPr="004A7E41" w:rsidRDefault="00FB6494" w:rsidP="00FB6494">
      <w:pPr>
        <w:pStyle w:val="NoSpacing"/>
        <w:numPr>
          <w:ilvl w:val="0"/>
          <w:numId w:val="47"/>
        </w:numPr>
        <w:ind w:left="540" w:hanging="540"/>
        <w:rPr>
          <w:b/>
          <w:sz w:val="24"/>
          <w:u w:val="single"/>
        </w:rPr>
      </w:pPr>
      <w:r w:rsidRPr="004A7E41">
        <w:rPr>
          <w:b/>
          <w:sz w:val="24"/>
          <w:u w:val="single"/>
        </w:rPr>
        <w:t>BACKGROUND</w:t>
      </w:r>
    </w:p>
    <w:p w14:paraId="5C5C7673" w14:textId="77777777" w:rsidR="00FB6494" w:rsidRPr="004A7E41" w:rsidRDefault="00FB6494" w:rsidP="00FB6494">
      <w:pPr>
        <w:pStyle w:val="NoSpacing"/>
        <w:rPr>
          <w:b/>
          <w:sz w:val="24"/>
          <w:u w:val="single"/>
        </w:rPr>
      </w:pPr>
    </w:p>
    <w:p w14:paraId="75763801" w14:textId="26431223" w:rsidR="004A7E41" w:rsidRPr="004A7E41" w:rsidRDefault="004A7E41" w:rsidP="004A7E41">
      <w:pPr>
        <w:ind w:left="-5"/>
        <w:rPr>
          <w:sz w:val="24"/>
        </w:rPr>
      </w:pPr>
      <w:r w:rsidRPr="004A7E41">
        <w:rPr>
          <w:sz w:val="24"/>
        </w:rPr>
        <w:t xml:space="preserve">The Colorado Commission on Higher Education (CCHE) has statutory responsibility for administration of Title 23, Article 2 of the Colorado Revised Statutes, commonly referred to as the Degree Authorization Act (DAA). The Act sets out the terms by which the Commission may authorize accredited private colleges and universities, out-of-state public colleges and universities, and seminaries and bible colleges to operate in Colorado. </w:t>
      </w:r>
    </w:p>
    <w:p w14:paraId="534F713A" w14:textId="77777777" w:rsidR="004A7E41" w:rsidRPr="004A7E41" w:rsidRDefault="004A7E41" w:rsidP="004A7E41">
      <w:pPr>
        <w:spacing w:after="12" w:line="259" w:lineRule="auto"/>
        <w:rPr>
          <w:sz w:val="24"/>
        </w:rPr>
      </w:pPr>
      <w:r w:rsidRPr="004A7E41">
        <w:rPr>
          <w:sz w:val="24"/>
        </w:rPr>
        <w:t xml:space="preserve"> </w:t>
      </w:r>
    </w:p>
    <w:tbl>
      <w:tblPr>
        <w:tblStyle w:val="TableGrid0"/>
        <w:tblpPr w:vertAnchor="page" w:horzAnchor="page" w:tblpX="1440" w:tblpY="722"/>
        <w:tblOverlap w:val="never"/>
        <w:tblW w:w="9484" w:type="dxa"/>
        <w:tblInd w:w="0" w:type="dxa"/>
        <w:tblCellMar>
          <w:top w:w="0" w:type="dxa"/>
          <w:left w:w="0" w:type="dxa"/>
          <w:bottom w:w="0" w:type="dxa"/>
          <w:right w:w="0" w:type="dxa"/>
        </w:tblCellMar>
        <w:tblLook w:val="04A0" w:firstRow="1" w:lastRow="0" w:firstColumn="1" w:lastColumn="0" w:noHBand="0" w:noVBand="1"/>
      </w:tblPr>
      <w:tblGrid>
        <w:gridCol w:w="6855"/>
        <w:gridCol w:w="2629"/>
      </w:tblGrid>
      <w:tr w:rsidR="004A7E41" w:rsidRPr="004A7E41" w14:paraId="66B9DBD1" w14:textId="77777777" w:rsidTr="00292204">
        <w:trPr>
          <w:trHeight w:val="818"/>
        </w:trPr>
        <w:tc>
          <w:tcPr>
            <w:tcW w:w="6855" w:type="dxa"/>
            <w:tcBorders>
              <w:top w:val="nil"/>
              <w:left w:val="nil"/>
              <w:bottom w:val="nil"/>
              <w:right w:val="nil"/>
            </w:tcBorders>
          </w:tcPr>
          <w:p w14:paraId="05EC390F" w14:textId="321E0CB1" w:rsidR="004A7E41" w:rsidRPr="004A7E41" w:rsidRDefault="004A7E41" w:rsidP="00292204">
            <w:pPr>
              <w:tabs>
                <w:tab w:val="center" w:pos="4321"/>
              </w:tabs>
              <w:spacing w:line="259" w:lineRule="auto"/>
              <w:rPr>
                <w:rFonts w:ascii="Times New Roman" w:hAnsi="Times New Roman" w:cs="Times New Roman"/>
                <w:sz w:val="24"/>
              </w:rPr>
            </w:pPr>
          </w:p>
        </w:tc>
        <w:tc>
          <w:tcPr>
            <w:tcW w:w="2629" w:type="dxa"/>
            <w:tcBorders>
              <w:top w:val="nil"/>
              <w:left w:val="nil"/>
              <w:bottom w:val="nil"/>
              <w:right w:val="nil"/>
            </w:tcBorders>
          </w:tcPr>
          <w:p w14:paraId="65FAEF43" w14:textId="0F65092F" w:rsidR="004A7E41" w:rsidRPr="004A7E41" w:rsidRDefault="004A7E41" w:rsidP="00292204">
            <w:pPr>
              <w:spacing w:line="259" w:lineRule="auto"/>
              <w:ind w:right="122"/>
              <w:jc w:val="right"/>
              <w:rPr>
                <w:rFonts w:ascii="Times New Roman" w:hAnsi="Times New Roman" w:cs="Times New Roman"/>
                <w:sz w:val="24"/>
              </w:rPr>
            </w:pPr>
          </w:p>
        </w:tc>
      </w:tr>
    </w:tbl>
    <w:p w14:paraId="0332D225" w14:textId="2DBB4E68" w:rsidR="004A7E41" w:rsidRPr="004A7E41" w:rsidRDefault="004A7E41" w:rsidP="004A7E41">
      <w:pPr>
        <w:ind w:left="-5"/>
        <w:rPr>
          <w:sz w:val="24"/>
        </w:rPr>
      </w:pPr>
      <w:r w:rsidRPr="004A7E41">
        <w:rPr>
          <w:sz w:val="24"/>
        </w:rPr>
        <w:t xml:space="preserve">The DAA outlines the Department’s jurisdiction over private education programs available to the residents of the state of Colorado. The DAA establishes standards to (1) prevent misrepresentation, fraud, and collusion in offering educational programs to the public and (2) protect, preserve, foster, and encourage the educational programs offered by private educational institutions, which meet generally recognized criteria of quality and effectiveness as determined through voluntary accreditation. </w:t>
      </w:r>
    </w:p>
    <w:p w14:paraId="247E7A85" w14:textId="232F0328" w:rsidR="0012791A" w:rsidRPr="004A7E41" w:rsidRDefault="0012791A" w:rsidP="004A7E41">
      <w:pPr>
        <w:jc w:val="both"/>
        <w:outlineLvl w:val="0"/>
        <w:rPr>
          <w:sz w:val="24"/>
        </w:rPr>
      </w:pPr>
    </w:p>
    <w:p w14:paraId="700E5BD0" w14:textId="38828846" w:rsidR="00CC4DAA" w:rsidRPr="004A7E41" w:rsidRDefault="004A7E41" w:rsidP="00326AB2">
      <w:pPr>
        <w:jc w:val="both"/>
        <w:outlineLvl w:val="0"/>
        <w:rPr>
          <w:sz w:val="24"/>
        </w:rPr>
      </w:pPr>
      <w:r>
        <w:rPr>
          <w:sz w:val="24"/>
        </w:rPr>
        <w:t>Institute of Taoist Education and Acupuncture (ITEA</w:t>
      </w:r>
      <w:r w:rsidR="001460FB">
        <w:rPr>
          <w:sz w:val="24"/>
        </w:rPr>
        <w:t xml:space="preserve"> or Institute</w:t>
      </w:r>
      <w:r>
        <w:rPr>
          <w:sz w:val="24"/>
        </w:rPr>
        <w:t>)</w:t>
      </w:r>
      <w:r w:rsidR="00695C69" w:rsidRPr="004A7E41">
        <w:rPr>
          <w:sz w:val="24"/>
        </w:rPr>
        <w:t xml:space="preserve"> is a</w:t>
      </w:r>
      <w:r w:rsidR="005450F8" w:rsidRPr="004A7E41">
        <w:rPr>
          <w:sz w:val="24"/>
        </w:rPr>
        <w:t xml:space="preserve">, </w:t>
      </w:r>
      <w:r w:rsidR="00695C69" w:rsidRPr="004A7E41">
        <w:rPr>
          <w:sz w:val="24"/>
        </w:rPr>
        <w:t>not-for-profit</w:t>
      </w:r>
      <w:r w:rsidR="00F669A8" w:rsidRPr="004A7E41">
        <w:rPr>
          <w:sz w:val="24"/>
        </w:rPr>
        <w:t xml:space="preserve">, institution of higher education located </w:t>
      </w:r>
      <w:r w:rsidR="00F108F6" w:rsidRPr="004A7E41">
        <w:rPr>
          <w:sz w:val="24"/>
        </w:rPr>
        <w:t xml:space="preserve">in </w:t>
      </w:r>
      <w:r w:rsidR="001667F0">
        <w:rPr>
          <w:sz w:val="24"/>
        </w:rPr>
        <w:t>Louisville, Colorado</w:t>
      </w:r>
      <w:r w:rsidR="00920CEA">
        <w:rPr>
          <w:sz w:val="24"/>
        </w:rPr>
        <w:t>. Th</w:t>
      </w:r>
      <w:r w:rsidR="001460FB">
        <w:rPr>
          <w:sz w:val="24"/>
        </w:rPr>
        <w:t>e Institute is accredited by the</w:t>
      </w:r>
      <w:r w:rsidR="003B57D6">
        <w:rPr>
          <w:sz w:val="24"/>
        </w:rPr>
        <w:t xml:space="preserve"> Accreditation Commission for Acupuncture and Oriental Medicine (ACAOM) and was due for its renewal of accreditation </w:t>
      </w:r>
      <w:r w:rsidR="007D400A">
        <w:rPr>
          <w:sz w:val="24"/>
        </w:rPr>
        <w:t xml:space="preserve">in 2021. A site visit team conducted a virtual visit in May, which a </w:t>
      </w:r>
      <w:proofErr w:type="gramStart"/>
      <w:r w:rsidR="007D400A">
        <w:rPr>
          <w:sz w:val="24"/>
        </w:rPr>
        <w:t>Department</w:t>
      </w:r>
      <w:proofErr w:type="gramEnd"/>
      <w:r w:rsidR="007D400A">
        <w:rPr>
          <w:sz w:val="24"/>
        </w:rPr>
        <w:t xml:space="preserve"> staff member attended. </w:t>
      </w:r>
      <w:r w:rsidR="000713F5">
        <w:rPr>
          <w:sz w:val="24"/>
        </w:rPr>
        <w:t xml:space="preserve">At its August 2021 meeting, the ACAOM </w:t>
      </w:r>
      <w:r w:rsidR="00800F57">
        <w:rPr>
          <w:sz w:val="24"/>
        </w:rPr>
        <w:t xml:space="preserve">granted ITEA and its Master of Acupuncture program continuing accreditation under applicable ACAOM standards for a period of seven (7) years, effective August 7, 2021, with a next comprehensive review by August 2028. </w:t>
      </w:r>
    </w:p>
    <w:p w14:paraId="293CBFCC" w14:textId="1A96C775" w:rsidR="007E447E" w:rsidRPr="004A7E41" w:rsidRDefault="007E447E" w:rsidP="00326AB2">
      <w:pPr>
        <w:jc w:val="both"/>
        <w:outlineLvl w:val="0"/>
        <w:rPr>
          <w:sz w:val="24"/>
        </w:rPr>
      </w:pPr>
    </w:p>
    <w:p w14:paraId="1811E4A0" w14:textId="5A879016" w:rsidR="00FB6494" w:rsidRPr="004A7E41" w:rsidRDefault="00FB6494" w:rsidP="007E447E">
      <w:pPr>
        <w:pStyle w:val="NoSpacing"/>
        <w:numPr>
          <w:ilvl w:val="0"/>
          <w:numId w:val="47"/>
        </w:numPr>
        <w:ind w:left="540" w:hanging="540"/>
        <w:rPr>
          <w:b/>
          <w:sz w:val="24"/>
          <w:u w:val="single"/>
        </w:rPr>
      </w:pPr>
      <w:r w:rsidRPr="004A7E41">
        <w:rPr>
          <w:b/>
          <w:sz w:val="24"/>
          <w:u w:val="single"/>
        </w:rPr>
        <w:t>STAFF ANALYSIS</w:t>
      </w:r>
    </w:p>
    <w:p w14:paraId="017C83A1" w14:textId="77777777" w:rsidR="00FB6494" w:rsidRPr="004A7E41" w:rsidRDefault="00FB6494" w:rsidP="00FB6494">
      <w:pPr>
        <w:pStyle w:val="NoSpacing"/>
        <w:rPr>
          <w:b/>
          <w:sz w:val="24"/>
          <w:u w:val="single"/>
        </w:rPr>
      </w:pPr>
    </w:p>
    <w:p w14:paraId="6D1D0582" w14:textId="18A1B76B" w:rsidR="004A7E41" w:rsidRPr="004A7E41" w:rsidRDefault="004A7E41" w:rsidP="004A7E41">
      <w:pPr>
        <w:ind w:left="-5"/>
        <w:rPr>
          <w:sz w:val="24"/>
        </w:rPr>
      </w:pPr>
      <w:r w:rsidRPr="004A7E41">
        <w:rPr>
          <w:sz w:val="24"/>
        </w:rPr>
        <w:t xml:space="preserve">Pursuant to statute and policy, all authorized institutions under the DAA must renew authorization periodically. The renewal period varies by the type of authorization that the institution holds from the CCHE. A private college or university that has full authorization </w:t>
      </w:r>
    </w:p>
    <w:p w14:paraId="0D6944CA" w14:textId="349E0446" w:rsidR="004A7E41" w:rsidRPr="004A7E41" w:rsidRDefault="004A7E41" w:rsidP="004A7E41">
      <w:pPr>
        <w:spacing w:after="30"/>
        <w:ind w:left="-5"/>
        <w:rPr>
          <w:sz w:val="24"/>
        </w:rPr>
      </w:pPr>
      <w:r w:rsidRPr="004A7E41">
        <w:rPr>
          <w:sz w:val="24"/>
        </w:rPr>
        <w:t>“</w:t>
      </w:r>
      <w:proofErr w:type="gramStart"/>
      <w:r w:rsidRPr="004A7E41">
        <w:rPr>
          <w:sz w:val="24"/>
        </w:rPr>
        <w:t>shall</w:t>
      </w:r>
      <w:proofErr w:type="gramEnd"/>
      <w:r w:rsidRPr="004A7E41">
        <w:rPr>
          <w:sz w:val="24"/>
        </w:rPr>
        <w:t xml:space="preserve"> apply for renewal of authorization in accordance with the schedule for institutional reaccreditation by its accrediting body or every three years, whichever is longer.” </w:t>
      </w:r>
    </w:p>
    <w:p w14:paraId="1A80B6E7" w14:textId="77777777" w:rsidR="004A7E41" w:rsidRPr="004A7E41" w:rsidRDefault="004A7E41" w:rsidP="004A7E41">
      <w:pPr>
        <w:spacing w:line="259" w:lineRule="auto"/>
        <w:rPr>
          <w:sz w:val="24"/>
        </w:rPr>
      </w:pPr>
      <w:r w:rsidRPr="004A7E41">
        <w:rPr>
          <w:sz w:val="24"/>
        </w:rPr>
        <w:t xml:space="preserve"> </w:t>
      </w:r>
    </w:p>
    <w:p w14:paraId="56F57443" w14:textId="52FA0188" w:rsidR="004A7E41" w:rsidRPr="004A7E41" w:rsidRDefault="004A7E41" w:rsidP="004A7E41">
      <w:pPr>
        <w:ind w:left="-5"/>
        <w:rPr>
          <w:sz w:val="24"/>
        </w:rPr>
      </w:pPr>
      <w:r w:rsidRPr="004A7E41">
        <w:rPr>
          <w:sz w:val="24"/>
        </w:rPr>
        <w:lastRenderedPageBreak/>
        <w:t>Full Authorization is awarded to institutions which are institutionally accredited by a</w:t>
      </w:r>
      <w:r w:rsidR="00800F57">
        <w:rPr>
          <w:sz w:val="24"/>
        </w:rPr>
        <w:t xml:space="preserve">n </w:t>
      </w:r>
      <w:r w:rsidRPr="004A7E41">
        <w:rPr>
          <w:sz w:val="24"/>
        </w:rPr>
        <w:t xml:space="preserve">accrediting body that is recognized by the U.S. Department of Education and has had a successful on-site review of its Colorado location(s). </w:t>
      </w:r>
    </w:p>
    <w:p w14:paraId="2A9EADC1" w14:textId="501CFEEE" w:rsidR="004A7E41" w:rsidRPr="00800F57" w:rsidRDefault="004A7E41" w:rsidP="004A7E41">
      <w:pPr>
        <w:spacing w:line="259" w:lineRule="auto"/>
      </w:pPr>
      <w:r>
        <w:t xml:space="preserve"> </w:t>
      </w:r>
    </w:p>
    <w:p w14:paraId="247C9224" w14:textId="2590DB01" w:rsidR="004A7E41" w:rsidRPr="004A7E41" w:rsidRDefault="004A7E41" w:rsidP="004A7E41">
      <w:pPr>
        <w:ind w:left="-5"/>
        <w:rPr>
          <w:sz w:val="24"/>
        </w:rPr>
      </w:pPr>
      <w:r w:rsidRPr="004A7E41">
        <w:rPr>
          <w:sz w:val="24"/>
        </w:rPr>
        <w:t xml:space="preserve">With the renewal of accreditation by </w:t>
      </w:r>
      <w:r w:rsidR="00800F57">
        <w:rPr>
          <w:sz w:val="24"/>
        </w:rPr>
        <w:t>ACAOM</w:t>
      </w:r>
      <w:r w:rsidRPr="004A7E41">
        <w:rPr>
          <w:sz w:val="24"/>
        </w:rPr>
        <w:t>,</w:t>
      </w:r>
      <w:r w:rsidR="00800F57">
        <w:rPr>
          <w:sz w:val="24"/>
        </w:rPr>
        <w:t xml:space="preserve"> ITEA</w:t>
      </w:r>
      <w:r w:rsidRPr="004A7E41">
        <w:rPr>
          <w:sz w:val="24"/>
        </w:rPr>
        <w:t xml:space="preserve"> applied to the Department in </w:t>
      </w:r>
      <w:r w:rsidR="00800F57">
        <w:rPr>
          <w:sz w:val="24"/>
        </w:rPr>
        <w:t xml:space="preserve">September 2021 </w:t>
      </w:r>
      <w:r w:rsidRPr="004A7E41">
        <w:rPr>
          <w:sz w:val="24"/>
        </w:rPr>
        <w:t>for renewal of Full Authorization in accordance with the schedule for reaccreditation by its accrediting body</w:t>
      </w:r>
      <w:proofErr w:type="gramStart"/>
      <w:r w:rsidRPr="004A7E41">
        <w:rPr>
          <w:sz w:val="24"/>
        </w:rPr>
        <w:t xml:space="preserve">.  </w:t>
      </w:r>
      <w:proofErr w:type="gramEnd"/>
      <w:r w:rsidRPr="004A7E41">
        <w:rPr>
          <w:sz w:val="24"/>
        </w:rPr>
        <w:t xml:space="preserve"> </w:t>
      </w:r>
    </w:p>
    <w:p w14:paraId="59EAC51C" w14:textId="77777777" w:rsidR="00FB6494" w:rsidRPr="004A7E41" w:rsidRDefault="00FB6494" w:rsidP="00FB6494">
      <w:pPr>
        <w:pStyle w:val="NoSpacing"/>
        <w:rPr>
          <w:sz w:val="24"/>
        </w:rPr>
      </w:pPr>
    </w:p>
    <w:p w14:paraId="1E98B0CB" w14:textId="77777777" w:rsidR="00FB6494" w:rsidRPr="004A7E41" w:rsidRDefault="00FB6494" w:rsidP="00FB6494">
      <w:pPr>
        <w:pStyle w:val="NoSpacing"/>
        <w:numPr>
          <w:ilvl w:val="0"/>
          <w:numId w:val="47"/>
        </w:numPr>
        <w:ind w:left="540" w:hanging="540"/>
        <w:rPr>
          <w:b/>
          <w:sz w:val="24"/>
          <w:u w:val="single"/>
        </w:rPr>
      </w:pPr>
      <w:r w:rsidRPr="004A7E41">
        <w:rPr>
          <w:b/>
          <w:sz w:val="24"/>
          <w:u w:val="single"/>
        </w:rPr>
        <w:t>STAFF RECOMMENDATIONS</w:t>
      </w:r>
    </w:p>
    <w:p w14:paraId="62C32B9E" w14:textId="77777777" w:rsidR="00FB6494" w:rsidRPr="004A7E41" w:rsidRDefault="00FB6494" w:rsidP="00FB6494">
      <w:pPr>
        <w:pStyle w:val="NoSpacing"/>
        <w:rPr>
          <w:b/>
          <w:sz w:val="24"/>
          <w:u w:val="single"/>
        </w:rPr>
      </w:pPr>
    </w:p>
    <w:p w14:paraId="6007C62C" w14:textId="1E9C1295" w:rsidR="004A7E41" w:rsidRPr="004A7E41" w:rsidRDefault="004A7E41" w:rsidP="004A7E41">
      <w:pPr>
        <w:spacing w:after="205" w:line="273" w:lineRule="auto"/>
        <w:rPr>
          <w:sz w:val="24"/>
        </w:rPr>
      </w:pPr>
      <w:r w:rsidRPr="004A7E41">
        <w:rPr>
          <w:b/>
          <w:sz w:val="24"/>
        </w:rPr>
        <w:t xml:space="preserve">Staff recommends the Commission approve the renewal of Full Authorization for </w:t>
      </w:r>
      <w:r w:rsidR="00800F57">
        <w:rPr>
          <w:b/>
          <w:sz w:val="24"/>
        </w:rPr>
        <w:t>the Institute of Taoist Education and Acupuncture until 2028</w:t>
      </w:r>
      <w:r w:rsidRPr="004A7E41">
        <w:rPr>
          <w:b/>
          <w:sz w:val="24"/>
        </w:rPr>
        <w:t xml:space="preserve">. </w:t>
      </w:r>
    </w:p>
    <w:p w14:paraId="1DFE5A31" w14:textId="77777777" w:rsidR="00FB6494" w:rsidRPr="004A7E41" w:rsidRDefault="00FB6494" w:rsidP="00FB6494">
      <w:pPr>
        <w:pStyle w:val="NoSpacing"/>
        <w:rPr>
          <w:b/>
          <w:sz w:val="24"/>
        </w:rPr>
      </w:pPr>
    </w:p>
    <w:p w14:paraId="41D6CC90" w14:textId="77777777" w:rsidR="00FB6494" w:rsidRPr="004A7E41" w:rsidRDefault="00FB6494" w:rsidP="00B55EAD">
      <w:pPr>
        <w:pStyle w:val="NoSpacing"/>
        <w:rPr>
          <w:b/>
          <w:sz w:val="24"/>
          <w:u w:val="single"/>
        </w:rPr>
      </w:pPr>
      <w:r w:rsidRPr="004A7E41">
        <w:rPr>
          <w:b/>
          <w:sz w:val="24"/>
          <w:u w:val="single"/>
        </w:rPr>
        <w:t>STATUTORY AUTHORITY</w:t>
      </w:r>
    </w:p>
    <w:p w14:paraId="68728415" w14:textId="77777777" w:rsidR="00FB6494" w:rsidRPr="004A7E41" w:rsidRDefault="00FB6494" w:rsidP="00FB6494">
      <w:pPr>
        <w:pStyle w:val="NoSpacing"/>
        <w:rPr>
          <w:b/>
          <w:sz w:val="24"/>
          <w:u w:val="single"/>
        </w:rPr>
      </w:pPr>
    </w:p>
    <w:p w14:paraId="0C41F652" w14:textId="77777777" w:rsidR="001B648C" w:rsidRPr="004A7E41" w:rsidRDefault="001B648C" w:rsidP="00BC5ACD">
      <w:pPr>
        <w:pStyle w:val="NoSpacing"/>
        <w:jc w:val="both"/>
        <w:rPr>
          <w:b/>
          <w:bCs/>
          <w:sz w:val="24"/>
        </w:rPr>
      </w:pPr>
      <w:r w:rsidRPr="004A7E41">
        <w:rPr>
          <w:b/>
          <w:bCs/>
          <w:sz w:val="24"/>
        </w:rPr>
        <w:t>C.R.S. §23-2-103.3 Authorization to operate in Colorado – renewal</w:t>
      </w:r>
    </w:p>
    <w:p w14:paraId="59934F5A" w14:textId="77777777" w:rsidR="00BC5ACD" w:rsidRPr="004A7E41" w:rsidRDefault="00BC5ACD" w:rsidP="00BC5ACD">
      <w:pPr>
        <w:pStyle w:val="NoSpacing"/>
        <w:jc w:val="both"/>
        <w:rPr>
          <w:b/>
          <w:bCs/>
          <w:sz w:val="24"/>
        </w:rPr>
      </w:pPr>
    </w:p>
    <w:p w14:paraId="3EBDEAEC" w14:textId="77777777" w:rsidR="004A7E41" w:rsidRPr="004A7E41" w:rsidRDefault="004A7E41" w:rsidP="004A7E41">
      <w:pPr>
        <w:ind w:left="-5"/>
        <w:rPr>
          <w:sz w:val="24"/>
        </w:rPr>
      </w:pPr>
      <w:r w:rsidRPr="004A7E41">
        <w:rPr>
          <w:sz w:val="24"/>
        </w:rPr>
        <w:t xml:space="preserve">C.R.S §23-2-103.3(5) A private college or university that has authorization from the commission pursuant to this section and maintains its accreditation shall apply to the department for reauthorization in accordance with the schedule for reaccreditation by its accrediting body or every three years, whichever is longer. A seminary or religious training institution shall apply for reauthorization every three years. A private college or university or seminary or religious training institution that seeks reauthorization shall submit an application in accordance with the procedures and policies adopted by the commission and shall pay the reauthorization fee established by the commission pursuant to </w:t>
      </w:r>
      <w:hyperlink r:id="rId8">
        <w:r w:rsidRPr="004A7E41">
          <w:rPr>
            <w:sz w:val="24"/>
          </w:rPr>
          <w:t>section 23</w:t>
        </w:r>
      </w:hyperlink>
      <w:hyperlink r:id="rId9">
        <w:r w:rsidRPr="004A7E41">
          <w:rPr>
            <w:sz w:val="24"/>
          </w:rPr>
          <w:t>-</w:t>
        </w:r>
      </w:hyperlink>
      <w:hyperlink r:id="rId10">
        <w:r w:rsidRPr="004A7E41">
          <w:rPr>
            <w:sz w:val="24"/>
          </w:rPr>
          <w:t>2</w:t>
        </w:r>
      </w:hyperlink>
      <w:hyperlink r:id="rId11">
        <w:r w:rsidRPr="004A7E41">
          <w:rPr>
            <w:sz w:val="24"/>
          </w:rPr>
          <w:t>-</w:t>
        </w:r>
      </w:hyperlink>
      <w:hyperlink r:id="rId12">
        <w:r w:rsidRPr="004A7E41">
          <w:rPr>
            <w:sz w:val="24"/>
          </w:rPr>
          <w:t>104.5.</w:t>
        </w:r>
      </w:hyperlink>
      <w:r w:rsidRPr="004A7E41">
        <w:rPr>
          <w:sz w:val="24"/>
        </w:rPr>
        <w:t xml:space="preserve"> </w:t>
      </w:r>
    </w:p>
    <w:p w14:paraId="13743F37" w14:textId="77777777" w:rsidR="00FB6494" w:rsidRPr="00EA2123" w:rsidRDefault="00FB6494" w:rsidP="004A7E41">
      <w:pPr>
        <w:pStyle w:val="NoSpacing"/>
        <w:jc w:val="both"/>
        <w:rPr>
          <w:b/>
          <w:sz w:val="24"/>
          <w:u w:val="single"/>
        </w:rPr>
      </w:pPr>
    </w:p>
    <w:sectPr w:rsidR="00FB6494" w:rsidRPr="00EA2123" w:rsidSect="00D15902">
      <w:head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1DA2" w14:textId="77777777" w:rsidR="00270EDA" w:rsidRDefault="00270EDA">
      <w:r>
        <w:separator/>
      </w:r>
    </w:p>
  </w:endnote>
  <w:endnote w:type="continuationSeparator" w:id="0">
    <w:p w14:paraId="41D5C429" w14:textId="77777777" w:rsidR="00270EDA" w:rsidRDefault="0027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8619" w14:textId="77777777" w:rsidR="00270EDA" w:rsidRDefault="00270EDA">
      <w:r>
        <w:separator/>
      </w:r>
    </w:p>
  </w:footnote>
  <w:footnote w:type="continuationSeparator" w:id="0">
    <w:p w14:paraId="2C397B57" w14:textId="77777777" w:rsidR="00270EDA" w:rsidRDefault="0027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9"/>
      <w:gridCol w:w="3261"/>
    </w:tblGrid>
    <w:tr w:rsidR="00986FF6" w:rsidRPr="0070065C" w14:paraId="39929E3C" w14:textId="77777777" w:rsidTr="006E09E9">
      <w:tc>
        <w:tcPr>
          <w:tcW w:w="6228" w:type="dxa"/>
        </w:tcPr>
        <w:p w14:paraId="298351FE" w14:textId="77777777" w:rsidR="00986FF6" w:rsidRPr="0070065C" w:rsidRDefault="00986FF6" w:rsidP="006E09E9">
          <w:pPr>
            <w:pStyle w:val="Header"/>
            <w:tabs>
              <w:tab w:val="clear" w:pos="8640"/>
              <w:tab w:val="right" w:pos="9360"/>
            </w:tabs>
            <w:rPr>
              <w:sz w:val="24"/>
            </w:rPr>
          </w:pPr>
          <w:r w:rsidRPr="0070065C">
            <w:rPr>
              <w:sz w:val="24"/>
            </w:rPr>
            <w:t>Colorado Commission on Higher Education</w:t>
          </w:r>
          <w:r w:rsidRPr="0070065C">
            <w:rPr>
              <w:sz w:val="24"/>
            </w:rPr>
            <w:tab/>
            <w:t xml:space="preserve"> (CCHE)</w:t>
          </w:r>
        </w:p>
        <w:p w14:paraId="2DED529E" w14:textId="124BF3F5" w:rsidR="00986FF6" w:rsidRPr="0070065C" w:rsidRDefault="00DB7EFF" w:rsidP="00DF1E25">
          <w:pPr>
            <w:pStyle w:val="Header"/>
            <w:tabs>
              <w:tab w:val="clear" w:pos="8640"/>
              <w:tab w:val="left" w:pos="4320"/>
            </w:tabs>
            <w:rPr>
              <w:sz w:val="24"/>
            </w:rPr>
          </w:pPr>
          <w:r>
            <w:rPr>
              <w:sz w:val="24"/>
            </w:rPr>
            <w:t xml:space="preserve">December 2, </w:t>
          </w:r>
          <w:proofErr w:type="gramStart"/>
          <w:r>
            <w:rPr>
              <w:sz w:val="24"/>
            </w:rPr>
            <w:t>2021</w:t>
          </w:r>
          <w:proofErr w:type="gramEnd"/>
          <w:r w:rsidR="00986FF6" w:rsidRPr="0070065C">
            <w:rPr>
              <w:sz w:val="24"/>
            </w:rPr>
            <w:tab/>
          </w:r>
        </w:p>
      </w:tc>
      <w:tc>
        <w:tcPr>
          <w:tcW w:w="3348" w:type="dxa"/>
        </w:tcPr>
        <w:p w14:paraId="04874CF8" w14:textId="06DAC3B1" w:rsidR="00986FF6" w:rsidRPr="0070065C" w:rsidRDefault="008E5877" w:rsidP="006E09E9">
          <w:pPr>
            <w:pStyle w:val="Header"/>
            <w:tabs>
              <w:tab w:val="clear" w:pos="8640"/>
              <w:tab w:val="right" w:pos="9360"/>
            </w:tabs>
            <w:jc w:val="right"/>
            <w:rPr>
              <w:sz w:val="24"/>
            </w:rPr>
          </w:pPr>
          <w:r>
            <w:rPr>
              <w:sz w:val="24"/>
            </w:rPr>
            <w:t xml:space="preserve">Agenda Item </w:t>
          </w:r>
        </w:p>
        <w:p w14:paraId="55A08A34" w14:textId="77777777" w:rsidR="00986FF6" w:rsidRPr="0070065C" w:rsidRDefault="00986FF6" w:rsidP="006E09E9">
          <w:pPr>
            <w:pStyle w:val="Header"/>
            <w:tabs>
              <w:tab w:val="clear" w:pos="8640"/>
              <w:tab w:val="right" w:pos="9360"/>
            </w:tabs>
            <w:jc w:val="right"/>
            <w:rPr>
              <w:rStyle w:val="PageNumber"/>
              <w:sz w:val="24"/>
            </w:rPr>
          </w:pPr>
          <w:r w:rsidRPr="0070065C">
            <w:rPr>
              <w:rStyle w:val="PageNumber"/>
              <w:sz w:val="24"/>
            </w:rPr>
            <w:t xml:space="preserve">Page </w:t>
          </w:r>
          <w:r w:rsidRPr="0070065C">
            <w:rPr>
              <w:rStyle w:val="PageNumber"/>
              <w:sz w:val="24"/>
            </w:rPr>
            <w:fldChar w:fldCharType="begin"/>
          </w:r>
          <w:r w:rsidRPr="0070065C">
            <w:rPr>
              <w:rStyle w:val="PageNumber"/>
              <w:sz w:val="24"/>
            </w:rPr>
            <w:instrText xml:space="preserve"> PAGE </w:instrText>
          </w:r>
          <w:r w:rsidRPr="0070065C">
            <w:rPr>
              <w:rStyle w:val="PageNumber"/>
              <w:sz w:val="24"/>
            </w:rPr>
            <w:fldChar w:fldCharType="separate"/>
          </w:r>
          <w:r w:rsidR="00A7318C">
            <w:rPr>
              <w:rStyle w:val="PageNumber"/>
              <w:noProof/>
              <w:sz w:val="24"/>
            </w:rPr>
            <w:t>1</w:t>
          </w:r>
          <w:r w:rsidRPr="0070065C">
            <w:rPr>
              <w:rStyle w:val="PageNumber"/>
              <w:sz w:val="24"/>
            </w:rPr>
            <w:fldChar w:fldCharType="end"/>
          </w:r>
          <w:r w:rsidRPr="0070065C">
            <w:rPr>
              <w:rStyle w:val="PageNumber"/>
              <w:sz w:val="24"/>
            </w:rPr>
            <w:t xml:space="preserve"> of </w:t>
          </w:r>
          <w:r w:rsidRPr="0070065C">
            <w:rPr>
              <w:rStyle w:val="PageNumber"/>
              <w:sz w:val="24"/>
            </w:rPr>
            <w:fldChar w:fldCharType="begin"/>
          </w:r>
          <w:r w:rsidRPr="0070065C">
            <w:rPr>
              <w:rStyle w:val="PageNumber"/>
              <w:sz w:val="24"/>
            </w:rPr>
            <w:instrText xml:space="preserve"> NUMPAGES </w:instrText>
          </w:r>
          <w:r w:rsidRPr="0070065C">
            <w:rPr>
              <w:rStyle w:val="PageNumber"/>
              <w:sz w:val="24"/>
            </w:rPr>
            <w:fldChar w:fldCharType="separate"/>
          </w:r>
          <w:r w:rsidR="00A7318C">
            <w:rPr>
              <w:rStyle w:val="PageNumber"/>
              <w:noProof/>
              <w:sz w:val="24"/>
            </w:rPr>
            <w:t>3</w:t>
          </w:r>
          <w:r w:rsidRPr="0070065C">
            <w:rPr>
              <w:rStyle w:val="PageNumber"/>
              <w:sz w:val="24"/>
            </w:rPr>
            <w:fldChar w:fldCharType="end"/>
          </w:r>
        </w:p>
        <w:p w14:paraId="0AE2CB01" w14:textId="595443C2" w:rsidR="00986FF6" w:rsidRPr="0070065C" w:rsidRDefault="00C00E0D" w:rsidP="006E09E9">
          <w:pPr>
            <w:pStyle w:val="Header"/>
            <w:tabs>
              <w:tab w:val="clear" w:pos="8640"/>
              <w:tab w:val="right" w:pos="9360"/>
            </w:tabs>
            <w:jc w:val="right"/>
            <w:rPr>
              <w:sz w:val="24"/>
            </w:rPr>
          </w:pPr>
          <w:r>
            <w:rPr>
              <w:rStyle w:val="PageNumber"/>
              <w:sz w:val="24"/>
              <w:u w:val="single"/>
            </w:rPr>
            <w:t>Consent</w:t>
          </w:r>
          <w:r w:rsidR="00986FF6" w:rsidRPr="0070065C">
            <w:rPr>
              <w:rStyle w:val="PageNumber"/>
              <w:sz w:val="24"/>
              <w:u w:val="single"/>
            </w:rPr>
            <w:t xml:space="preserve"> Item</w:t>
          </w:r>
        </w:p>
      </w:tc>
    </w:tr>
  </w:tbl>
  <w:p w14:paraId="48CD3877" w14:textId="77777777" w:rsidR="00986FF6" w:rsidRPr="0070065C" w:rsidRDefault="00986FF6"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1BB"/>
    <w:multiLevelType w:val="hybridMultilevel"/>
    <w:tmpl w:val="42064FA8"/>
    <w:lvl w:ilvl="0" w:tplc="343C59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72F6"/>
    <w:multiLevelType w:val="hybridMultilevel"/>
    <w:tmpl w:val="6B1EE0D6"/>
    <w:lvl w:ilvl="0" w:tplc="AADAEC1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164A62"/>
    <w:multiLevelType w:val="hybridMultilevel"/>
    <w:tmpl w:val="53C88E48"/>
    <w:lvl w:ilvl="0" w:tplc="3356BC72">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A4305"/>
    <w:multiLevelType w:val="hybridMultilevel"/>
    <w:tmpl w:val="C86AFDA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3EA5A4B"/>
    <w:multiLevelType w:val="hybridMultilevel"/>
    <w:tmpl w:val="CE32E55C"/>
    <w:lvl w:ilvl="0" w:tplc="3056DA9A">
      <w:start w:val="4"/>
      <w:numFmt w:val="upperRoman"/>
      <w:lvlText w:val="%1."/>
      <w:lvlJc w:val="left"/>
      <w:pPr>
        <w:tabs>
          <w:tab w:val="num" w:pos="1080"/>
        </w:tabs>
        <w:ind w:left="1080" w:hanging="720"/>
      </w:pPr>
      <w:rPr>
        <w:rFonts w:hint="default"/>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23BE3"/>
    <w:multiLevelType w:val="hybridMultilevel"/>
    <w:tmpl w:val="49803B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68FB"/>
    <w:multiLevelType w:val="hybridMultilevel"/>
    <w:tmpl w:val="5EDC7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CC55A8"/>
    <w:multiLevelType w:val="hybridMultilevel"/>
    <w:tmpl w:val="19AACE9C"/>
    <w:lvl w:ilvl="0" w:tplc="5EEE4EE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7B0DCB"/>
    <w:multiLevelType w:val="hybridMultilevel"/>
    <w:tmpl w:val="369A17B6"/>
    <w:lvl w:ilvl="0" w:tplc="28F48A3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472D0B"/>
    <w:multiLevelType w:val="hybridMultilevel"/>
    <w:tmpl w:val="4F189E7C"/>
    <w:lvl w:ilvl="0" w:tplc="5F7EEDF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5464861"/>
    <w:multiLevelType w:val="hybridMultilevel"/>
    <w:tmpl w:val="E7C64564"/>
    <w:lvl w:ilvl="0" w:tplc="DAF69E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02816"/>
    <w:multiLevelType w:val="hybridMultilevel"/>
    <w:tmpl w:val="0A688094"/>
    <w:lvl w:ilvl="0" w:tplc="04090015">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484B79"/>
    <w:multiLevelType w:val="multilevel"/>
    <w:tmpl w:val="C86AFDA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024453E"/>
    <w:multiLevelType w:val="hybridMultilevel"/>
    <w:tmpl w:val="385EE68C"/>
    <w:lvl w:ilvl="0" w:tplc="15CEC018">
      <w:start w:val="1"/>
      <w:numFmt w:val="bullet"/>
      <w:lvlText w:val=""/>
      <w:lvlJc w:val="left"/>
      <w:pPr>
        <w:tabs>
          <w:tab w:val="num" w:pos="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3814D79"/>
    <w:multiLevelType w:val="hybridMultilevel"/>
    <w:tmpl w:val="329852A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947BA"/>
    <w:multiLevelType w:val="hybridMultilevel"/>
    <w:tmpl w:val="42CAB068"/>
    <w:lvl w:ilvl="0" w:tplc="BF944C5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41F27"/>
    <w:multiLevelType w:val="hybridMultilevel"/>
    <w:tmpl w:val="1BE0D6EA"/>
    <w:lvl w:ilvl="0" w:tplc="197299E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84DB0"/>
    <w:multiLevelType w:val="hybridMultilevel"/>
    <w:tmpl w:val="436CD550"/>
    <w:lvl w:ilvl="0" w:tplc="27A6567A">
      <w:start w:val="1"/>
      <w:numFmt w:val="bullet"/>
      <w:lvlText w:val=""/>
      <w:lvlJc w:val="left"/>
      <w:pPr>
        <w:tabs>
          <w:tab w:val="num" w:pos="36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0AC7930"/>
    <w:multiLevelType w:val="hybridMultilevel"/>
    <w:tmpl w:val="3A1CB480"/>
    <w:lvl w:ilvl="0" w:tplc="FB9AEE7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6106DF"/>
    <w:multiLevelType w:val="hybridMultilevel"/>
    <w:tmpl w:val="AC14F9D2"/>
    <w:lvl w:ilvl="0" w:tplc="C4021E8E">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A7FC9"/>
    <w:multiLevelType w:val="hybridMultilevel"/>
    <w:tmpl w:val="8F2E6BA6"/>
    <w:lvl w:ilvl="0" w:tplc="11485C8A">
      <w:start w:val="3"/>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59729DC"/>
    <w:multiLevelType w:val="hybridMultilevel"/>
    <w:tmpl w:val="923A68B4"/>
    <w:lvl w:ilvl="0" w:tplc="3186331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94B2997"/>
    <w:multiLevelType w:val="hybridMultilevel"/>
    <w:tmpl w:val="3E98A832"/>
    <w:lvl w:ilvl="0" w:tplc="A9E8B488">
      <w:start w:val="2"/>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3BDD46CD"/>
    <w:multiLevelType w:val="hybridMultilevel"/>
    <w:tmpl w:val="E02A4E72"/>
    <w:lvl w:ilvl="0" w:tplc="CC22F36A">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C5289"/>
    <w:multiLevelType w:val="hybridMultilevel"/>
    <w:tmpl w:val="DA0A3A40"/>
    <w:lvl w:ilvl="0" w:tplc="BA5A9C76">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15:restartNumberingAfterBreak="0">
    <w:nsid w:val="3D6E722B"/>
    <w:multiLevelType w:val="hybridMultilevel"/>
    <w:tmpl w:val="11FA21AC"/>
    <w:lvl w:ilvl="0" w:tplc="D47A086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87739E"/>
    <w:multiLevelType w:val="hybridMultilevel"/>
    <w:tmpl w:val="A6B862CA"/>
    <w:lvl w:ilvl="0" w:tplc="19AE67A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20A1D"/>
    <w:multiLevelType w:val="hybridMultilevel"/>
    <w:tmpl w:val="FD42616C"/>
    <w:lvl w:ilvl="0" w:tplc="FEDE1C1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96517B"/>
    <w:multiLevelType w:val="hybridMultilevel"/>
    <w:tmpl w:val="E61A166E"/>
    <w:lvl w:ilvl="0" w:tplc="EA2AF0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D036A0"/>
    <w:multiLevelType w:val="hybridMultilevel"/>
    <w:tmpl w:val="B4D4A448"/>
    <w:lvl w:ilvl="0" w:tplc="E74E33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3658D4"/>
    <w:multiLevelType w:val="hybridMultilevel"/>
    <w:tmpl w:val="0CF0BBF8"/>
    <w:lvl w:ilvl="0" w:tplc="C170A01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86D51"/>
    <w:multiLevelType w:val="hybridMultilevel"/>
    <w:tmpl w:val="1CBE2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222EED"/>
    <w:multiLevelType w:val="hybridMultilevel"/>
    <w:tmpl w:val="7FECECBA"/>
    <w:lvl w:ilvl="0" w:tplc="E3ACBF90">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8352C3"/>
    <w:multiLevelType w:val="hybridMultilevel"/>
    <w:tmpl w:val="2D42C3BA"/>
    <w:lvl w:ilvl="0" w:tplc="06B498D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FA08D3"/>
    <w:multiLevelType w:val="hybridMultilevel"/>
    <w:tmpl w:val="28E05C72"/>
    <w:lvl w:ilvl="0" w:tplc="350C9450">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2522D3A"/>
    <w:multiLevelType w:val="hybridMultilevel"/>
    <w:tmpl w:val="70724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40CA0"/>
    <w:multiLevelType w:val="hybridMultilevel"/>
    <w:tmpl w:val="15EC7250"/>
    <w:lvl w:ilvl="0" w:tplc="635E895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B13E9"/>
    <w:multiLevelType w:val="singleLevel"/>
    <w:tmpl w:val="24BA4A5A"/>
    <w:lvl w:ilvl="0">
      <w:start w:val="3"/>
      <w:numFmt w:val="upperRoman"/>
      <w:lvlText w:val="%1."/>
      <w:lvlJc w:val="left"/>
      <w:pPr>
        <w:tabs>
          <w:tab w:val="num" w:pos="720"/>
        </w:tabs>
        <w:ind w:left="720" w:hanging="720"/>
      </w:pPr>
      <w:rPr>
        <w:rFonts w:hint="default"/>
        <w:b/>
        <w:u w:val="none"/>
      </w:rPr>
    </w:lvl>
  </w:abstractNum>
  <w:abstractNum w:abstractNumId="39" w15:restartNumberingAfterBreak="0">
    <w:nsid w:val="686116B9"/>
    <w:multiLevelType w:val="hybridMultilevel"/>
    <w:tmpl w:val="CC4623BE"/>
    <w:lvl w:ilvl="0" w:tplc="87FE7B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FE45F1"/>
    <w:multiLevelType w:val="hybridMultilevel"/>
    <w:tmpl w:val="D744D3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26221"/>
    <w:multiLevelType w:val="hybridMultilevel"/>
    <w:tmpl w:val="B0D443D2"/>
    <w:lvl w:ilvl="0" w:tplc="E7486E42">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3427CA8"/>
    <w:multiLevelType w:val="hybridMultilevel"/>
    <w:tmpl w:val="49CEBC28"/>
    <w:lvl w:ilvl="0" w:tplc="CEF41F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A964CD"/>
    <w:multiLevelType w:val="hybridMultilevel"/>
    <w:tmpl w:val="8B303234"/>
    <w:lvl w:ilvl="0" w:tplc="E47CFF08">
      <w:start w:val="2"/>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4" w15:restartNumberingAfterBreak="0">
    <w:nsid w:val="7D10327E"/>
    <w:multiLevelType w:val="hybridMultilevel"/>
    <w:tmpl w:val="5608E670"/>
    <w:lvl w:ilvl="0" w:tplc="0FD0F2F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1B418A"/>
    <w:multiLevelType w:val="hybridMultilevel"/>
    <w:tmpl w:val="91AC1F3E"/>
    <w:lvl w:ilvl="0" w:tplc="793201E8">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EC20DE"/>
    <w:multiLevelType w:val="hybridMultilevel"/>
    <w:tmpl w:val="1514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6"/>
  </w:num>
  <w:num w:numId="3">
    <w:abstractNumId w:val="25"/>
  </w:num>
  <w:num w:numId="4">
    <w:abstractNumId w:val="28"/>
  </w:num>
  <w:num w:numId="5">
    <w:abstractNumId w:val="44"/>
  </w:num>
  <w:num w:numId="6">
    <w:abstractNumId w:val="43"/>
  </w:num>
  <w:num w:numId="7">
    <w:abstractNumId w:val="23"/>
  </w:num>
  <w:num w:numId="8">
    <w:abstractNumId w:val="9"/>
  </w:num>
  <w:num w:numId="9">
    <w:abstractNumId w:val="8"/>
  </w:num>
  <w:num w:numId="10">
    <w:abstractNumId w:val="34"/>
  </w:num>
  <w:num w:numId="11">
    <w:abstractNumId w:val="4"/>
  </w:num>
  <w:num w:numId="12">
    <w:abstractNumId w:val="37"/>
  </w:num>
  <w:num w:numId="13">
    <w:abstractNumId w:val="16"/>
  </w:num>
  <w:num w:numId="14">
    <w:abstractNumId w:val="15"/>
  </w:num>
  <w:num w:numId="15">
    <w:abstractNumId w:val="41"/>
  </w:num>
  <w:num w:numId="16">
    <w:abstractNumId w:val="27"/>
  </w:num>
  <w:num w:numId="17">
    <w:abstractNumId w:val="30"/>
  </w:num>
  <w:num w:numId="18">
    <w:abstractNumId w:val="31"/>
  </w:num>
  <w:num w:numId="19">
    <w:abstractNumId w:val="39"/>
  </w:num>
  <w:num w:numId="20">
    <w:abstractNumId w:val="22"/>
  </w:num>
  <w:num w:numId="21">
    <w:abstractNumId w:val="14"/>
  </w:num>
  <w:num w:numId="22">
    <w:abstractNumId w:val="18"/>
  </w:num>
  <w:num w:numId="23">
    <w:abstractNumId w:val="20"/>
  </w:num>
  <w:num w:numId="24">
    <w:abstractNumId w:val="29"/>
  </w:num>
  <w:num w:numId="25">
    <w:abstractNumId w:val="24"/>
  </w:num>
  <w:num w:numId="26">
    <w:abstractNumId w:val="45"/>
  </w:num>
  <w:num w:numId="27">
    <w:abstractNumId w:val="1"/>
  </w:num>
  <w:num w:numId="28">
    <w:abstractNumId w:val="3"/>
  </w:num>
  <w:num w:numId="29">
    <w:abstractNumId w:val="13"/>
  </w:num>
  <w:num w:numId="30">
    <w:abstractNumId w:val="12"/>
  </w:num>
  <w:num w:numId="31">
    <w:abstractNumId w:val="11"/>
  </w:num>
  <w:num w:numId="32">
    <w:abstractNumId w:val="26"/>
  </w:num>
  <w:num w:numId="33">
    <w:abstractNumId w:val="21"/>
  </w:num>
  <w:num w:numId="34">
    <w:abstractNumId w:val="0"/>
  </w:num>
  <w:num w:numId="35">
    <w:abstractNumId w:val="17"/>
  </w:num>
  <w:num w:numId="36">
    <w:abstractNumId w:val="10"/>
  </w:num>
  <w:num w:numId="37">
    <w:abstractNumId w:val="35"/>
  </w:num>
  <w:num w:numId="38">
    <w:abstractNumId w:val="7"/>
  </w:num>
  <w:num w:numId="39">
    <w:abstractNumId w:val="38"/>
  </w:num>
  <w:num w:numId="40">
    <w:abstractNumId w:val="32"/>
  </w:num>
  <w:num w:numId="41">
    <w:abstractNumId w:val="2"/>
  </w:num>
  <w:num w:numId="42">
    <w:abstractNumId w:val="42"/>
  </w:num>
  <w:num w:numId="43">
    <w:abstractNumId w:val="36"/>
  </w:num>
  <w:num w:numId="44">
    <w:abstractNumId w:val="46"/>
  </w:num>
  <w:num w:numId="45">
    <w:abstractNumId w:val="5"/>
  </w:num>
  <w:num w:numId="46">
    <w:abstractNumId w:val="4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134FF"/>
    <w:rsid w:val="0001686B"/>
    <w:rsid w:val="00026510"/>
    <w:rsid w:val="00030213"/>
    <w:rsid w:val="0003250C"/>
    <w:rsid w:val="00035107"/>
    <w:rsid w:val="00040EF9"/>
    <w:rsid w:val="0004339F"/>
    <w:rsid w:val="00044023"/>
    <w:rsid w:val="00050A1D"/>
    <w:rsid w:val="000537B4"/>
    <w:rsid w:val="0006093A"/>
    <w:rsid w:val="00060EEA"/>
    <w:rsid w:val="000610B1"/>
    <w:rsid w:val="00061F71"/>
    <w:rsid w:val="00070B3B"/>
    <w:rsid w:val="000713F5"/>
    <w:rsid w:val="00076EE3"/>
    <w:rsid w:val="000872A1"/>
    <w:rsid w:val="00092664"/>
    <w:rsid w:val="0009493D"/>
    <w:rsid w:val="00097FB2"/>
    <w:rsid w:val="000B305A"/>
    <w:rsid w:val="000C15A4"/>
    <w:rsid w:val="000C5698"/>
    <w:rsid w:val="000D0D9A"/>
    <w:rsid w:val="000D2F1B"/>
    <w:rsid w:val="000E1248"/>
    <w:rsid w:val="000F065A"/>
    <w:rsid w:val="000F0BBD"/>
    <w:rsid w:val="000F42CE"/>
    <w:rsid w:val="00101888"/>
    <w:rsid w:val="001051B9"/>
    <w:rsid w:val="00106263"/>
    <w:rsid w:val="001200E3"/>
    <w:rsid w:val="00124F24"/>
    <w:rsid w:val="0012791A"/>
    <w:rsid w:val="001460FB"/>
    <w:rsid w:val="00147BC2"/>
    <w:rsid w:val="0015631F"/>
    <w:rsid w:val="001567C8"/>
    <w:rsid w:val="0016043F"/>
    <w:rsid w:val="001647B8"/>
    <w:rsid w:val="001667F0"/>
    <w:rsid w:val="001A7A60"/>
    <w:rsid w:val="001B0DB0"/>
    <w:rsid w:val="001B22F3"/>
    <w:rsid w:val="001B3A22"/>
    <w:rsid w:val="001B4476"/>
    <w:rsid w:val="001B5CF5"/>
    <w:rsid w:val="001B648C"/>
    <w:rsid w:val="001B7FB8"/>
    <w:rsid w:val="001C7E78"/>
    <w:rsid w:val="001D1903"/>
    <w:rsid w:val="001E51FE"/>
    <w:rsid w:val="001E53B7"/>
    <w:rsid w:val="001E5FA1"/>
    <w:rsid w:val="001F0D4C"/>
    <w:rsid w:val="00203811"/>
    <w:rsid w:val="00203D9F"/>
    <w:rsid w:val="002118C4"/>
    <w:rsid w:val="00211E87"/>
    <w:rsid w:val="002137A6"/>
    <w:rsid w:val="002149B6"/>
    <w:rsid w:val="00215627"/>
    <w:rsid w:val="00216B2E"/>
    <w:rsid w:val="00221049"/>
    <w:rsid w:val="0022295A"/>
    <w:rsid w:val="0023725B"/>
    <w:rsid w:val="00237655"/>
    <w:rsid w:val="0024243D"/>
    <w:rsid w:val="002476AF"/>
    <w:rsid w:val="00250162"/>
    <w:rsid w:val="0025392B"/>
    <w:rsid w:val="00256134"/>
    <w:rsid w:val="00265D7F"/>
    <w:rsid w:val="00270EDA"/>
    <w:rsid w:val="00285299"/>
    <w:rsid w:val="00290AA6"/>
    <w:rsid w:val="002A0220"/>
    <w:rsid w:val="002A751A"/>
    <w:rsid w:val="002B3037"/>
    <w:rsid w:val="002C0AEE"/>
    <w:rsid w:val="002D435B"/>
    <w:rsid w:val="0030081D"/>
    <w:rsid w:val="003011E0"/>
    <w:rsid w:val="00303291"/>
    <w:rsid w:val="0030665E"/>
    <w:rsid w:val="003132B3"/>
    <w:rsid w:val="0031476D"/>
    <w:rsid w:val="00322FFB"/>
    <w:rsid w:val="00326AB2"/>
    <w:rsid w:val="00336A80"/>
    <w:rsid w:val="00337489"/>
    <w:rsid w:val="00337D4E"/>
    <w:rsid w:val="00341CA8"/>
    <w:rsid w:val="003511DE"/>
    <w:rsid w:val="0036667C"/>
    <w:rsid w:val="003729F5"/>
    <w:rsid w:val="003811EF"/>
    <w:rsid w:val="00383DAA"/>
    <w:rsid w:val="00391CBC"/>
    <w:rsid w:val="00391DED"/>
    <w:rsid w:val="003932EF"/>
    <w:rsid w:val="003A1535"/>
    <w:rsid w:val="003B0884"/>
    <w:rsid w:val="003B57D6"/>
    <w:rsid w:val="003C0E3A"/>
    <w:rsid w:val="003C54A6"/>
    <w:rsid w:val="003C7349"/>
    <w:rsid w:val="003E156A"/>
    <w:rsid w:val="003E5889"/>
    <w:rsid w:val="004001DB"/>
    <w:rsid w:val="0040346E"/>
    <w:rsid w:val="0040624B"/>
    <w:rsid w:val="004106A5"/>
    <w:rsid w:val="00425417"/>
    <w:rsid w:val="00427275"/>
    <w:rsid w:val="004344A5"/>
    <w:rsid w:val="00444A2E"/>
    <w:rsid w:val="00454641"/>
    <w:rsid w:val="00456CFD"/>
    <w:rsid w:val="00461E46"/>
    <w:rsid w:val="0046309C"/>
    <w:rsid w:val="0046424A"/>
    <w:rsid w:val="00470004"/>
    <w:rsid w:val="00471135"/>
    <w:rsid w:val="00471496"/>
    <w:rsid w:val="00472D96"/>
    <w:rsid w:val="00480FDF"/>
    <w:rsid w:val="00485492"/>
    <w:rsid w:val="004A6052"/>
    <w:rsid w:val="004A7E41"/>
    <w:rsid w:val="004B1F98"/>
    <w:rsid w:val="004B2514"/>
    <w:rsid w:val="004B7C0F"/>
    <w:rsid w:val="004C452E"/>
    <w:rsid w:val="004D3E00"/>
    <w:rsid w:val="004F175F"/>
    <w:rsid w:val="004F231A"/>
    <w:rsid w:val="004F547F"/>
    <w:rsid w:val="004F7530"/>
    <w:rsid w:val="00504208"/>
    <w:rsid w:val="005052C3"/>
    <w:rsid w:val="005174EA"/>
    <w:rsid w:val="00533E5A"/>
    <w:rsid w:val="005408E7"/>
    <w:rsid w:val="00542069"/>
    <w:rsid w:val="00544FE5"/>
    <w:rsid w:val="005450F8"/>
    <w:rsid w:val="005454D6"/>
    <w:rsid w:val="00556465"/>
    <w:rsid w:val="0056256E"/>
    <w:rsid w:val="00566A39"/>
    <w:rsid w:val="00571946"/>
    <w:rsid w:val="005723CB"/>
    <w:rsid w:val="0059004D"/>
    <w:rsid w:val="00592876"/>
    <w:rsid w:val="005969D0"/>
    <w:rsid w:val="00597638"/>
    <w:rsid w:val="00597D47"/>
    <w:rsid w:val="005A3C96"/>
    <w:rsid w:val="005A5491"/>
    <w:rsid w:val="005B1CAF"/>
    <w:rsid w:val="005B49A4"/>
    <w:rsid w:val="005B74D3"/>
    <w:rsid w:val="005C24B1"/>
    <w:rsid w:val="005C3414"/>
    <w:rsid w:val="005C42DC"/>
    <w:rsid w:val="005C56F2"/>
    <w:rsid w:val="005C7D9C"/>
    <w:rsid w:val="005D07F0"/>
    <w:rsid w:val="005D32F9"/>
    <w:rsid w:val="005E461F"/>
    <w:rsid w:val="005E6C55"/>
    <w:rsid w:val="00611247"/>
    <w:rsid w:val="00612D4A"/>
    <w:rsid w:val="00613BA7"/>
    <w:rsid w:val="006144DD"/>
    <w:rsid w:val="00616908"/>
    <w:rsid w:val="006177E0"/>
    <w:rsid w:val="006214AA"/>
    <w:rsid w:val="00630958"/>
    <w:rsid w:val="00630BA3"/>
    <w:rsid w:val="00641F49"/>
    <w:rsid w:val="00653383"/>
    <w:rsid w:val="00654D51"/>
    <w:rsid w:val="00657E00"/>
    <w:rsid w:val="00667ED2"/>
    <w:rsid w:val="00670728"/>
    <w:rsid w:val="006708D5"/>
    <w:rsid w:val="00676FC2"/>
    <w:rsid w:val="006813E1"/>
    <w:rsid w:val="00684982"/>
    <w:rsid w:val="0068706E"/>
    <w:rsid w:val="00695C69"/>
    <w:rsid w:val="006A41C6"/>
    <w:rsid w:val="006A630D"/>
    <w:rsid w:val="006B77FC"/>
    <w:rsid w:val="006C4577"/>
    <w:rsid w:val="006C7B23"/>
    <w:rsid w:val="006D2D96"/>
    <w:rsid w:val="006E09E9"/>
    <w:rsid w:val="006F629E"/>
    <w:rsid w:val="006F7B77"/>
    <w:rsid w:val="00700088"/>
    <w:rsid w:val="0070065C"/>
    <w:rsid w:val="0070276B"/>
    <w:rsid w:val="00702C52"/>
    <w:rsid w:val="0070705F"/>
    <w:rsid w:val="00717DF6"/>
    <w:rsid w:val="007277A5"/>
    <w:rsid w:val="00732A28"/>
    <w:rsid w:val="00743626"/>
    <w:rsid w:val="007530F6"/>
    <w:rsid w:val="00755BE7"/>
    <w:rsid w:val="00762127"/>
    <w:rsid w:val="00763CAE"/>
    <w:rsid w:val="00766DBB"/>
    <w:rsid w:val="00767743"/>
    <w:rsid w:val="007719D2"/>
    <w:rsid w:val="00773EDF"/>
    <w:rsid w:val="00784E93"/>
    <w:rsid w:val="007934C7"/>
    <w:rsid w:val="007C29F8"/>
    <w:rsid w:val="007C7130"/>
    <w:rsid w:val="007C7C2A"/>
    <w:rsid w:val="007D400A"/>
    <w:rsid w:val="007E447E"/>
    <w:rsid w:val="007F0D6E"/>
    <w:rsid w:val="007F3EF9"/>
    <w:rsid w:val="008000ED"/>
    <w:rsid w:val="00800F57"/>
    <w:rsid w:val="00802AEB"/>
    <w:rsid w:val="008039BE"/>
    <w:rsid w:val="0080753C"/>
    <w:rsid w:val="00812E7C"/>
    <w:rsid w:val="00815F31"/>
    <w:rsid w:val="00820E1A"/>
    <w:rsid w:val="00821C53"/>
    <w:rsid w:val="00823058"/>
    <w:rsid w:val="00830E9B"/>
    <w:rsid w:val="008432AE"/>
    <w:rsid w:val="0084405F"/>
    <w:rsid w:val="00860525"/>
    <w:rsid w:val="00862F63"/>
    <w:rsid w:val="00864E4E"/>
    <w:rsid w:val="00865ED5"/>
    <w:rsid w:val="00873447"/>
    <w:rsid w:val="00876A33"/>
    <w:rsid w:val="008811B3"/>
    <w:rsid w:val="00883FA1"/>
    <w:rsid w:val="00884ED8"/>
    <w:rsid w:val="00886080"/>
    <w:rsid w:val="008867DE"/>
    <w:rsid w:val="00891919"/>
    <w:rsid w:val="008974E5"/>
    <w:rsid w:val="008D2758"/>
    <w:rsid w:val="008D3016"/>
    <w:rsid w:val="008E5877"/>
    <w:rsid w:val="008E78F1"/>
    <w:rsid w:val="008F0C80"/>
    <w:rsid w:val="008F3C32"/>
    <w:rsid w:val="00902C67"/>
    <w:rsid w:val="00907698"/>
    <w:rsid w:val="00915CA0"/>
    <w:rsid w:val="00920CEA"/>
    <w:rsid w:val="00921955"/>
    <w:rsid w:val="00922670"/>
    <w:rsid w:val="0092279B"/>
    <w:rsid w:val="00924DB0"/>
    <w:rsid w:val="009432A2"/>
    <w:rsid w:val="0095338A"/>
    <w:rsid w:val="0095603E"/>
    <w:rsid w:val="009564E4"/>
    <w:rsid w:val="009704D5"/>
    <w:rsid w:val="00974B85"/>
    <w:rsid w:val="0098104D"/>
    <w:rsid w:val="009858D8"/>
    <w:rsid w:val="00986FF6"/>
    <w:rsid w:val="0098768C"/>
    <w:rsid w:val="0099633C"/>
    <w:rsid w:val="00996B32"/>
    <w:rsid w:val="009A0F7B"/>
    <w:rsid w:val="009A1654"/>
    <w:rsid w:val="009A3504"/>
    <w:rsid w:val="009A612A"/>
    <w:rsid w:val="009A737B"/>
    <w:rsid w:val="009C0D51"/>
    <w:rsid w:val="009C3068"/>
    <w:rsid w:val="009C6280"/>
    <w:rsid w:val="009D40D9"/>
    <w:rsid w:val="009F3686"/>
    <w:rsid w:val="009F57D6"/>
    <w:rsid w:val="009F5AE3"/>
    <w:rsid w:val="00A1505B"/>
    <w:rsid w:val="00A17625"/>
    <w:rsid w:val="00A22CA2"/>
    <w:rsid w:val="00A31D4B"/>
    <w:rsid w:val="00A32A6C"/>
    <w:rsid w:val="00A349EA"/>
    <w:rsid w:val="00A45595"/>
    <w:rsid w:val="00A54520"/>
    <w:rsid w:val="00A55C0F"/>
    <w:rsid w:val="00A56C88"/>
    <w:rsid w:val="00A61220"/>
    <w:rsid w:val="00A621CA"/>
    <w:rsid w:val="00A70B7F"/>
    <w:rsid w:val="00A71198"/>
    <w:rsid w:val="00A7318C"/>
    <w:rsid w:val="00A77376"/>
    <w:rsid w:val="00A8330B"/>
    <w:rsid w:val="00A850D7"/>
    <w:rsid w:val="00A91D43"/>
    <w:rsid w:val="00A91EAB"/>
    <w:rsid w:val="00A93E8D"/>
    <w:rsid w:val="00AA45D4"/>
    <w:rsid w:val="00AA4CE4"/>
    <w:rsid w:val="00AA7093"/>
    <w:rsid w:val="00AB1227"/>
    <w:rsid w:val="00AC0982"/>
    <w:rsid w:val="00AE21A7"/>
    <w:rsid w:val="00AE62E0"/>
    <w:rsid w:val="00AF7C44"/>
    <w:rsid w:val="00B03423"/>
    <w:rsid w:val="00B05143"/>
    <w:rsid w:val="00B053C1"/>
    <w:rsid w:val="00B129A0"/>
    <w:rsid w:val="00B2072F"/>
    <w:rsid w:val="00B22634"/>
    <w:rsid w:val="00B2264B"/>
    <w:rsid w:val="00B304A3"/>
    <w:rsid w:val="00B408F9"/>
    <w:rsid w:val="00B5187B"/>
    <w:rsid w:val="00B5191B"/>
    <w:rsid w:val="00B55EAD"/>
    <w:rsid w:val="00B60DF1"/>
    <w:rsid w:val="00B745A4"/>
    <w:rsid w:val="00B74CAA"/>
    <w:rsid w:val="00B86ACA"/>
    <w:rsid w:val="00B908E3"/>
    <w:rsid w:val="00B90960"/>
    <w:rsid w:val="00BA5C46"/>
    <w:rsid w:val="00BA5E9B"/>
    <w:rsid w:val="00BB4BDF"/>
    <w:rsid w:val="00BB7FF0"/>
    <w:rsid w:val="00BC5ACD"/>
    <w:rsid w:val="00BE272E"/>
    <w:rsid w:val="00BE3A03"/>
    <w:rsid w:val="00BF2BCB"/>
    <w:rsid w:val="00BF5BD7"/>
    <w:rsid w:val="00C00E0D"/>
    <w:rsid w:val="00C03863"/>
    <w:rsid w:val="00C07B10"/>
    <w:rsid w:val="00C3606B"/>
    <w:rsid w:val="00C43A65"/>
    <w:rsid w:val="00C524BF"/>
    <w:rsid w:val="00C53050"/>
    <w:rsid w:val="00C53F21"/>
    <w:rsid w:val="00C559C1"/>
    <w:rsid w:val="00C55CCC"/>
    <w:rsid w:val="00C560C0"/>
    <w:rsid w:val="00C57D52"/>
    <w:rsid w:val="00C6005B"/>
    <w:rsid w:val="00C67D68"/>
    <w:rsid w:val="00C72D62"/>
    <w:rsid w:val="00C73B04"/>
    <w:rsid w:val="00C75E4D"/>
    <w:rsid w:val="00C76A87"/>
    <w:rsid w:val="00C77CBD"/>
    <w:rsid w:val="00C84E02"/>
    <w:rsid w:val="00C937AB"/>
    <w:rsid w:val="00CA540E"/>
    <w:rsid w:val="00CA5D91"/>
    <w:rsid w:val="00CA5F96"/>
    <w:rsid w:val="00CB0A89"/>
    <w:rsid w:val="00CB2F7C"/>
    <w:rsid w:val="00CB7970"/>
    <w:rsid w:val="00CC18E4"/>
    <w:rsid w:val="00CC4DAA"/>
    <w:rsid w:val="00CC74DD"/>
    <w:rsid w:val="00CE52D2"/>
    <w:rsid w:val="00CE6D78"/>
    <w:rsid w:val="00CF26C8"/>
    <w:rsid w:val="00CF3BF7"/>
    <w:rsid w:val="00CF5B9D"/>
    <w:rsid w:val="00D006F9"/>
    <w:rsid w:val="00D00DDB"/>
    <w:rsid w:val="00D10D26"/>
    <w:rsid w:val="00D10F76"/>
    <w:rsid w:val="00D138FA"/>
    <w:rsid w:val="00D15902"/>
    <w:rsid w:val="00D27BF6"/>
    <w:rsid w:val="00D27E94"/>
    <w:rsid w:val="00D32F72"/>
    <w:rsid w:val="00D45126"/>
    <w:rsid w:val="00D46CAB"/>
    <w:rsid w:val="00D46D84"/>
    <w:rsid w:val="00D50789"/>
    <w:rsid w:val="00D52050"/>
    <w:rsid w:val="00D54A99"/>
    <w:rsid w:val="00D60A0E"/>
    <w:rsid w:val="00D66EDC"/>
    <w:rsid w:val="00D722DD"/>
    <w:rsid w:val="00D848BF"/>
    <w:rsid w:val="00D93FC5"/>
    <w:rsid w:val="00DA3698"/>
    <w:rsid w:val="00DB5828"/>
    <w:rsid w:val="00DB5DBA"/>
    <w:rsid w:val="00DB6DDD"/>
    <w:rsid w:val="00DB7EFF"/>
    <w:rsid w:val="00DC3B07"/>
    <w:rsid w:val="00DC60CA"/>
    <w:rsid w:val="00DC78F9"/>
    <w:rsid w:val="00DD30CF"/>
    <w:rsid w:val="00DD7C67"/>
    <w:rsid w:val="00DE0A11"/>
    <w:rsid w:val="00DE2742"/>
    <w:rsid w:val="00DF0D5D"/>
    <w:rsid w:val="00DF1E25"/>
    <w:rsid w:val="00DF55B2"/>
    <w:rsid w:val="00DF7363"/>
    <w:rsid w:val="00E00A61"/>
    <w:rsid w:val="00E012A5"/>
    <w:rsid w:val="00E05268"/>
    <w:rsid w:val="00E15145"/>
    <w:rsid w:val="00E17803"/>
    <w:rsid w:val="00E20671"/>
    <w:rsid w:val="00E2096D"/>
    <w:rsid w:val="00E22DDA"/>
    <w:rsid w:val="00E275F1"/>
    <w:rsid w:val="00E302A9"/>
    <w:rsid w:val="00E32610"/>
    <w:rsid w:val="00E3520C"/>
    <w:rsid w:val="00E35A19"/>
    <w:rsid w:val="00E37C72"/>
    <w:rsid w:val="00E4524C"/>
    <w:rsid w:val="00E734F7"/>
    <w:rsid w:val="00E76BA4"/>
    <w:rsid w:val="00E77DAF"/>
    <w:rsid w:val="00E81EBD"/>
    <w:rsid w:val="00E822BE"/>
    <w:rsid w:val="00E82F87"/>
    <w:rsid w:val="00E85485"/>
    <w:rsid w:val="00E90922"/>
    <w:rsid w:val="00E94178"/>
    <w:rsid w:val="00EA1678"/>
    <w:rsid w:val="00EA2123"/>
    <w:rsid w:val="00EB23DC"/>
    <w:rsid w:val="00EB27EB"/>
    <w:rsid w:val="00EB28B2"/>
    <w:rsid w:val="00EB7FFE"/>
    <w:rsid w:val="00EC4A8B"/>
    <w:rsid w:val="00EC4D72"/>
    <w:rsid w:val="00EC6B14"/>
    <w:rsid w:val="00ED24D1"/>
    <w:rsid w:val="00EF1252"/>
    <w:rsid w:val="00EF72D5"/>
    <w:rsid w:val="00F0044C"/>
    <w:rsid w:val="00F01096"/>
    <w:rsid w:val="00F01AE2"/>
    <w:rsid w:val="00F04CAD"/>
    <w:rsid w:val="00F10357"/>
    <w:rsid w:val="00F108F6"/>
    <w:rsid w:val="00F12AB0"/>
    <w:rsid w:val="00F155BA"/>
    <w:rsid w:val="00F24694"/>
    <w:rsid w:val="00F256BF"/>
    <w:rsid w:val="00F26C0C"/>
    <w:rsid w:val="00F34667"/>
    <w:rsid w:val="00F36231"/>
    <w:rsid w:val="00F40E4C"/>
    <w:rsid w:val="00F440AE"/>
    <w:rsid w:val="00F45878"/>
    <w:rsid w:val="00F50C67"/>
    <w:rsid w:val="00F55544"/>
    <w:rsid w:val="00F5624F"/>
    <w:rsid w:val="00F622E0"/>
    <w:rsid w:val="00F669A8"/>
    <w:rsid w:val="00F713ED"/>
    <w:rsid w:val="00F71C9C"/>
    <w:rsid w:val="00F74E20"/>
    <w:rsid w:val="00F913E4"/>
    <w:rsid w:val="00F94CD3"/>
    <w:rsid w:val="00FA468C"/>
    <w:rsid w:val="00FA57E4"/>
    <w:rsid w:val="00FB468B"/>
    <w:rsid w:val="00FB6494"/>
    <w:rsid w:val="00FC2C07"/>
    <w:rsid w:val="00FC3E06"/>
    <w:rsid w:val="00FD5EDF"/>
    <w:rsid w:val="00FD7790"/>
    <w:rsid w:val="00FE0E49"/>
    <w:rsid w:val="00FF2158"/>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8362963"/>
  <w15:docId w15:val="{696F4B5F-B8EB-4128-ADB4-A7E24B7C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1">
    <w:name w:val="heading 1"/>
    <w:basedOn w:val="Normal"/>
    <w:next w:val="Normal"/>
    <w:link w:val="Heading1Char"/>
    <w:qFormat/>
    <w:rsid w:val="004A7E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3EDF"/>
    <w:rPr>
      <w:sz w:val="22"/>
      <w:szCs w:val="24"/>
    </w:rPr>
  </w:style>
  <w:style w:type="paragraph" w:customStyle="1" w:styleId="CM1">
    <w:name w:val="CM1"/>
    <w:basedOn w:val="Normal"/>
    <w:next w:val="Normal"/>
    <w:uiPriority w:val="99"/>
    <w:rsid w:val="00597D47"/>
    <w:pPr>
      <w:widowControl w:val="0"/>
      <w:autoSpaceDE w:val="0"/>
      <w:autoSpaceDN w:val="0"/>
      <w:adjustRightInd w:val="0"/>
    </w:pPr>
    <w:rPr>
      <w:sz w:val="24"/>
    </w:rPr>
  </w:style>
  <w:style w:type="paragraph" w:customStyle="1" w:styleId="Default">
    <w:name w:val="Default"/>
    <w:rsid w:val="00597D47"/>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597D47"/>
    <w:rPr>
      <w:color w:val="auto"/>
    </w:rPr>
  </w:style>
  <w:style w:type="paragraph" w:customStyle="1" w:styleId="CM4">
    <w:name w:val="CM4"/>
    <w:basedOn w:val="Default"/>
    <w:next w:val="Default"/>
    <w:uiPriority w:val="99"/>
    <w:rsid w:val="00597D47"/>
    <w:rPr>
      <w:color w:val="auto"/>
    </w:rPr>
  </w:style>
  <w:style w:type="paragraph" w:styleId="BodyText">
    <w:name w:val="Body Text"/>
    <w:basedOn w:val="Normal"/>
    <w:link w:val="BodyTextChar"/>
    <w:unhideWhenUsed/>
    <w:rsid w:val="00326AB2"/>
    <w:pPr>
      <w:jc w:val="both"/>
      <w:outlineLvl w:val="0"/>
    </w:pPr>
    <w:rPr>
      <w:sz w:val="24"/>
      <w:szCs w:val="20"/>
    </w:rPr>
  </w:style>
  <w:style w:type="character" w:customStyle="1" w:styleId="BodyTextChar">
    <w:name w:val="Body Text Char"/>
    <w:basedOn w:val="DefaultParagraphFont"/>
    <w:link w:val="BodyText"/>
    <w:rsid w:val="00326AB2"/>
    <w:rPr>
      <w:sz w:val="24"/>
    </w:rPr>
  </w:style>
  <w:style w:type="character" w:customStyle="1" w:styleId="Heading1Char">
    <w:name w:val="Heading 1 Char"/>
    <w:basedOn w:val="DefaultParagraphFont"/>
    <w:link w:val="Heading1"/>
    <w:rsid w:val="004A7E41"/>
    <w:rPr>
      <w:rFonts w:asciiTheme="majorHAnsi" w:eastAsiaTheme="majorEastAsia" w:hAnsiTheme="majorHAnsi" w:cstheme="majorBidi"/>
      <w:color w:val="365F91" w:themeColor="accent1" w:themeShade="BF"/>
      <w:sz w:val="32"/>
      <w:szCs w:val="32"/>
    </w:rPr>
  </w:style>
  <w:style w:type="table" w:customStyle="1" w:styleId="TableGrid0">
    <w:name w:val="TableGrid"/>
    <w:rsid w:val="004A7E4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2489">
      <w:bodyDiv w:val="1"/>
      <w:marLeft w:val="0"/>
      <w:marRight w:val="0"/>
      <w:marTop w:val="0"/>
      <w:marBottom w:val="0"/>
      <w:divBdr>
        <w:top w:val="none" w:sz="0" w:space="0" w:color="auto"/>
        <w:left w:val="none" w:sz="0" w:space="0" w:color="auto"/>
        <w:bottom w:val="none" w:sz="0" w:space="0" w:color="auto"/>
        <w:right w:val="none" w:sz="0" w:space="0" w:color="auto"/>
      </w:divBdr>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lexisnexis.com/research/buttonTFLink?_m=0440209b70196c0a450023ec95de11c7&amp;_xfercite=%3ccite%20cc%3d%22USA%22%3e%3c%21%5bCDATA%5bC.R.S.%2023-2-103.3%5d%5d%3e%3c%2fcite%3e&amp;_butType=4&amp;_butStat=0&amp;_butNum=3&amp;_butInline=1&amp;_butinfo=COCODE%2023-2-104.5&amp;_fmtstr=FULL&amp;docnum=1&amp;_startdoc=1&amp;wchp=dGLzVzB-zSkAb&amp;_md5=fccf21cdb05ad81de4864a4d217ac5a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lexisnexis.com/research/buttonTFLink?_m=0440209b70196c0a450023ec95de11c7&amp;_xfercite=%3ccite%20cc%3d%22USA%22%3e%3c%21%5bCDATA%5bC.R.S.%2023-2-103.3%5d%5d%3e%3c%2fcite%3e&amp;_butType=4&amp;_butStat=0&amp;_butNum=3&amp;_butInline=1&amp;_butinfo=COCODE%2023-2-104.5&amp;_fmtstr=FULL&amp;docnum=1&amp;_startdoc=1&amp;wchp=dGLzVzB-zSkAb&amp;_md5=fccf21cdb05ad81de4864a4d217ac5a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lexisnexis.com/research/buttonTFLink?_m=0440209b70196c0a450023ec95de11c7&amp;_xfercite=%3ccite%20cc%3d%22USA%22%3e%3c%21%5bCDATA%5bC.R.S.%2023-2-103.3%5d%5d%3e%3c%2fcite%3e&amp;_butType=4&amp;_butStat=0&amp;_butNum=3&amp;_butInline=1&amp;_butinfo=COCODE%2023-2-104.5&amp;_fmtstr=FULL&amp;docnum=1&amp;_startdoc=1&amp;wchp=dGLzVzB-zSkAb&amp;_md5=fccf21cdb05ad81de4864a4d217ac5a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lexisnexis.com/research/buttonTFLink?_m=0440209b70196c0a450023ec95de11c7&amp;_xfercite=%3ccite%20cc%3d%22USA%22%3e%3c%21%5bCDATA%5bC.R.S.%2023-2-103.3%5d%5d%3e%3c%2fcite%3e&amp;_butType=4&amp;_butStat=0&amp;_butNum=3&amp;_butInline=1&amp;_butinfo=COCODE%2023-2-104.5&amp;_fmtstr=FULL&amp;docnum=1&amp;_startdoc=1&amp;wchp=dGLzVzB-zSkAb&amp;_md5=fccf21cdb05ad81de4864a4d217ac5a1" TargetMode="External"/><Relationship Id="rId4" Type="http://schemas.openxmlformats.org/officeDocument/2006/relationships/settings" Target="settings.xml"/><Relationship Id="rId9" Type="http://schemas.openxmlformats.org/officeDocument/2006/relationships/hyperlink" Target="http://web.lexisnexis.com/research/buttonTFLink?_m=0440209b70196c0a450023ec95de11c7&amp;_xfercite=%3ccite%20cc%3d%22USA%22%3e%3c%21%5bCDATA%5bC.R.S.%2023-2-103.3%5d%5d%3e%3c%2fcite%3e&amp;_butType=4&amp;_butStat=0&amp;_butNum=3&amp;_butInline=1&amp;_butinfo=COCODE%2023-2-104.5&amp;_fmtstr=FULL&amp;docnum=1&amp;_startdoc=1&amp;wchp=dGLzVzB-zSkAb&amp;_md5=fccf21cdb05ad81de4864a4d217ac5a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F4D61-08FE-4DFD-9776-39D4562C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7</TotalTime>
  <Pages>2</Pages>
  <Words>562</Words>
  <Characters>5228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Heather Delange</cp:lastModifiedBy>
  <cp:revision>2</cp:revision>
  <cp:lastPrinted>2018-04-02T18:52:00Z</cp:lastPrinted>
  <dcterms:created xsi:type="dcterms:W3CDTF">2021-11-08T23:55:00Z</dcterms:created>
  <dcterms:modified xsi:type="dcterms:W3CDTF">2021-11-08T23:55:00Z</dcterms:modified>
</cp:coreProperties>
</file>