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2851" w14:textId="54F62148" w:rsidR="005D1A15" w:rsidRDefault="005D1A15" w:rsidP="005D1A15">
      <w:pPr>
        <w:pStyle w:val="Title"/>
        <w:ind w:left="0"/>
      </w:pPr>
      <w:r>
        <w:t>Minutes</w:t>
      </w:r>
      <w:r>
        <w:rPr>
          <w:spacing w:val="-1"/>
        </w:rPr>
        <w:t xml:space="preserve"> </w:t>
      </w:r>
      <w:r>
        <w:t>for</w:t>
      </w:r>
      <w:r>
        <w:rPr>
          <w:spacing w:val="-2"/>
        </w:rPr>
        <w:t xml:space="preserve"> </w:t>
      </w:r>
      <w:r w:rsidR="004D12B3">
        <w:t>September 16</w:t>
      </w:r>
      <w:r w:rsidR="00DB0B5B" w:rsidRPr="005A6D72">
        <w:t xml:space="preserve">, </w:t>
      </w:r>
      <w:proofErr w:type="gramStart"/>
      <w:r w:rsidR="005A6D72" w:rsidRPr="005A6D72">
        <w:t>2022</w:t>
      </w:r>
      <w:proofErr w:type="gramEnd"/>
      <w:r>
        <w:rPr>
          <w:spacing w:val="-3"/>
        </w:rPr>
        <w:t xml:space="preserve"> </w:t>
      </w:r>
      <w:r w:rsidR="000E697B">
        <w:t>Finance, Performance and Accountability</w:t>
      </w:r>
      <w:r>
        <w:rPr>
          <w:spacing w:val="-3"/>
        </w:rPr>
        <w:t xml:space="preserve"> </w:t>
      </w:r>
      <w:r>
        <w:t>Committee</w:t>
      </w:r>
      <w:r>
        <w:rPr>
          <w:spacing w:val="-4"/>
        </w:rPr>
        <w:t xml:space="preserve"> </w:t>
      </w:r>
      <w:r>
        <w:t>Meeting</w:t>
      </w:r>
    </w:p>
    <w:p w14:paraId="3A4FB020" w14:textId="77777777" w:rsidR="005D1A15" w:rsidRDefault="005D1A15" w:rsidP="005D1A15">
      <w:pPr>
        <w:pStyle w:val="BodyText"/>
        <w:rPr>
          <w:b/>
        </w:rPr>
      </w:pPr>
    </w:p>
    <w:p w14:paraId="1E24897A" w14:textId="5FF0D314" w:rsidR="005D1A15" w:rsidRDefault="005D1A15" w:rsidP="005D1A15">
      <w:pPr>
        <w:pStyle w:val="BodyText"/>
        <w:ind w:right="123"/>
      </w:pPr>
      <w:r>
        <w:rPr>
          <w:b/>
          <w:i/>
        </w:rPr>
        <w:t>Call</w:t>
      </w:r>
      <w:r>
        <w:rPr>
          <w:b/>
          <w:i/>
          <w:spacing w:val="-4"/>
        </w:rPr>
        <w:t xml:space="preserve"> </w:t>
      </w:r>
      <w:r>
        <w:rPr>
          <w:b/>
          <w:i/>
        </w:rPr>
        <w:t>to</w:t>
      </w:r>
      <w:r>
        <w:rPr>
          <w:b/>
          <w:i/>
          <w:spacing w:val="-3"/>
        </w:rPr>
        <w:t xml:space="preserve"> </w:t>
      </w:r>
      <w:r>
        <w:rPr>
          <w:b/>
          <w:i/>
        </w:rPr>
        <w:t>Order</w:t>
      </w:r>
      <w:r>
        <w:rPr>
          <w:b/>
          <w:i/>
          <w:spacing w:val="-1"/>
        </w:rPr>
        <w:t xml:space="preserve"> </w:t>
      </w:r>
      <w:r>
        <w:rPr>
          <w:b/>
          <w:i/>
        </w:rPr>
        <w:t>--</w:t>
      </w:r>
      <w:r>
        <w:rPr>
          <w:b/>
          <w:i/>
          <w:spacing w:val="-2"/>
        </w:rPr>
        <w:t xml:space="preserve"> </w:t>
      </w:r>
      <w:r>
        <w:t>Commissioner</w:t>
      </w:r>
      <w:r>
        <w:rPr>
          <w:spacing w:val="-2"/>
        </w:rPr>
        <w:t xml:space="preserve"> </w:t>
      </w:r>
      <w:r>
        <w:t>Eric</w:t>
      </w:r>
      <w:r>
        <w:rPr>
          <w:spacing w:val="-3"/>
        </w:rPr>
        <w:t xml:space="preserve"> </w:t>
      </w:r>
      <w:r>
        <w:t>Tucker,</w:t>
      </w:r>
      <w:r>
        <w:rPr>
          <w:spacing w:val="-2"/>
        </w:rPr>
        <w:t xml:space="preserve"> </w:t>
      </w:r>
      <w:r>
        <w:t>Chair,</w:t>
      </w:r>
      <w:r>
        <w:rPr>
          <w:spacing w:val="-5"/>
        </w:rPr>
        <w:t xml:space="preserve"> </w:t>
      </w:r>
      <w:r>
        <w:t>called</w:t>
      </w:r>
      <w:r>
        <w:rPr>
          <w:spacing w:val="-2"/>
        </w:rPr>
        <w:t xml:space="preserve"> </w:t>
      </w:r>
      <w:r>
        <w:t>the</w:t>
      </w:r>
      <w:r>
        <w:rPr>
          <w:spacing w:val="-4"/>
        </w:rPr>
        <w:t xml:space="preserve"> </w:t>
      </w:r>
      <w:r>
        <w:t>meeting</w:t>
      </w:r>
      <w:r>
        <w:rPr>
          <w:spacing w:val="-3"/>
        </w:rPr>
        <w:t xml:space="preserve"> </w:t>
      </w:r>
      <w:r>
        <w:t>to</w:t>
      </w:r>
      <w:r>
        <w:rPr>
          <w:spacing w:val="-2"/>
        </w:rPr>
        <w:t xml:space="preserve"> </w:t>
      </w:r>
      <w:r>
        <w:t>order.</w:t>
      </w:r>
      <w:r>
        <w:rPr>
          <w:spacing w:val="-2"/>
        </w:rPr>
        <w:t xml:space="preserve"> </w:t>
      </w:r>
    </w:p>
    <w:p w14:paraId="2D10F29A" w14:textId="77777777" w:rsidR="00CE4F64" w:rsidRDefault="00CE4F64" w:rsidP="00CE4F64">
      <w:pPr>
        <w:rPr>
          <w:rFonts w:eastAsia="Times New Roman"/>
          <w:b/>
          <w:bCs/>
        </w:rPr>
      </w:pPr>
    </w:p>
    <w:p w14:paraId="32C02034" w14:textId="42BFE27D" w:rsidR="00931A66" w:rsidRPr="00DB0B5B" w:rsidRDefault="004D12B3" w:rsidP="00CE4F64">
      <w:pPr>
        <w:rPr>
          <w:rFonts w:eastAsia="Times New Roman"/>
          <w:b/>
          <w:bCs/>
          <w:color w:val="FF0000"/>
        </w:rPr>
      </w:pPr>
      <w:r>
        <w:rPr>
          <w:rFonts w:eastAsia="Times New Roman"/>
          <w:b/>
          <w:bCs/>
        </w:rPr>
        <w:t>Overview of Capital Project Status and Potential Supplementals</w:t>
      </w:r>
      <w:r w:rsidR="00666689">
        <w:rPr>
          <w:rFonts w:eastAsia="Times New Roman"/>
          <w:b/>
          <w:bCs/>
        </w:rPr>
        <w:t xml:space="preserve"> </w:t>
      </w:r>
      <w:r w:rsidR="00931A66">
        <w:rPr>
          <w:rFonts w:eastAsia="Times New Roman"/>
        </w:rPr>
        <w:t>–</w:t>
      </w:r>
      <w:r w:rsidR="006F332C">
        <w:rPr>
          <w:rFonts w:eastAsia="Times New Roman"/>
        </w:rPr>
        <w:t xml:space="preserve"> </w:t>
      </w:r>
      <w:bookmarkStart w:id="0" w:name="_Hlk77059346"/>
      <w:r>
        <w:rPr>
          <w:rFonts w:eastAsia="Times New Roman"/>
        </w:rPr>
        <w:t>Kennedy Evans, Lead Finance Analyst, informed commissioners that the CCHE’s prioritized capital lists had been forwarded to the Office of State Planning and Budgeting. She also noted that the committee should expect to see capital supplemental requests for increased cash spending authority or scope reductions at the next meeting.</w:t>
      </w:r>
    </w:p>
    <w:p w14:paraId="3F556C14" w14:textId="77777777" w:rsidR="00CE4F64" w:rsidRDefault="00CE4F64" w:rsidP="00CE4F64">
      <w:pPr>
        <w:spacing w:after="0"/>
        <w:rPr>
          <w:rFonts w:eastAsia="Times New Roman"/>
          <w:b/>
          <w:bCs/>
        </w:rPr>
      </w:pPr>
    </w:p>
    <w:p w14:paraId="7F5EB688" w14:textId="6BDE6F96" w:rsidR="005D1A15" w:rsidRDefault="004D12B3" w:rsidP="132C9CA6">
      <w:pPr>
        <w:rPr>
          <w:rFonts w:eastAsia="Times New Roman"/>
          <w:color w:val="FF0000"/>
        </w:rPr>
      </w:pPr>
      <w:r>
        <w:rPr>
          <w:rFonts w:eastAsia="Times New Roman"/>
          <w:b/>
          <w:bCs/>
        </w:rPr>
        <w:t>Student Budget Parameters</w:t>
      </w:r>
      <w:r w:rsidR="6E2CBB99" w:rsidRPr="132C9CA6">
        <w:rPr>
          <w:rFonts w:eastAsia="Times New Roman"/>
          <w:b/>
          <w:bCs/>
        </w:rPr>
        <w:t xml:space="preserve"> </w:t>
      </w:r>
      <w:r w:rsidR="00931A66">
        <w:rPr>
          <w:rFonts w:eastAsia="Times New Roman"/>
          <w:b/>
          <w:bCs/>
        </w:rPr>
        <w:t>–</w:t>
      </w:r>
      <w:r w:rsidR="004A3022">
        <w:rPr>
          <w:rFonts w:eastAsia="Times New Roman"/>
          <w:b/>
          <w:bCs/>
        </w:rPr>
        <w:t xml:space="preserve"> </w:t>
      </w:r>
      <w:r w:rsidR="004A3022">
        <w:rPr>
          <w:rFonts w:eastAsia="Times New Roman"/>
        </w:rPr>
        <w:t xml:space="preserve">Gayle Godfrey, Lead Finance Analyst, </w:t>
      </w:r>
      <w:r>
        <w:rPr>
          <w:rFonts w:eastAsia="Times New Roman"/>
        </w:rPr>
        <w:t>presented the Department’s initial proposed student budget parameters for Fiscal Year 2023-24. She included a comparison to the previous year’s parameters and highlighted the difference</w:t>
      </w:r>
      <w:r w:rsidR="00511F13">
        <w:rPr>
          <w:rFonts w:eastAsia="Times New Roman"/>
        </w:rPr>
        <w:t>s</w:t>
      </w:r>
      <w:r>
        <w:rPr>
          <w:rFonts w:eastAsia="Times New Roman"/>
        </w:rPr>
        <w:t xml:space="preserve">. Commissioners requested </w:t>
      </w:r>
      <w:r w:rsidR="00D05EEB">
        <w:rPr>
          <w:rFonts w:eastAsia="Times New Roman"/>
        </w:rPr>
        <w:t>more</w:t>
      </w:r>
      <w:r>
        <w:rPr>
          <w:rFonts w:eastAsia="Times New Roman"/>
        </w:rPr>
        <w:t xml:space="preserve"> information on data sources, and voiced concerns that the housing budget may be unrealistic for certain areas of the state. Staff were asked to present additional information at the next FPA meeting. </w:t>
      </w:r>
    </w:p>
    <w:p w14:paraId="6E9CF6C7" w14:textId="77777777" w:rsidR="004A3022" w:rsidRDefault="004A3022" w:rsidP="004A3022">
      <w:pPr>
        <w:spacing w:after="0"/>
        <w:rPr>
          <w:rFonts w:eastAsia="Times New Roman"/>
          <w:b/>
          <w:bCs/>
        </w:rPr>
      </w:pPr>
    </w:p>
    <w:p w14:paraId="16B41825" w14:textId="7D20EF4B" w:rsidR="004A3022" w:rsidRDefault="004D12B3" w:rsidP="004A3022">
      <w:pPr>
        <w:rPr>
          <w:rFonts w:eastAsia="Times New Roman"/>
          <w:color w:val="FF0000"/>
        </w:rPr>
      </w:pPr>
      <w:r>
        <w:rPr>
          <w:rFonts w:eastAsia="Times New Roman"/>
          <w:b/>
          <w:bCs/>
        </w:rPr>
        <w:t>Colorado-New Mexico Tuition Reciprocity Agreement Next Steps</w:t>
      </w:r>
      <w:r w:rsidR="004A3022" w:rsidRPr="132C9CA6">
        <w:rPr>
          <w:rFonts w:eastAsia="Times New Roman"/>
          <w:b/>
          <w:bCs/>
        </w:rPr>
        <w:t xml:space="preserve"> </w:t>
      </w:r>
      <w:r w:rsidR="004A3022">
        <w:rPr>
          <w:rFonts w:eastAsia="Times New Roman"/>
          <w:b/>
          <w:bCs/>
        </w:rPr>
        <w:t xml:space="preserve">– </w:t>
      </w:r>
      <w:r w:rsidR="00BE0322">
        <w:rPr>
          <w:rFonts w:eastAsia="Times New Roman"/>
        </w:rPr>
        <w:t xml:space="preserve">Gayle Godfrey, Lead Finance Analyst, noted that both states had agreed to the renewed Colorado-New Mexico Tuition Reciprocity Agreement, and it was moving to signatures. She </w:t>
      </w:r>
      <w:r w:rsidR="005464F0">
        <w:rPr>
          <w:rFonts w:eastAsia="Times New Roman"/>
        </w:rPr>
        <w:t xml:space="preserve">stated that Staff will bring the idea of expanding the program to all Colorado institutions to the financial aid directors. </w:t>
      </w:r>
    </w:p>
    <w:p w14:paraId="160F13FE" w14:textId="77777777" w:rsidR="004A3022" w:rsidRDefault="004A3022" w:rsidP="004A3022">
      <w:pPr>
        <w:spacing w:after="0"/>
        <w:rPr>
          <w:rFonts w:eastAsia="Times New Roman"/>
          <w:b/>
          <w:bCs/>
        </w:rPr>
      </w:pPr>
    </w:p>
    <w:p w14:paraId="681606C7" w14:textId="1C1B6AD7" w:rsidR="004A3022" w:rsidRDefault="005464F0" w:rsidP="132C9CA6">
      <w:pPr>
        <w:rPr>
          <w:rFonts w:eastAsia="Times New Roman"/>
          <w:color w:val="FF0000"/>
        </w:rPr>
      </w:pPr>
      <w:r>
        <w:rPr>
          <w:rFonts w:eastAsia="Times New Roman"/>
          <w:b/>
          <w:bCs/>
        </w:rPr>
        <w:t>Funding Formula Process Discussion</w:t>
      </w:r>
      <w:r w:rsidR="004A3022" w:rsidRPr="132C9CA6">
        <w:rPr>
          <w:rFonts w:eastAsia="Times New Roman"/>
          <w:b/>
          <w:bCs/>
        </w:rPr>
        <w:t xml:space="preserve"> </w:t>
      </w:r>
      <w:r w:rsidR="004A3022">
        <w:rPr>
          <w:rFonts w:eastAsia="Times New Roman"/>
          <w:b/>
          <w:bCs/>
        </w:rPr>
        <w:t xml:space="preserve">– </w:t>
      </w:r>
      <w:r w:rsidR="00D746F2">
        <w:rPr>
          <w:rFonts w:eastAsia="Times New Roman"/>
        </w:rPr>
        <w:t>Lauren Gilliland</w:t>
      </w:r>
      <w:r w:rsidR="004A3022">
        <w:rPr>
          <w:rFonts w:eastAsia="Times New Roman"/>
        </w:rPr>
        <w:t xml:space="preserve">, </w:t>
      </w:r>
      <w:r w:rsidR="00D746F2">
        <w:rPr>
          <w:rFonts w:eastAsia="Times New Roman"/>
        </w:rPr>
        <w:t>Interim CFO</w:t>
      </w:r>
      <w:r w:rsidR="004A3022">
        <w:rPr>
          <w:rFonts w:eastAsia="Times New Roman"/>
        </w:rPr>
        <w:t xml:space="preserve">, </w:t>
      </w:r>
      <w:r>
        <w:rPr>
          <w:rFonts w:eastAsia="Times New Roman"/>
        </w:rPr>
        <w:t xml:space="preserve">discussed the annual funding formula recommendation process. She noted that the Commission will need to vote on the funding formula structure at </w:t>
      </w:r>
      <w:proofErr w:type="spellStart"/>
      <w:r>
        <w:rPr>
          <w:rFonts w:eastAsia="Times New Roman"/>
        </w:rPr>
        <w:t>it’s</w:t>
      </w:r>
      <w:proofErr w:type="spellEnd"/>
      <w:r>
        <w:rPr>
          <w:rFonts w:eastAsia="Times New Roman"/>
        </w:rPr>
        <w:t xml:space="preserve"> late October meeting but </w:t>
      </w:r>
      <w:r w:rsidR="00D05EEB">
        <w:rPr>
          <w:rFonts w:eastAsia="Times New Roman"/>
        </w:rPr>
        <w:t xml:space="preserve">is not required </w:t>
      </w:r>
      <w:r>
        <w:rPr>
          <w:rFonts w:eastAsia="Times New Roman"/>
        </w:rPr>
        <w:t xml:space="preserve">to make a recommendation on funding level or issue a statement. She also </w:t>
      </w:r>
      <w:r w:rsidR="00511F13">
        <w:rPr>
          <w:rFonts w:eastAsia="Times New Roman"/>
        </w:rPr>
        <w:t xml:space="preserve">discussed the potential relationship between state funding levels and tuition rates. </w:t>
      </w:r>
      <w:r w:rsidR="00D05EEB">
        <w:rPr>
          <w:rFonts w:eastAsia="Times New Roman"/>
        </w:rPr>
        <w:t>She noted that state funding increases and tuition rate increases are not the only two ways to cover core minimum cost increases.</w:t>
      </w:r>
    </w:p>
    <w:p w14:paraId="470682AD" w14:textId="77777777" w:rsidR="004A3022" w:rsidRDefault="004A3022" w:rsidP="132C9CA6">
      <w:pPr>
        <w:rPr>
          <w:rFonts w:eastAsia="Times New Roman"/>
        </w:rPr>
      </w:pPr>
    </w:p>
    <w:p w14:paraId="2CB53D12" w14:textId="75317970" w:rsidR="00931A66" w:rsidRDefault="00931A66" w:rsidP="132C9CA6">
      <w:pPr>
        <w:rPr>
          <w:rFonts w:eastAsia="Times New Roman"/>
        </w:rPr>
      </w:pPr>
    </w:p>
    <w:p w14:paraId="060CAA0A" w14:textId="77777777" w:rsidR="00931A66" w:rsidRPr="00666689" w:rsidRDefault="00931A66" w:rsidP="132C9CA6">
      <w:pPr>
        <w:rPr>
          <w:rFonts w:eastAsia="Times New Roman"/>
        </w:rPr>
      </w:pPr>
    </w:p>
    <w:bookmarkEnd w:id="0"/>
    <w:p w14:paraId="354D2558" w14:textId="77777777" w:rsidR="005979ED" w:rsidRDefault="00000000"/>
    <w:sectPr w:rsidR="0059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9046D"/>
    <w:multiLevelType w:val="hybridMultilevel"/>
    <w:tmpl w:val="E87C85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950669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15"/>
    <w:rsid w:val="000C331D"/>
    <w:rsid w:val="000E697B"/>
    <w:rsid w:val="002242EC"/>
    <w:rsid w:val="00325B59"/>
    <w:rsid w:val="00352860"/>
    <w:rsid w:val="00470358"/>
    <w:rsid w:val="004A3022"/>
    <w:rsid w:val="004D12B3"/>
    <w:rsid w:val="00511F13"/>
    <w:rsid w:val="005464F0"/>
    <w:rsid w:val="0056C2F5"/>
    <w:rsid w:val="005A6D72"/>
    <w:rsid w:val="005D1A15"/>
    <w:rsid w:val="006078CB"/>
    <w:rsid w:val="00666689"/>
    <w:rsid w:val="006F332C"/>
    <w:rsid w:val="00727E26"/>
    <w:rsid w:val="00780264"/>
    <w:rsid w:val="00931A66"/>
    <w:rsid w:val="009E357C"/>
    <w:rsid w:val="00A11635"/>
    <w:rsid w:val="00A1439F"/>
    <w:rsid w:val="00AA2805"/>
    <w:rsid w:val="00AA396C"/>
    <w:rsid w:val="00BB7CCE"/>
    <w:rsid w:val="00BE0322"/>
    <w:rsid w:val="00BE7934"/>
    <w:rsid w:val="00CC7A7C"/>
    <w:rsid w:val="00CE4F64"/>
    <w:rsid w:val="00D05EEB"/>
    <w:rsid w:val="00D746F2"/>
    <w:rsid w:val="00DB0B5B"/>
    <w:rsid w:val="00EF65C9"/>
    <w:rsid w:val="00F4000B"/>
    <w:rsid w:val="023F1156"/>
    <w:rsid w:val="068BFC16"/>
    <w:rsid w:val="0AA67C1F"/>
    <w:rsid w:val="0C24874C"/>
    <w:rsid w:val="0C8F0AA5"/>
    <w:rsid w:val="0E413360"/>
    <w:rsid w:val="10EC386F"/>
    <w:rsid w:val="12DFA90A"/>
    <w:rsid w:val="132C9CA6"/>
    <w:rsid w:val="1AB45B38"/>
    <w:rsid w:val="1CB85D17"/>
    <w:rsid w:val="1DE41786"/>
    <w:rsid w:val="2557FB8E"/>
    <w:rsid w:val="27B3FA8A"/>
    <w:rsid w:val="3152B57F"/>
    <w:rsid w:val="394CBFF1"/>
    <w:rsid w:val="3D177E03"/>
    <w:rsid w:val="3FC6AAE4"/>
    <w:rsid w:val="40580E05"/>
    <w:rsid w:val="42DA79DA"/>
    <w:rsid w:val="474F62C0"/>
    <w:rsid w:val="485010B6"/>
    <w:rsid w:val="48A76B22"/>
    <w:rsid w:val="48E376E5"/>
    <w:rsid w:val="493FF0B4"/>
    <w:rsid w:val="4966A0EC"/>
    <w:rsid w:val="4AC404B4"/>
    <w:rsid w:val="4EFD8449"/>
    <w:rsid w:val="52B5EE3C"/>
    <w:rsid w:val="5567089B"/>
    <w:rsid w:val="5746A0FB"/>
    <w:rsid w:val="57D46E0E"/>
    <w:rsid w:val="58D5A1F4"/>
    <w:rsid w:val="5A7854D0"/>
    <w:rsid w:val="5B8BD791"/>
    <w:rsid w:val="5CE3356F"/>
    <w:rsid w:val="5DB5E27F"/>
    <w:rsid w:val="6001ADD4"/>
    <w:rsid w:val="6253365B"/>
    <w:rsid w:val="658AD71D"/>
    <w:rsid w:val="6726A77E"/>
    <w:rsid w:val="68A94F82"/>
    <w:rsid w:val="6A451FE3"/>
    <w:rsid w:val="6A5E4840"/>
    <w:rsid w:val="6E2CBB99"/>
    <w:rsid w:val="6E6137CD"/>
    <w:rsid w:val="71352A98"/>
    <w:rsid w:val="7315A38B"/>
    <w:rsid w:val="753544DB"/>
    <w:rsid w:val="7D5F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395F"/>
  <w15:chartTrackingRefBased/>
  <w15:docId w15:val="{B5493AE7-7F36-4AF5-A444-3D3E3313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A15"/>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5D1A1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D1A15"/>
    <w:rPr>
      <w:rFonts w:ascii="Calibri" w:eastAsia="Calibri" w:hAnsi="Calibri" w:cs="Calibri"/>
    </w:rPr>
  </w:style>
  <w:style w:type="paragraph" w:styleId="Title">
    <w:name w:val="Title"/>
    <w:basedOn w:val="Normal"/>
    <w:link w:val="TitleChar"/>
    <w:uiPriority w:val="10"/>
    <w:qFormat/>
    <w:rsid w:val="005D1A15"/>
    <w:pPr>
      <w:widowControl w:val="0"/>
      <w:autoSpaceDE w:val="0"/>
      <w:autoSpaceDN w:val="0"/>
      <w:spacing w:before="57" w:after="0" w:line="240" w:lineRule="auto"/>
      <w:ind w:left="155"/>
    </w:pPr>
    <w:rPr>
      <w:rFonts w:ascii="Calibri" w:eastAsia="Calibri" w:hAnsi="Calibri" w:cs="Calibri"/>
      <w:b/>
      <w:bCs/>
    </w:rPr>
  </w:style>
  <w:style w:type="character" w:customStyle="1" w:styleId="TitleChar">
    <w:name w:val="Title Char"/>
    <w:basedOn w:val="DefaultParagraphFont"/>
    <w:link w:val="Title"/>
    <w:uiPriority w:val="10"/>
    <w:rsid w:val="005D1A15"/>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4A28D72E588441BC8D6D7C7FEAEE26" ma:contentTypeVersion="7" ma:contentTypeDescription="Create a new document." ma:contentTypeScope="" ma:versionID="0f216f3e8d11a973c7ccdb8cddec7c74">
  <xsd:schema xmlns:xsd="http://www.w3.org/2001/XMLSchema" xmlns:xs="http://www.w3.org/2001/XMLSchema" xmlns:p="http://schemas.microsoft.com/office/2006/metadata/properties" xmlns:ns3="450b2a5b-3f4b-45ae-aecd-571e424d8c08" xmlns:ns4="da9b839d-8a74-4c22-8d22-de204adaa435" targetNamespace="http://schemas.microsoft.com/office/2006/metadata/properties" ma:root="true" ma:fieldsID="8ad6b3db62ec71a44ac47b495477d10e" ns3:_="" ns4:_="">
    <xsd:import namespace="450b2a5b-3f4b-45ae-aecd-571e424d8c08"/>
    <xsd:import namespace="da9b839d-8a74-4c22-8d22-de204adaa4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2a5b-3f4b-45ae-aecd-571e424d8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b839d-8a74-4c22-8d22-de204adaa4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E0B38-2FB3-49C0-8CEF-9B278FDED505}">
  <ds:schemaRefs>
    <ds:schemaRef ds:uri="http://schemas.microsoft.com/sharepoint/v3/contenttype/forms"/>
  </ds:schemaRefs>
</ds:datastoreItem>
</file>

<file path=customXml/itemProps2.xml><?xml version="1.0" encoding="utf-8"?>
<ds:datastoreItem xmlns:ds="http://schemas.openxmlformats.org/officeDocument/2006/customXml" ds:itemID="{30AECF35-A616-4DF0-A2A1-673F08FDC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b2a5b-3f4b-45ae-aecd-571e424d8c08"/>
    <ds:schemaRef ds:uri="da9b839d-8a74-4c22-8d22-de204adaa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B75B4-A4D7-49CE-9490-602DEE14FB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Schrock</dc:creator>
  <cp:keywords/>
  <dc:description/>
  <cp:lastModifiedBy>Lauren Gilliland</cp:lastModifiedBy>
  <cp:revision>2</cp:revision>
  <cp:lastPrinted>2021-11-19T15:33:00Z</cp:lastPrinted>
  <dcterms:created xsi:type="dcterms:W3CDTF">2022-10-21T00:07:00Z</dcterms:created>
  <dcterms:modified xsi:type="dcterms:W3CDTF">2022-10-21T00:07:00Z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0x010100B64A28D72E588441BC8D6D7C7FEAEE26</vt:lpwstr>
  </property>
</Properties>
</file>