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7CC498AA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5C3CC1">
              <w:rPr>
                <w:rFonts w:ascii="Trebuchet MS" w:hAnsi="Trebuchet MS"/>
                <w:b/>
                <w:bCs/>
              </w:rPr>
              <w:t>February 27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1E7C3A">
              <w:rPr>
                <w:rFonts w:ascii="Trebuchet MS" w:hAnsi="Trebuchet MS"/>
                <w:b/>
                <w:bCs/>
              </w:rPr>
              <w:t>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26125BAD" w14:textId="77777777" w:rsidR="005C3CC1" w:rsidRPr="005C3CC1" w:rsidRDefault="00455283" w:rsidP="005C3CC1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5C3CC1" w:rsidRPr="005C3CC1">
                <w:rPr>
                  <w:rStyle w:val="Hyperlink"/>
                  <w:sz w:val="16"/>
                  <w:szCs w:val="16"/>
                </w:rPr>
                <w:t>https://highered-colorado-gov.zoom.us/j/87844589276?pwd=VW5sTUxPYU4xc2k0UGxUT29UZXVxUT09</w:t>
              </w:r>
            </w:hyperlink>
          </w:p>
          <w:p w14:paraId="4BE914F2" w14:textId="4E9072C1" w:rsidR="00B34E8A" w:rsidRPr="00F61C77" w:rsidRDefault="005C3CC1" w:rsidP="009F0332">
            <w:r>
              <w:t>Meeting ID: 878 4458 9276; Passcode: 762434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6CF24D58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76F7D5F7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6E51402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4A89EB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ED90DB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71743A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268E1218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08B79ACC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75D555AF" w:rsidR="00D03033" w:rsidRPr="003441C0" w:rsidRDefault="002C7ADB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3358F691" w:rsidR="00D03033" w:rsidRPr="003441C0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CD854E7" w:rsidR="00D03033" w:rsidRPr="003441C0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323DD23F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DE0C5C" w:rsidRPr="004B37DA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772622" w:rsidRDefault="00DE0C5C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4E7F420E" w:rsidR="00DE0C5C" w:rsidRDefault="00CC67B2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Romero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0315E570" w:rsidR="00DE0C5C" w:rsidRPr="003441C0" w:rsidRDefault="00CC67B2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4B37DA" w:rsidRDefault="00DE0C5C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182FB571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4667D3A8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33D3260F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6BA4AC5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C6FE0B1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772622" w:rsidRDefault="00077B14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7950689E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1EDA7D96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45760A24" w:rsidR="00D03033" w:rsidRPr="00772622" w:rsidRDefault="000617F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5F6875A4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10527BDC" w:rsidR="00D03033" w:rsidRPr="004B37DA" w:rsidRDefault="001667C7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1CCA7AEC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29E04F8" w:rsidR="00D03033" w:rsidRPr="004B37DA" w:rsidRDefault="008C77E1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0D4DE7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455FD322" w:rsidR="00D03033" w:rsidRPr="004B37DA" w:rsidRDefault="00A53818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 Romero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083389C2" w:rsidR="00D03033" w:rsidRPr="004B37DA" w:rsidRDefault="00A53818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44FDB6F0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 Ryan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00B8ADB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78625F42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Staberg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2D2E358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6B48DE8E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Allana Farley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658ED01D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7C761F43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3F5387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01E35894" w:rsidR="002D3791" w:rsidRPr="00B3528E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Abramson</w:t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2197EC80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Approve notes from</w:t>
      </w:r>
      <w:r w:rsidR="00DE0C5C">
        <w:rPr>
          <w:rFonts w:ascii="Trebuchet MS" w:hAnsi="Trebuchet MS"/>
          <w:sz w:val="22"/>
          <w:szCs w:val="22"/>
        </w:rPr>
        <w:t xml:space="preserve"> </w:t>
      </w:r>
      <w:r w:rsidR="00DE0C5C" w:rsidRPr="00DE0C5C">
        <w:rPr>
          <w:rFonts w:ascii="Trebuchet MS" w:hAnsi="Trebuchet MS"/>
          <w:sz w:val="22"/>
          <w:szCs w:val="22"/>
          <w:u w:val="single"/>
        </w:rPr>
        <w:t>January</w:t>
      </w:r>
      <w:r w:rsidR="009B0D29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B6223D">
        <w:rPr>
          <w:rFonts w:ascii="Trebuchet MS" w:hAnsi="Trebuchet MS"/>
          <w:sz w:val="22"/>
          <w:szCs w:val="22"/>
        </w:rPr>
        <w:t>meeting</w:t>
      </w:r>
      <w:proofErr w:type="gramEnd"/>
    </w:p>
    <w:p w14:paraId="10E588FF" w14:textId="104CB163" w:rsidR="00B6223D" w:rsidRPr="001F5894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</w:rPr>
      </w:pP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755D71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Abramson,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3F854B5" w14:textId="2F1DA72A" w:rsidR="00DE0C5C" w:rsidRPr="00A96B46" w:rsidRDefault="00A53818" w:rsidP="00A53818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color w:val="FF0000"/>
          <w:sz w:val="22"/>
          <w:szCs w:val="22"/>
        </w:rPr>
      </w:pPr>
      <w:r w:rsidRPr="00A96B46">
        <w:rPr>
          <w:rFonts w:ascii="Trebuchet MS" w:hAnsi="Trebuchet MS"/>
          <w:b w:val="0"/>
          <w:bCs w:val="0"/>
          <w:color w:val="FF0000"/>
          <w:sz w:val="22"/>
          <w:szCs w:val="22"/>
        </w:rPr>
        <w:t xml:space="preserve">Commissioner Wilson motioned to approve. Commissioner Walmer seconded the motion. No objections – notes approved. </w:t>
      </w: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C457785" w14:textId="7B1E3988" w:rsidR="00240EA7" w:rsidRPr="001F5894" w:rsidRDefault="00E90E98" w:rsidP="003F5387">
      <w:pPr>
        <w:pStyle w:val="Informal2"/>
        <w:tabs>
          <w:tab w:val="right" w:pos="2160"/>
        </w:tabs>
        <w:rPr>
          <w:rFonts w:ascii="Trebuchet MS" w:hAnsi="Trebuchet MS"/>
          <w:color w:val="4F6228" w:themeColor="accent3" w:themeShade="80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60FF743B" w14:textId="139AC35D" w:rsidR="00C769CE" w:rsidRDefault="00755D71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>Strategic focus for committee for the academic year</w:t>
      </w:r>
    </w:p>
    <w:p w14:paraId="33457ADD" w14:textId="47328301" w:rsidR="00755D71" w:rsidRPr="00755D71" w:rsidRDefault="00755D71" w:rsidP="00755D71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755D71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0FD05776" w14:textId="77777777" w:rsidR="009408DF" w:rsidRPr="009408DF" w:rsidRDefault="009408DF" w:rsidP="009408DF">
      <w:pPr>
        <w:rPr>
          <w:rFonts w:ascii="Trebuchet MS" w:hAnsi="Trebuchet MS"/>
          <w:i/>
          <w:iCs/>
          <w:color w:val="4F81BD" w:themeColor="accent1"/>
        </w:rPr>
      </w:pPr>
    </w:p>
    <w:p w14:paraId="40B797A3" w14:textId="1575D476" w:rsidR="00D64C91" w:rsidRDefault="001B1C9B" w:rsidP="001B1C9B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1B1C9B">
        <w:rPr>
          <w:rFonts w:ascii="Trebuchet MS" w:hAnsi="Trebuchet MS"/>
          <w:color w:val="4F81BD" w:themeColor="accent1"/>
        </w:rPr>
        <w:t>Jim – we should have a laser focus on students in this committee – think there are two main items in plan – maybe three – stackable credentials</w:t>
      </w:r>
      <w:r>
        <w:rPr>
          <w:rFonts w:ascii="Trebuchet MS" w:hAnsi="Trebuchet MS"/>
          <w:color w:val="4F81BD" w:themeColor="accent1"/>
        </w:rPr>
        <w:t xml:space="preserve"> (can take immediate action on this)</w:t>
      </w:r>
      <w:r w:rsidRPr="001B1C9B">
        <w:rPr>
          <w:rFonts w:ascii="Trebuchet MS" w:hAnsi="Trebuchet MS"/>
          <w:color w:val="4F81BD" w:themeColor="accent1"/>
        </w:rPr>
        <w:t xml:space="preserve">, eliminating equity gaps, maybe success </w:t>
      </w:r>
      <w:proofErr w:type="gramStart"/>
      <w:r w:rsidRPr="001B1C9B">
        <w:rPr>
          <w:rFonts w:ascii="Trebuchet MS" w:hAnsi="Trebuchet MS"/>
          <w:color w:val="4F81BD" w:themeColor="accent1"/>
        </w:rPr>
        <w:t>measures</w:t>
      </w:r>
      <w:proofErr w:type="gramEnd"/>
    </w:p>
    <w:p w14:paraId="646475B4" w14:textId="27757476" w:rsidR="001B1C9B" w:rsidRDefault="001B1C9B" w:rsidP="001B1C9B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Eric – embrace lifelong learning and pathways – better off boarding and on boarding - making easier on boarding for folk in different life stages – </w:t>
      </w:r>
    </w:p>
    <w:p w14:paraId="2F9C9A56" w14:textId="6FEDA9C6" w:rsidR="001B1C9B" w:rsidRDefault="001B1C9B" w:rsidP="001B1C9B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Ana – pillar one – workforce alignment (pointing toward COSI – finish what you started)</w:t>
      </w:r>
    </w:p>
    <w:p w14:paraId="0B970AD7" w14:textId="6F6B3409" w:rsidR="001B1C9B" w:rsidRDefault="001B1C9B" w:rsidP="001B1C9B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Jen </w:t>
      </w:r>
      <w:r w:rsidR="002B40A4">
        <w:rPr>
          <w:rFonts w:ascii="Trebuchet MS" w:hAnsi="Trebuchet MS"/>
          <w:color w:val="4F81BD" w:themeColor="accent1"/>
        </w:rPr>
        <w:t>–</w:t>
      </w:r>
      <w:r>
        <w:rPr>
          <w:rFonts w:ascii="Trebuchet MS" w:hAnsi="Trebuchet MS"/>
          <w:color w:val="4F81BD" w:themeColor="accent1"/>
        </w:rPr>
        <w:t xml:space="preserve"> </w:t>
      </w:r>
      <w:r w:rsidR="002B40A4">
        <w:rPr>
          <w:rFonts w:ascii="Trebuchet MS" w:hAnsi="Trebuchet MS"/>
          <w:color w:val="4F81BD" w:themeColor="accent1"/>
        </w:rPr>
        <w:t xml:space="preserve">student success initiatives IHEs are </w:t>
      </w:r>
      <w:proofErr w:type="gramStart"/>
      <w:r w:rsidR="002B40A4">
        <w:rPr>
          <w:rFonts w:ascii="Trebuchet MS" w:hAnsi="Trebuchet MS"/>
          <w:color w:val="4F81BD" w:themeColor="accent1"/>
        </w:rPr>
        <w:t>doing</w:t>
      </w:r>
      <w:proofErr w:type="gramEnd"/>
    </w:p>
    <w:p w14:paraId="41411A7B" w14:textId="335B47C1" w:rsidR="002B40A4" w:rsidRDefault="002B40A4" w:rsidP="001B1C9B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Aaron – assess low hanging fruit of strategic plan – what can be done most with least </w:t>
      </w:r>
      <w:proofErr w:type="gramStart"/>
      <w:r>
        <w:rPr>
          <w:rFonts w:ascii="Trebuchet MS" w:hAnsi="Trebuchet MS"/>
          <w:color w:val="4F81BD" w:themeColor="accent1"/>
        </w:rPr>
        <w:t>effort</w:t>
      </w:r>
      <w:proofErr w:type="gramEnd"/>
    </w:p>
    <w:p w14:paraId="2DBB2623" w14:textId="0500FF78" w:rsidR="001B1C9B" w:rsidRDefault="002B40A4" w:rsidP="00812F06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2B40A4">
        <w:rPr>
          <w:rFonts w:ascii="Trebuchet MS" w:hAnsi="Trebuchet MS"/>
          <w:color w:val="4F81BD" w:themeColor="accent1"/>
        </w:rPr>
        <w:t xml:space="preserve">Michelle Romero (CDE) – spoke of </w:t>
      </w:r>
      <w:hyperlink r:id="rId9" w:history="1">
        <w:r w:rsidRPr="002B40A4">
          <w:rPr>
            <w:rStyle w:val="Hyperlink"/>
            <w:rFonts w:ascii="Trebuchet MS" w:hAnsi="Trebuchet MS"/>
          </w:rPr>
          <w:t>1215</w:t>
        </w:r>
      </w:hyperlink>
      <w:r w:rsidRPr="002B40A4">
        <w:rPr>
          <w:rFonts w:ascii="Trebuchet MS" w:hAnsi="Trebuchet MS"/>
          <w:color w:val="4F81BD" w:themeColor="accent1"/>
        </w:rPr>
        <w:t xml:space="preserve"> work which is working at alig</w:t>
      </w:r>
      <w:r>
        <w:rPr>
          <w:rFonts w:ascii="Trebuchet MS" w:hAnsi="Trebuchet MS"/>
          <w:color w:val="4F81BD" w:themeColor="accent1"/>
        </w:rPr>
        <w:t xml:space="preserve">ning efforts and terminology amongst agencies – take down the silos  and </w:t>
      </w:r>
      <w:hyperlink r:id="rId10" w:history="1">
        <w:r w:rsidRPr="00591EB5">
          <w:rPr>
            <w:rStyle w:val="Hyperlink"/>
            <w:rFonts w:ascii="Trebuchet MS" w:hAnsi="Trebuchet MS"/>
          </w:rPr>
          <w:t>https://launchpathways.org/Launch</w:t>
        </w:r>
      </w:hyperlink>
    </w:p>
    <w:p w14:paraId="2BB1DB54" w14:textId="7D287A86" w:rsidR="002B40A4" w:rsidRDefault="002B40A4" w:rsidP="00812F06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Kim – using Commissioners to communicate to communities across the state </w:t>
      </w:r>
      <w:r w:rsidR="009A6532">
        <w:rPr>
          <w:rFonts w:ascii="Trebuchet MS" w:hAnsi="Trebuchet MS"/>
          <w:color w:val="4F81BD" w:themeColor="accent1"/>
        </w:rPr>
        <w:t>–</w:t>
      </w:r>
      <w:r>
        <w:rPr>
          <w:rFonts w:ascii="Trebuchet MS" w:hAnsi="Trebuchet MS"/>
          <w:color w:val="4F81BD" w:themeColor="accent1"/>
        </w:rPr>
        <w:t xml:space="preserve"> </w:t>
      </w:r>
      <w:r w:rsidR="009A6532">
        <w:rPr>
          <w:rFonts w:ascii="Trebuchet MS" w:hAnsi="Trebuchet MS"/>
          <w:color w:val="4F81BD" w:themeColor="accent1"/>
        </w:rPr>
        <w:t xml:space="preserve">Kim can create one pages for commissioners to use for talking </w:t>
      </w:r>
      <w:proofErr w:type="gramStart"/>
      <w:r w:rsidR="009A6532">
        <w:rPr>
          <w:rFonts w:ascii="Trebuchet MS" w:hAnsi="Trebuchet MS"/>
          <w:color w:val="4F81BD" w:themeColor="accent1"/>
        </w:rPr>
        <w:t>points</w:t>
      </w:r>
      <w:proofErr w:type="gramEnd"/>
    </w:p>
    <w:p w14:paraId="5F10A07C" w14:textId="68E3110A" w:rsidR="009A6532" w:rsidRDefault="009A6532" w:rsidP="00812F06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Renee – </w:t>
      </w:r>
    </w:p>
    <w:p w14:paraId="09419DAB" w14:textId="3FE7DDE1" w:rsidR="009A6532" w:rsidRDefault="009A6532" w:rsidP="00812F06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Landon – longitudinal data – tracking students – 1349 tying together education and workforce data - need to track moving thru various systems like CDE to CDLE and CDHE – assess effectiveness of existing pathways (like transfer)- could help inform creation of new </w:t>
      </w:r>
      <w:proofErr w:type="gramStart"/>
      <w:r>
        <w:rPr>
          <w:rFonts w:ascii="Trebuchet MS" w:hAnsi="Trebuchet MS"/>
          <w:color w:val="4F81BD" w:themeColor="accent1"/>
        </w:rPr>
        <w:t>pathways</w:t>
      </w:r>
      <w:proofErr w:type="gramEnd"/>
    </w:p>
    <w:p w14:paraId="0A10F107" w14:textId="0B618008" w:rsidR="009A6532" w:rsidRPr="000538A5" w:rsidRDefault="000538A5" w:rsidP="00812F06">
      <w:pPr>
        <w:pStyle w:val="ListParagraph"/>
        <w:numPr>
          <w:ilvl w:val="0"/>
          <w:numId w:val="38"/>
        </w:numPr>
        <w:rPr>
          <w:rFonts w:ascii="Trebuchet MS" w:hAnsi="Trebuchet MS"/>
          <w:color w:val="FF0000"/>
        </w:rPr>
      </w:pPr>
      <w:r w:rsidRPr="000538A5">
        <w:rPr>
          <w:rFonts w:ascii="Trebuchet MS" w:hAnsi="Trebuchet MS"/>
          <w:color w:val="FF0000"/>
        </w:rPr>
        <w:lastRenderedPageBreak/>
        <w:t xml:space="preserve">NEXT – Berrick, Kim, </w:t>
      </w:r>
      <w:proofErr w:type="gramStart"/>
      <w:r w:rsidRPr="000538A5">
        <w:rPr>
          <w:rFonts w:ascii="Trebuchet MS" w:hAnsi="Trebuchet MS"/>
          <w:color w:val="FF0000"/>
        </w:rPr>
        <w:t>Chris</w:t>
      </w:r>
      <w:proofErr w:type="gramEnd"/>
      <w:r w:rsidRPr="000538A5">
        <w:rPr>
          <w:rFonts w:ascii="Trebuchet MS" w:hAnsi="Trebuchet MS"/>
          <w:color w:val="FF0000"/>
        </w:rPr>
        <w:t xml:space="preserve"> and Carl will condense these topics to 2-3 main topics and will present back for reaction.</w:t>
      </w:r>
    </w:p>
    <w:p w14:paraId="3EC1A65A" w14:textId="77777777" w:rsidR="000538A5" w:rsidRPr="00A53818" w:rsidRDefault="000538A5" w:rsidP="00A53818">
      <w:pPr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4CB47002" w14:textId="62B25806" w:rsidR="00956E86" w:rsidRDefault="002329FD" w:rsidP="002329FD">
      <w:pPr>
        <w:pStyle w:val="Informal2"/>
        <w:tabs>
          <w:tab w:val="right" w:pos="2160"/>
        </w:tabs>
        <w:ind w:left="2880"/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 w:rsidRPr="002329FD">
        <w:rPr>
          <w:rFonts w:ascii="Trebuchet MS" w:hAnsi="Trebuchet MS" w:cs="Segoe UI"/>
          <w:b w:val="0"/>
          <w:bCs w:val="0"/>
          <w:sz w:val="22"/>
          <w:szCs w:val="22"/>
          <w:shd w:val="clear" w:color="auto" w:fill="FFFFFF"/>
        </w:rPr>
        <w:t xml:space="preserve">Link to all supporting documents: </w:t>
      </w:r>
      <w:hyperlink r:id="rId11" w:history="1"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https://dhestatecous-my.sharepoint.com/:f:/g/personal/ceinhaus_dhe_state_co_us/EnNFr-Kg7KtHl6Cbo6NveLkBw4qxGuLU5-YUSQphGdjoZA?e=qX2fOY</w:t>
        </w:r>
      </w:hyperlink>
    </w:p>
    <w:p w14:paraId="6EE7C1D5" w14:textId="77777777" w:rsidR="002329FD" w:rsidRDefault="002329FD" w:rsidP="002329FD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0D614B63" w14:textId="5554B60B" w:rsid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Approval of Institutional Grants for the 2022-23 OER Grant Program </w:t>
      </w:r>
      <w:r>
        <w:rPr>
          <w:rStyle w:val="normaltextrun"/>
          <w:rFonts w:ascii="Trebuchet MS" w:hAnsi="Trebuchet MS"/>
          <w:color w:val="4F6228" w:themeColor="accent3" w:themeShade="80"/>
        </w:rPr>
        <w:t>(Attachment: Agenda Item II A 2023 OER…)</w:t>
      </w:r>
    </w:p>
    <w:p w14:paraId="211B36C5" w14:textId="730B4650" w:rsid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Chealsye Bowley, Director of Open Education and Learning Innovation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0648BCCB" w14:textId="6353C096" w:rsidR="00713ED5" w:rsidRPr="00510CCB" w:rsidRDefault="00510CCB" w:rsidP="00713ED5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FF0000"/>
        </w:rPr>
      </w:pPr>
      <w:r>
        <w:rPr>
          <w:rStyle w:val="eop"/>
          <w:rFonts w:ascii="Trebuchet MS" w:hAnsi="Trebuchet MS"/>
          <w:color w:val="FF0000"/>
        </w:rPr>
        <w:t xml:space="preserve">Chealsye </w:t>
      </w:r>
      <w:r w:rsidR="00E810C8">
        <w:rPr>
          <w:rStyle w:val="eop"/>
          <w:rFonts w:ascii="Trebuchet MS" w:hAnsi="Trebuchet MS"/>
          <w:color w:val="FF0000"/>
        </w:rPr>
        <w:t xml:space="preserve">provided an overview of an </w:t>
      </w:r>
      <w:r w:rsidR="009941A7">
        <w:rPr>
          <w:rStyle w:val="eop"/>
          <w:rFonts w:ascii="Trebuchet MS" w:hAnsi="Trebuchet MS"/>
          <w:color w:val="FF0000"/>
        </w:rPr>
        <w:t xml:space="preserve">agenda </w:t>
      </w:r>
      <w:r w:rsidR="00E810C8">
        <w:rPr>
          <w:rStyle w:val="eop"/>
          <w:rFonts w:ascii="Trebuchet MS" w:hAnsi="Trebuchet MS"/>
          <w:color w:val="FF0000"/>
        </w:rPr>
        <w:t>item that will appear before the Commission in March – staff is recommending approval of grants to advance the O</w:t>
      </w:r>
      <w:r w:rsidR="00713ED5">
        <w:rPr>
          <w:rStyle w:val="eop"/>
          <w:rFonts w:ascii="Trebuchet MS" w:hAnsi="Trebuchet MS"/>
          <w:color w:val="FF0000"/>
        </w:rPr>
        <w:t>pen Educational Resources (OER)</w:t>
      </w:r>
      <w:r w:rsidR="00E810C8">
        <w:rPr>
          <w:rStyle w:val="eop"/>
          <w:rFonts w:ascii="Trebuchet MS" w:hAnsi="Trebuchet MS"/>
          <w:color w:val="FF0000"/>
        </w:rPr>
        <w:t xml:space="preserve"> initiative in Colorado</w:t>
      </w:r>
      <w:r w:rsidR="00713ED5">
        <w:rPr>
          <w:rStyle w:val="eop"/>
          <w:rFonts w:ascii="Trebuchet MS" w:hAnsi="Trebuchet MS"/>
          <w:color w:val="FF0000"/>
        </w:rPr>
        <w:t>. The OER grant program is now in its fifth year</w:t>
      </w:r>
      <w:r w:rsidR="0037309A">
        <w:rPr>
          <w:rStyle w:val="eop"/>
          <w:rFonts w:ascii="Trebuchet MS" w:hAnsi="Trebuchet MS"/>
          <w:color w:val="FF0000"/>
        </w:rPr>
        <w:t xml:space="preserve"> – this grant cycle encouraged collaborative and partnership proposals with three levels of grants: individual or small group grants; institutional grants; and collaborative or partnership grants. </w:t>
      </w:r>
    </w:p>
    <w:p w14:paraId="5E3BABD1" w14:textId="77777777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51304CD" w14:textId="720C1A2A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Reauthorization of Educator Preparation Programs at University of Colorado Boulder 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(Attachment: Agenda Item II B </w:t>
      </w:r>
      <w:proofErr w:type="spellStart"/>
      <w:r>
        <w:rPr>
          <w:rStyle w:val="normaltextrun"/>
          <w:rFonts w:ascii="Trebuchet MS" w:hAnsi="Trebuchet MS"/>
          <w:color w:val="4F6228" w:themeColor="accent3" w:themeShade="80"/>
        </w:rPr>
        <w:t>Reaauth</w:t>
      </w:r>
      <w:proofErr w:type="spellEnd"/>
      <w:r>
        <w:rPr>
          <w:rStyle w:val="normaltextrun"/>
          <w:rFonts w:ascii="Trebuchet MS" w:hAnsi="Trebuchet MS"/>
          <w:color w:val="4F6228" w:themeColor="accent3" w:themeShade="80"/>
        </w:rPr>
        <w:t>…)</w:t>
      </w:r>
    </w:p>
    <w:p w14:paraId="2C10E38F" w14:textId="18F834EC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2880" w:right="-900" w:firstLine="72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294280C5" w14:textId="77777777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5BE674D7" w14:textId="4C4A2C81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Reauthorization of Educator Preparation Programs at Relay Graduate School of Education 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(Attachment: Agenda Item II C </w:t>
      </w:r>
      <w:proofErr w:type="spellStart"/>
      <w:r>
        <w:rPr>
          <w:rStyle w:val="normaltextrun"/>
          <w:rFonts w:ascii="Trebuchet MS" w:hAnsi="Trebuchet MS"/>
          <w:color w:val="4F6228" w:themeColor="accent3" w:themeShade="80"/>
        </w:rPr>
        <w:t>Reaauth</w:t>
      </w:r>
      <w:proofErr w:type="spellEnd"/>
      <w:r>
        <w:rPr>
          <w:rStyle w:val="normaltextrun"/>
          <w:rFonts w:ascii="Trebuchet MS" w:hAnsi="Trebuchet MS"/>
          <w:color w:val="4F6228" w:themeColor="accent3" w:themeShade="80"/>
        </w:rPr>
        <w:t>…)</w:t>
      </w:r>
    </w:p>
    <w:p w14:paraId="1EF69D13" w14:textId="7FD2FAA4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49C325C8" w14:textId="46EFEFCF" w:rsidR="00AC3512" w:rsidRPr="00AC3512" w:rsidRDefault="00AC3512" w:rsidP="00BE5FDE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Fonts w:ascii="Trebuchet MS" w:hAnsi="Trebuchet MS" w:cs="Segoe UI"/>
          <w:color w:val="FF0000"/>
        </w:rPr>
      </w:pPr>
      <w:r>
        <w:rPr>
          <w:rFonts w:ascii="Trebuchet MS" w:hAnsi="Trebuchet MS" w:cs="Segoe UI"/>
          <w:color w:val="FF0000"/>
        </w:rPr>
        <w:t>Sam provided an overview of an</w:t>
      </w:r>
      <w:r w:rsidR="009941A7">
        <w:rPr>
          <w:rFonts w:ascii="Trebuchet MS" w:hAnsi="Trebuchet MS" w:cs="Segoe UI"/>
          <w:color w:val="FF0000"/>
        </w:rPr>
        <w:t xml:space="preserve"> agenda</w:t>
      </w:r>
      <w:r>
        <w:rPr>
          <w:rFonts w:ascii="Trebuchet MS" w:hAnsi="Trebuchet MS" w:cs="Segoe UI"/>
          <w:color w:val="FF0000"/>
        </w:rPr>
        <w:t xml:space="preserve"> item that will appear before the Commission in March – staff is recommending full reauthorization for </w:t>
      </w:r>
      <w:r w:rsidR="00CD2F96">
        <w:rPr>
          <w:rFonts w:ascii="Trebuchet MS" w:hAnsi="Trebuchet MS" w:cs="Segoe UI"/>
          <w:color w:val="FF0000"/>
        </w:rPr>
        <w:t>most of</w:t>
      </w:r>
      <w:r w:rsidR="00BE5FDE">
        <w:rPr>
          <w:rFonts w:ascii="Trebuchet MS" w:hAnsi="Trebuchet MS" w:cs="Segoe UI"/>
          <w:color w:val="FF0000"/>
        </w:rPr>
        <w:t xml:space="preserve"> the </w:t>
      </w:r>
      <w:r>
        <w:rPr>
          <w:rFonts w:ascii="Trebuchet MS" w:hAnsi="Trebuchet MS" w:cs="Segoe UI"/>
          <w:color w:val="FF0000"/>
        </w:rPr>
        <w:t>educator preparation programs at Relay Graduate School of Education</w:t>
      </w:r>
      <w:r w:rsidR="00BE5FDE">
        <w:rPr>
          <w:rFonts w:ascii="Trebuchet MS" w:hAnsi="Trebuchet MS" w:cs="Segoe UI"/>
          <w:color w:val="FF0000"/>
        </w:rPr>
        <w:t xml:space="preserve"> (RGS)</w:t>
      </w:r>
      <w:r>
        <w:rPr>
          <w:rFonts w:ascii="Trebuchet MS" w:hAnsi="Trebuchet MS" w:cs="Segoe UI"/>
          <w:color w:val="FF0000"/>
        </w:rPr>
        <w:t xml:space="preserve">. </w:t>
      </w:r>
      <w:r w:rsidR="00BE5FDE">
        <w:rPr>
          <w:rFonts w:ascii="Trebuchet MS" w:hAnsi="Trebuchet MS" w:cs="Segoe UI"/>
          <w:color w:val="FF0000"/>
        </w:rPr>
        <w:t xml:space="preserve">Staff is recommending </w:t>
      </w:r>
      <w:r w:rsidR="00BE5FDE">
        <w:rPr>
          <w:rFonts w:ascii="Trebuchet MS" w:hAnsi="Trebuchet MS" w:cs="Segoe UI"/>
          <w:color w:val="FF0000"/>
        </w:rPr>
        <w:lastRenderedPageBreak/>
        <w:t xml:space="preserve">conditional reauthorization of the Early Childhood Education (ECE) program at RGS. </w:t>
      </w:r>
      <w:r>
        <w:rPr>
          <w:rFonts w:ascii="Trebuchet MS" w:hAnsi="Trebuchet MS" w:cs="Segoe UI"/>
          <w:color w:val="FF0000"/>
        </w:rPr>
        <w:t>Staff conducted a virtual visit late last year and was impressed with many aspects of their program</w:t>
      </w:r>
      <w:r w:rsidR="00BE5FDE">
        <w:rPr>
          <w:rFonts w:ascii="Trebuchet MS" w:hAnsi="Trebuchet MS" w:cs="Segoe UI"/>
          <w:color w:val="FF0000"/>
        </w:rPr>
        <w:t xml:space="preserve">. However, there are enough deficiencies in the birth to age 4 content area of their ECE program to warrant a conditional reauthorization. The Department will revisit their ECE program in one year, which will allow them time to </w:t>
      </w:r>
      <w:r w:rsidR="00E810C8">
        <w:rPr>
          <w:rFonts w:ascii="Trebuchet MS" w:hAnsi="Trebuchet MS" w:cs="Segoe UI"/>
          <w:color w:val="FF0000"/>
        </w:rPr>
        <w:t>improve</w:t>
      </w:r>
      <w:r w:rsidR="00BE5FDE">
        <w:rPr>
          <w:rFonts w:ascii="Trebuchet MS" w:hAnsi="Trebuchet MS" w:cs="Segoe UI"/>
          <w:color w:val="FF0000"/>
        </w:rPr>
        <w:t xml:space="preserve"> their birth to age 4 content area. </w:t>
      </w:r>
      <w:r>
        <w:rPr>
          <w:rFonts w:ascii="Trebuchet MS" w:hAnsi="Trebuchet MS" w:cs="Segoe UI"/>
          <w:color w:val="FF0000"/>
        </w:rPr>
        <w:t xml:space="preserve">Commissioner Tucker motioned to move this agenda item to Consent. Commissioner Harber seconded. No objections – motion approved. </w:t>
      </w:r>
    </w:p>
    <w:p w14:paraId="3C3857E6" w14:textId="5890E44D" w:rsidR="003F5387" w:rsidRDefault="003F5387" w:rsidP="00BE5FDE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2B9D2E95" w14:textId="77777777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 w:cs="Segoe UI"/>
          <w:color w:val="4F6228" w:themeColor="accent3" w:themeShade="80"/>
          <w:sz w:val="18"/>
          <w:szCs w:val="18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>Degree Authorization: Recommendation for the Renewal of Provisional Authorization of Arizona College of Nursing, Aurora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 (Attachment: Agenda Item II D Degree Authorization…) </w:t>
      </w:r>
    </w:p>
    <w:p w14:paraId="75F49740" w14:textId="4D9FDA77" w:rsid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 xml:space="preserve">Heather </w:t>
      </w:r>
      <w:proofErr w:type="spellStart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DeLange</w:t>
      </w:r>
      <w:proofErr w:type="spellEnd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, Director of Private Postsecondary Education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1D2043E9" w14:textId="7AC5148D" w:rsidR="009941A7" w:rsidRDefault="009941A7" w:rsidP="003F5387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>
        <w:rPr>
          <w:rStyle w:val="eop"/>
          <w:rFonts w:ascii="Trebuchet MS" w:hAnsi="Trebuchet MS"/>
          <w:color w:val="4F6228" w:themeColor="accent3" w:themeShade="80"/>
        </w:rPr>
        <w:tab/>
      </w:r>
      <w:r>
        <w:rPr>
          <w:rStyle w:val="eop"/>
          <w:rFonts w:ascii="Trebuchet MS" w:hAnsi="Trebuchet MS"/>
          <w:color w:val="4F6228" w:themeColor="accent3" w:themeShade="80"/>
        </w:rPr>
        <w:tab/>
      </w:r>
      <w:r>
        <w:rPr>
          <w:rStyle w:val="eop"/>
          <w:rFonts w:ascii="Trebuchet MS" w:hAnsi="Trebuchet MS"/>
          <w:color w:val="4F6228" w:themeColor="accent3" w:themeShade="80"/>
        </w:rPr>
        <w:tab/>
      </w:r>
      <w:r>
        <w:rPr>
          <w:rStyle w:val="eop"/>
          <w:rFonts w:ascii="Trebuchet MS" w:hAnsi="Trebuchet MS"/>
          <w:color w:val="4F6228" w:themeColor="accent3" w:themeShade="80"/>
        </w:rPr>
        <w:tab/>
      </w:r>
      <w:r>
        <w:rPr>
          <w:rStyle w:val="eop"/>
          <w:rFonts w:ascii="Trebuchet MS" w:hAnsi="Trebuchet MS"/>
          <w:color w:val="4F6228" w:themeColor="accent3" w:themeShade="80"/>
        </w:rPr>
        <w:tab/>
      </w:r>
    </w:p>
    <w:p w14:paraId="071D803F" w14:textId="0C6AC3E1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 w:cs="Segoe UI"/>
          <w:color w:val="4F6228" w:themeColor="accent3" w:themeShade="80"/>
          <w:sz w:val="18"/>
          <w:szCs w:val="18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Degree Authorization: Recommendation for the Renewal of Provisional Authorization of Concorde Career College </w:t>
      </w:r>
      <w:r>
        <w:rPr>
          <w:rStyle w:val="normaltextrun"/>
          <w:rFonts w:ascii="Trebuchet MS" w:hAnsi="Trebuchet MS"/>
          <w:color w:val="4F6228" w:themeColor="accent3" w:themeShade="80"/>
        </w:rPr>
        <w:t>(Linked attachment: Agenda Item II E Degree Authorization…)</w:t>
      </w:r>
    </w:p>
    <w:p w14:paraId="701AC1F2" w14:textId="71228748" w:rsid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normaltextrun"/>
          <w:rFonts w:ascii="Trebuchet MS" w:hAnsi="Trebuchet MS"/>
          <w:i/>
          <w:iCs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 xml:space="preserve">Heather </w:t>
      </w:r>
      <w:proofErr w:type="spellStart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DeLange</w:t>
      </w:r>
      <w:proofErr w:type="spellEnd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, Director of Private Postsecondary Education</w:t>
      </w:r>
    </w:p>
    <w:p w14:paraId="08648843" w14:textId="77777777" w:rsidR="0072154A" w:rsidRDefault="0072154A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normaltextrun"/>
          <w:rFonts w:ascii="Trebuchet MS" w:hAnsi="Trebuchet MS"/>
          <w:color w:val="FF0000"/>
        </w:rPr>
      </w:pPr>
    </w:p>
    <w:p w14:paraId="54ACD7E8" w14:textId="7D77ADD1" w:rsidR="0072154A" w:rsidRPr="0072154A" w:rsidRDefault="0072154A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normaltextrun"/>
          <w:rFonts w:ascii="Trebuchet MS" w:hAnsi="Trebuchet MS"/>
          <w:color w:val="FF0000"/>
        </w:rPr>
      </w:pPr>
      <w:r>
        <w:rPr>
          <w:rStyle w:val="normaltextrun"/>
          <w:rFonts w:ascii="Trebuchet MS" w:hAnsi="Trebuchet MS"/>
          <w:color w:val="FF0000"/>
        </w:rPr>
        <w:t xml:space="preserve">Heather provided an overview of two agenda items that will appear before the Commission in March – staff is recommending the renewal of provisional authorization for both Arizona College of Nursing, Aurora campus and Concorde Career College. </w:t>
      </w:r>
      <w:r w:rsidR="00614B1B">
        <w:rPr>
          <w:rStyle w:val="normaltextrun"/>
          <w:rFonts w:ascii="Trebuchet MS" w:hAnsi="Trebuchet MS"/>
          <w:color w:val="FF0000"/>
        </w:rPr>
        <w:t xml:space="preserve">Both institutions will offer </w:t>
      </w:r>
      <w:proofErr w:type="gramStart"/>
      <w:r w:rsidR="00614B1B">
        <w:rPr>
          <w:rStyle w:val="normaltextrun"/>
          <w:rFonts w:ascii="Trebuchet MS" w:hAnsi="Trebuchet MS"/>
          <w:color w:val="FF0000"/>
        </w:rPr>
        <w:t>Bachelor's of Science</w:t>
      </w:r>
      <w:proofErr w:type="gramEnd"/>
      <w:r w:rsidR="00614B1B">
        <w:rPr>
          <w:rStyle w:val="normaltextrun"/>
          <w:rFonts w:ascii="Trebuchet MS" w:hAnsi="Trebuchet MS"/>
          <w:color w:val="FF0000"/>
        </w:rPr>
        <w:t xml:space="preserve"> in Nursing (BSN) degrees and </w:t>
      </w:r>
      <w:r w:rsidR="00713ED5">
        <w:rPr>
          <w:rStyle w:val="normaltextrun"/>
          <w:rFonts w:ascii="Trebuchet MS" w:hAnsi="Trebuchet MS"/>
          <w:color w:val="FF0000"/>
        </w:rPr>
        <w:t xml:space="preserve">will </w:t>
      </w:r>
      <w:r w:rsidR="00614B1B">
        <w:rPr>
          <w:rStyle w:val="normaltextrun"/>
          <w:rFonts w:ascii="Trebuchet MS" w:hAnsi="Trebuchet MS"/>
          <w:color w:val="FF0000"/>
        </w:rPr>
        <w:t xml:space="preserve">need to seek approval from the state board of nursing. Each institution is on their own pathway for authorization and must seek provisional authorization renewal </w:t>
      </w:r>
      <w:r w:rsidR="00713ED5">
        <w:rPr>
          <w:rStyle w:val="normaltextrun"/>
          <w:rFonts w:ascii="Trebuchet MS" w:hAnsi="Trebuchet MS"/>
          <w:color w:val="FF0000"/>
        </w:rPr>
        <w:t xml:space="preserve">from the Commission </w:t>
      </w:r>
      <w:r w:rsidR="00614B1B">
        <w:rPr>
          <w:rStyle w:val="normaltextrun"/>
          <w:rFonts w:ascii="Trebuchet MS" w:hAnsi="Trebuchet MS"/>
          <w:color w:val="FF0000"/>
        </w:rPr>
        <w:t xml:space="preserve">annually. Commissioner Harber motioned to move both agenda items to Consent. Commissioner Tucker seconded. No objections – motion approved. </w:t>
      </w:r>
    </w:p>
    <w:p w14:paraId="3310FE0C" w14:textId="2DEEDCC4" w:rsidR="003C4385" w:rsidRDefault="003C4385" w:rsidP="003C4385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i/>
          <w:iCs/>
          <w:color w:val="4F6228" w:themeColor="accent3" w:themeShade="80"/>
        </w:rPr>
      </w:pPr>
    </w:p>
    <w:p w14:paraId="3F980CD7" w14:textId="63291BA6" w:rsidR="003C4385" w:rsidRPr="003C4385" w:rsidRDefault="003C4385" w:rsidP="003C4385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Fonts w:ascii="Trebuchet MS" w:hAnsi="Trebuchet MS" w:cs="Segoe UI"/>
          <w:color w:val="4F6228" w:themeColor="accent3" w:themeShade="80"/>
        </w:rPr>
      </w:pPr>
      <w:r w:rsidRPr="003C4385">
        <w:rPr>
          <w:rFonts w:ascii="Trebuchet MS" w:hAnsi="Trebuchet MS" w:cs="Segoe UI"/>
          <w:color w:val="4F6228" w:themeColor="accent3" w:themeShade="80"/>
        </w:rPr>
        <w:t>AP African American Studies in Colorado update</w:t>
      </w:r>
      <w:r>
        <w:rPr>
          <w:rFonts w:ascii="Trebuchet MS" w:hAnsi="Trebuchet MS" w:cs="Segoe UI"/>
          <w:color w:val="4F6228" w:themeColor="accent3" w:themeShade="80"/>
        </w:rPr>
        <w:t xml:space="preserve"> (no attachment)</w:t>
      </w:r>
    </w:p>
    <w:p w14:paraId="38279F1D" w14:textId="3D4F8D25" w:rsidR="003C4385" w:rsidRDefault="003C4385" w:rsidP="003C4385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Fonts w:ascii="Trebuchet MS" w:hAnsi="Trebuchet MS" w:cs="Segoe UI"/>
          <w:i/>
          <w:iCs/>
          <w:color w:val="4F6228" w:themeColor="accent3" w:themeShade="80"/>
        </w:rPr>
      </w:pPr>
      <w:r w:rsidRPr="003C4385">
        <w:rPr>
          <w:rFonts w:ascii="Trebuchet MS" w:hAnsi="Trebuchet MS" w:cs="Segoe UI"/>
          <w:i/>
          <w:iCs/>
          <w:color w:val="4F6228" w:themeColor="accent3" w:themeShade="80"/>
        </w:rPr>
        <w:lastRenderedPageBreak/>
        <w:t xml:space="preserve">Chris Rasmussen, Senior Director of Academic </w:t>
      </w:r>
      <w:proofErr w:type="gramStart"/>
      <w:r w:rsidRPr="003C4385">
        <w:rPr>
          <w:rFonts w:ascii="Trebuchet MS" w:hAnsi="Trebuchet MS" w:cs="Segoe UI"/>
          <w:i/>
          <w:iCs/>
          <w:color w:val="4F6228" w:themeColor="accent3" w:themeShade="80"/>
        </w:rPr>
        <w:t>Pathways</w:t>
      </w:r>
      <w:proofErr w:type="gramEnd"/>
      <w:r w:rsidRPr="003C4385">
        <w:rPr>
          <w:rFonts w:ascii="Trebuchet MS" w:hAnsi="Trebuchet MS" w:cs="Segoe UI"/>
          <w:i/>
          <w:iCs/>
          <w:color w:val="4F6228" w:themeColor="accent3" w:themeShade="80"/>
        </w:rPr>
        <w:t xml:space="preserve"> and Innovation</w:t>
      </w:r>
    </w:p>
    <w:p w14:paraId="2FE6919F" w14:textId="0748D761" w:rsidR="001B3C51" w:rsidRPr="001B3C51" w:rsidRDefault="001B3C51" w:rsidP="003C4385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Fonts w:ascii="Trebuchet MS" w:hAnsi="Trebuchet MS" w:cs="Segoe UI"/>
          <w:color w:val="FF0000"/>
        </w:rPr>
      </w:pPr>
      <w:r>
        <w:rPr>
          <w:rFonts w:ascii="Trebuchet MS" w:hAnsi="Trebuchet MS" w:cs="Segoe UI"/>
          <w:color w:val="FF0000"/>
        </w:rPr>
        <w:t xml:space="preserve">Kim Poast, Chief Student </w:t>
      </w:r>
      <w:proofErr w:type="gramStart"/>
      <w:r>
        <w:rPr>
          <w:rFonts w:ascii="Trebuchet MS" w:hAnsi="Trebuchet MS" w:cs="Segoe UI"/>
          <w:color w:val="FF0000"/>
        </w:rPr>
        <w:t>Success</w:t>
      </w:r>
      <w:proofErr w:type="gramEnd"/>
      <w:r>
        <w:rPr>
          <w:rFonts w:ascii="Trebuchet MS" w:hAnsi="Trebuchet MS" w:cs="Segoe UI"/>
          <w:color w:val="FF0000"/>
        </w:rPr>
        <w:t xml:space="preserve"> and Academic Affairs Officer, provided Commissioners with an update regarding AP African American Studies. </w:t>
      </w:r>
      <w:r w:rsidR="00BD1E9D">
        <w:rPr>
          <w:rFonts w:ascii="Trebuchet MS" w:hAnsi="Trebuchet MS" w:cs="Segoe UI"/>
          <w:color w:val="FF0000"/>
        </w:rPr>
        <w:t xml:space="preserve">While GE Council members are confident there is still alignment with GT-SS3, they have asked for statewide faculty to review the revised framework to reaffirm alignment with GT Pathways. </w:t>
      </w:r>
    </w:p>
    <w:p w14:paraId="7AE4E3CA" w14:textId="77777777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69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B7D54A0" w14:textId="77777777" w:rsidR="001D26FF" w:rsidRDefault="001D26FF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7817E431" w:rsidR="004B3BAE" w:rsidRDefault="00925DAC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C769CE">
        <w:rPr>
          <w:rFonts w:ascii="Trebuchet MS" w:hAnsi="Trebuchet MS"/>
          <w:b/>
          <w:bCs/>
          <w:sz w:val="22"/>
          <w:szCs w:val="22"/>
        </w:rPr>
        <w:t>20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12E79EF1" w14:textId="77777777" w:rsidR="007F4FAB" w:rsidRDefault="007F4FAB" w:rsidP="00514883">
      <w:pPr>
        <w:pStyle w:val="Informal1"/>
        <w:ind w:right="-126"/>
        <w:rPr>
          <w:rFonts w:ascii="Trebuchet MS" w:hAnsi="Trebuchet MS"/>
          <w:iCs/>
          <w:sz w:val="22"/>
          <w:szCs w:val="22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40CAA25E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DE0C5C">
        <w:rPr>
          <w:rFonts w:ascii="Trebuchet MS" w:hAnsi="Trebuchet MS"/>
        </w:rPr>
        <w:t>March</w:t>
      </w:r>
      <w:r w:rsidR="007F4FAB">
        <w:rPr>
          <w:rFonts w:ascii="Trebuchet MS" w:hAnsi="Trebuchet MS"/>
        </w:rPr>
        <w:t xml:space="preserve"> 27, 2023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721B"/>
    <w:multiLevelType w:val="hybridMultilevel"/>
    <w:tmpl w:val="B18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204C5"/>
    <w:multiLevelType w:val="hybridMultilevel"/>
    <w:tmpl w:val="3C3E9E5E"/>
    <w:lvl w:ilvl="0" w:tplc="7D38495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166B3"/>
    <w:multiLevelType w:val="hybridMultilevel"/>
    <w:tmpl w:val="4D342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6" w15:restartNumberingAfterBreak="0">
    <w:nsid w:val="697D2583"/>
    <w:multiLevelType w:val="hybridMultilevel"/>
    <w:tmpl w:val="DC3448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9"/>
  </w:num>
  <w:num w:numId="2" w16cid:durableId="2030449266">
    <w:abstractNumId w:val="31"/>
  </w:num>
  <w:num w:numId="3" w16cid:durableId="17987897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2"/>
  </w:num>
  <w:num w:numId="5" w16cid:durableId="1835220406">
    <w:abstractNumId w:val="42"/>
  </w:num>
  <w:num w:numId="6" w16cid:durableId="359089816">
    <w:abstractNumId w:val="7"/>
  </w:num>
  <w:num w:numId="7" w16cid:durableId="1297951030">
    <w:abstractNumId w:val="16"/>
  </w:num>
  <w:num w:numId="8" w16cid:durableId="550731023">
    <w:abstractNumId w:val="4"/>
  </w:num>
  <w:num w:numId="9" w16cid:durableId="1704481414">
    <w:abstractNumId w:val="30"/>
  </w:num>
  <w:num w:numId="10" w16cid:durableId="330910005">
    <w:abstractNumId w:val="38"/>
  </w:num>
  <w:num w:numId="11" w16cid:durableId="1924945626">
    <w:abstractNumId w:val="43"/>
  </w:num>
  <w:num w:numId="12" w16cid:durableId="91898183">
    <w:abstractNumId w:val="10"/>
  </w:num>
  <w:num w:numId="13" w16cid:durableId="1174954208">
    <w:abstractNumId w:val="9"/>
  </w:num>
  <w:num w:numId="14" w16cid:durableId="1253975374">
    <w:abstractNumId w:val="18"/>
  </w:num>
  <w:num w:numId="15" w16cid:durableId="931428875">
    <w:abstractNumId w:val="45"/>
  </w:num>
  <w:num w:numId="16" w16cid:durableId="2116513913">
    <w:abstractNumId w:val="27"/>
  </w:num>
  <w:num w:numId="17" w16cid:durableId="2130124059">
    <w:abstractNumId w:val="6"/>
  </w:num>
  <w:num w:numId="18" w16cid:durableId="747963021">
    <w:abstractNumId w:val="41"/>
  </w:num>
  <w:num w:numId="19" w16cid:durableId="1960912860">
    <w:abstractNumId w:val="0"/>
  </w:num>
  <w:num w:numId="20" w16cid:durableId="2098015229">
    <w:abstractNumId w:val="44"/>
  </w:num>
  <w:num w:numId="21" w16cid:durableId="1921912741">
    <w:abstractNumId w:val="24"/>
  </w:num>
  <w:num w:numId="22" w16cid:durableId="459111017">
    <w:abstractNumId w:val="20"/>
  </w:num>
  <w:num w:numId="23" w16cid:durableId="5629828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9"/>
  </w:num>
  <w:num w:numId="25" w16cid:durableId="1865436876">
    <w:abstractNumId w:val="32"/>
  </w:num>
  <w:num w:numId="26" w16cid:durableId="1487894084">
    <w:abstractNumId w:val="25"/>
  </w:num>
  <w:num w:numId="27" w16cid:durableId="11750018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9"/>
  </w:num>
  <w:num w:numId="29" w16cid:durableId="20205976">
    <w:abstractNumId w:val="1"/>
  </w:num>
  <w:num w:numId="30" w16cid:durableId="1518076363">
    <w:abstractNumId w:val="28"/>
  </w:num>
  <w:num w:numId="31" w16cid:durableId="1889802480">
    <w:abstractNumId w:val="14"/>
  </w:num>
  <w:num w:numId="32" w16cid:durableId="1398238356">
    <w:abstractNumId w:val="15"/>
  </w:num>
  <w:num w:numId="33" w16cid:durableId="2119522398">
    <w:abstractNumId w:val="40"/>
  </w:num>
  <w:num w:numId="34" w16cid:durableId="1748267626">
    <w:abstractNumId w:val="33"/>
  </w:num>
  <w:num w:numId="35" w16cid:durableId="955599913">
    <w:abstractNumId w:val="2"/>
  </w:num>
  <w:num w:numId="36" w16cid:durableId="432238761">
    <w:abstractNumId w:val="11"/>
  </w:num>
  <w:num w:numId="37" w16cid:durableId="1927229756">
    <w:abstractNumId w:val="23"/>
  </w:num>
  <w:num w:numId="38" w16cid:durableId="1368290907">
    <w:abstractNumId w:val="36"/>
  </w:num>
  <w:num w:numId="39" w16cid:durableId="15397780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6"/>
  </w:num>
  <w:num w:numId="41" w16cid:durableId="1845625544">
    <w:abstractNumId w:val="8"/>
  </w:num>
  <w:num w:numId="42" w16cid:durableId="1338539273">
    <w:abstractNumId w:val="34"/>
  </w:num>
  <w:num w:numId="43" w16cid:durableId="1126703192">
    <w:abstractNumId w:val="3"/>
  </w:num>
  <w:num w:numId="44" w16cid:durableId="1367365191">
    <w:abstractNumId w:val="13"/>
  </w:num>
  <w:num w:numId="45" w16cid:durableId="344596701">
    <w:abstractNumId w:val="35"/>
  </w:num>
  <w:num w:numId="46" w16cid:durableId="1618826445">
    <w:abstractNumId w:val="5"/>
  </w:num>
  <w:num w:numId="47" w16cid:durableId="381907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32046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476CF"/>
    <w:rsid w:val="00052D10"/>
    <w:rsid w:val="000538A5"/>
    <w:rsid w:val="00060ED7"/>
    <w:rsid w:val="000617FE"/>
    <w:rsid w:val="00062439"/>
    <w:rsid w:val="000624E6"/>
    <w:rsid w:val="0006318A"/>
    <w:rsid w:val="0006380D"/>
    <w:rsid w:val="00070B37"/>
    <w:rsid w:val="00072949"/>
    <w:rsid w:val="00077986"/>
    <w:rsid w:val="00077B14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6C25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3C51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40A4"/>
    <w:rsid w:val="002B797E"/>
    <w:rsid w:val="002B7FCE"/>
    <w:rsid w:val="002C12C2"/>
    <w:rsid w:val="002C18E9"/>
    <w:rsid w:val="002C3923"/>
    <w:rsid w:val="002C7ADB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0697"/>
    <w:rsid w:val="00372A0A"/>
    <w:rsid w:val="0037309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283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0CCB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94E"/>
    <w:rsid w:val="005E1B45"/>
    <w:rsid w:val="005E1F05"/>
    <w:rsid w:val="005E4472"/>
    <w:rsid w:val="005E5AA4"/>
    <w:rsid w:val="005F0A0E"/>
    <w:rsid w:val="005F3594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4B1B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3ED5"/>
    <w:rsid w:val="00716F75"/>
    <w:rsid w:val="0072154A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5D71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8F7F07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41A7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3818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6B46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3512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E52F9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3A02"/>
    <w:rsid w:val="00B34E8A"/>
    <w:rsid w:val="00B3528E"/>
    <w:rsid w:val="00B36D9B"/>
    <w:rsid w:val="00B37415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49C2"/>
    <w:rsid w:val="00BB5657"/>
    <w:rsid w:val="00BB6417"/>
    <w:rsid w:val="00BB6E7E"/>
    <w:rsid w:val="00BC5C82"/>
    <w:rsid w:val="00BC624E"/>
    <w:rsid w:val="00BC7A2F"/>
    <w:rsid w:val="00BC7FE9"/>
    <w:rsid w:val="00BD1E9D"/>
    <w:rsid w:val="00BD3EBE"/>
    <w:rsid w:val="00BD701E"/>
    <w:rsid w:val="00BE0CBA"/>
    <w:rsid w:val="00BE5207"/>
    <w:rsid w:val="00BE5FDE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71173"/>
    <w:rsid w:val="00C7128B"/>
    <w:rsid w:val="00C71F44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D0D11"/>
    <w:rsid w:val="00CD1882"/>
    <w:rsid w:val="00CD2F96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0C5C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0C8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3AE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7844589276?pwd=VW5sTUxPYU4xc2k0UGxUT29UZXVxUT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hestatecous-my.sharepoint.com/:f:/g/personal/ceinhaus_dhe_state_co_us/EnNFr-Kg7KtHl6Cbo6NveLkBw4qxGuLU5-YUSQphGdjoZA?e=qX2fO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aunchpathways.org/Laun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postsecondary/secondary_postsecondary_and_work-based_learning_integration_task_forc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2</cp:revision>
  <cp:lastPrinted>2021-03-26T16:04:00Z</cp:lastPrinted>
  <dcterms:created xsi:type="dcterms:W3CDTF">2023-03-20T18:26:00Z</dcterms:created>
  <dcterms:modified xsi:type="dcterms:W3CDTF">2023-03-20T18:26:00Z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