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9CF73" w14:textId="77777777" w:rsidR="00683353" w:rsidRPr="002B1B26" w:rsidRDefault="00683353">
      <w:pPr>
        <w:rPr>
          <w:rFonts w:ascii="Arial" w:hAnsi="Arial" w:cs="Arial"/>
        </w:rPr>
      </w:pPr>
    </w:p>
    <w:p w14:paraId="60381BBC" w14:textId="77777777" w:rsidR="00F97AAC" w:rsidRPr="002B1B26" w:rsidRDefault="00F97AAC">
      <w:pPr>
        <w:rPr>
          <w:rFonts w:ascii="Arial" w:hAnsi="Arial" w:cs="Arial"/>
        </w:rPr>
      </w:pPr>
    </w:p>
    <w:tbl>
      <w:tblPr>
        <w:tblW w:w="104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1"/>
        <w:gridCol w:w="7747"/>
      </w:tblGrid>
      <w:tr w:rsidR="00F97AAC" w:rsidRPr="002B1B26" w14:paraId="58E8AA52" w14:textId="77777777" w:rsidTr="00B34E8A">
        <w:tc>
          <w:tcPr>
            <w:tcW w:w="2711" w:type="dxa"/>
            <w:shd w:val="clear" w:color="auto" w:fill="D9D9D9" w:themeFill="background1" w:themeFillShade="D9"/>
          </w:tcPr>
          <w:p w14:paraId="638CD489" w14:textId="77777777" w:rsidR="00F97AAC" w:rsidRPr="002B1B26" w:rsidRDefault="00F97AAC" w:rsidP="00F97AAC">
            <w:pPr>
              <w:pStyle w:val="Informal1"/>
              <w:spacing w:before="0" w:after="0"/>
              <w:rPr>
                <w:rFonts w:ascii="Arial" w:hAnsi="Arial" w:cs="Arial"/>
                <w:b/>
                <w:bCs/>
              </w:rPr>
            </w:pPr>
            <w:bookmarkStart w:id="0" w:name="_Hlk248053814"/>
            <w:r w:rsidRPr="002B1B26">
              <w:rPr>
                <w:rFonts w:ascii="Arial" w:hAnsi="Arial" w:cs="Arial"/>
                <w:b/>
                <w:sz w:val="22"/>
                <w:szCs w:val="22"/>
              </w:rPr>
              <w:t>Meeting</w:t>
            </w:r>
          </w:p>
        </w:tc>
        <w:tc>
          <w:tcPr>
            <w:tcW w:w="7747" w:type="dxa"/>
            <w:shd w:val="clear" w:color="auto" w:fill="auto"/>
            <w:vAlign w:val="center"/>
          </w:tcPr>
          <w:p w14:paraId="2CC2726C" w14:textId="12C1720A" w:rsidR="007268CA" w:rsidRPr="002B1B26" w:rsidRDefault="007268CA" w:rsidP="007268CA">
            <w:pPr>
              <w:pStyle w:val="Informal1"/>
              <w:rPr>
                <w:rFonts w:ascii="Arial" w:hAnsi="Arial" w:cs="Arial"/>
                <w:b/>
                <w:bCs/>
              </w:rPr>
            </w:pPr>
            <w:r w:rsidRPr="002B1B26">
              <w:rPr>
                <w:rFonts w:ascii="Arial" w:hAnsi="Arial" w:cs="Arial"/>
                <w:b/>
                <w:bCs/>
              </w:rPr>
              <w:t xml:space="preserve">CCHE Standing Committee on Student Success &amp; </w:t>
            </w:r>
            <w:r w:rsidR="008A48CB" w:rsidRPr="002B1B26">
              <w:rPr>
                <w:rFonts w:ascii="Arial" w:hAnsi="Arial" w:cs="Arial"/>
                <w:b/>
                <w:bCs/>
              </w:rPr>
              <w:t>Workforce Alignment</w:t>
            </w:r>
          </w:p>
          <w:p w14:paraId="3AAC6D3B" w14:textId="2011A5F4" w:rsidR="007268CA" w:rsidRPr="002B1B26" w:rsidRDefault="00161801" w:rsidP="00F97AAC">
            <w:pPr>
              <w:pStyle w:val="Informal1"/>
              <w:spacing w:before="0" w:after="0"/>
              <w:rPr>
                <w:rFonts w:ascii="Arial" w:hAnsi="Arial" w:cs="Arial"/>
                <w:b/>
                <w:bCs/>
              </w:rPr>
            </w:pPr>
            <w:r w:rsidRPr="002B1B26">
              <w:rPr>
                <w:rFonts w:ascii="Arial" w:hAnsi="Arial" w:cs="Arial"/>
                <w:b/>
                <w:bCs/>
              </w:rPr>
              <w:t xml:space="preserve">Monday, </w:t>
            </w:r>
            <w:r w:rsidR="00272F68">
              <w:rPr>
                <w:rFonts w:ascii="Arial" w:hAnsi="Arial" w:cs="Arial"/>
                <w:b/>
                <w:bCs/>
              </w:rPr>
              <w:t>August 26</w:t>
            </w:r>
            <w:r w:rsidR="006577AE" w:rsidRPr="002B1B26">
              <w:rPr>
                <w:rFonts w:ascii="Arial" w:hAnsi="Arial" w:cs="Arial"/>
                <w:b/>
                <w:bCs/>
              </w:rPr>
              <w:t>, 202</w:t>
            </w:r>
            <w:r w:rsidR="008357B0">
              <w:rPr>
                <w:rFonts w:ascii="Arial" w:hAnsi="Arial" w:cs="Arial"/>
                <w:b/>
                <w:bCs/>
              </w:rPr>
              <w:t>4</w:t>
            </w:r>
          </w:p>
          <w:p w14:paraId="03E73BAA" w14:textId="692C9E58" w:rsidR="00F97AAC" w:rsidRPr="002B1B26" w:rsidRDefault="00F61C77" w:rsidP="00F97AAC">
            <w:pPr>
              <w:pStyle w:val="Informal1"/>
              <w:spacing w:before="0" w:after="0"/>
              <w:rPr>
                <w:rFonts w:ascii="Arial" w:hAnsi="Arial" w:cs="Arial"/>
                <w:b/>
                <w:bCs/>
              </w:rPr>
            </w:pPr>
            <w:r w:rsidRPr="002B1B26">
              <w:rPr>
                <w:rFonts w:ascii="Arial" w:hAnsi="Arial" w:cs="Arial"/>
                <w:b/>
                <w:bCs/>
              </w:rPr>
              <w:t>1</w:t>
            </w:r>
            <w:r w:rsidR="002A35F9" w:rsidRPr="002B1B26">
              <w:rPr>
                <w:rFonts w:ascii="Arial" w:hAnsi="Arial" w:cs="Arial"/>
                <w:b/>
                <w:bCs/>
              </w:rPr>
              <w:t xml:space="preserve">:00 </w:t>
            </w:r>
            <w:r w:rsidR="007268CA" w:rsidRPr="002B1B26">
              <w:rPr>
                <w:rFonts w:ascii="Arial" w:hAnsi="Arial" w:cs="Arial"/>
                <w:b/>
                <w:bCs/>
              </w:rPr>
              <w:t>-</w:t>
            </w:r>
            <w:r w:rsidR="003B0E2B" w:rsidRPr="002B1B26">
              <w:rPr>
                <w:rFonts w:ascii="Arial" w:hAnsi="Arial" w:cs="Arial"/>
                <w:b/>
                <w:bCs/>
              </w:rPr>
              <w:t xml:space="preserve"> </w:t>
            </w:r>
            <w:r w:rsidRPr="002B1B26">
              <w:rPr>
                <w:rFonts w:ascii="Arial" w:hAnsi="Arial" w:cs="Arial"/>
                <w:b/>
                <w:bCs/>
              </w:rPr>
              <w:t>3</w:t>
            </w:r>
            <w:r w:rsidR="007268CA" w:rsidRPr="002B1B26">
              <w:rPr>
                <w:rFonts w:ascii="Arial" w:hAnsi="Arial" w:cs="Arial"/>
                <w:b/>
                <w:bCs/>
              </w:rPr>
              <w:t>:</w:t>
            </w:r>
            <w:r w:rsidR="00CA0FAA" w:rsidRPr="002B1B26">
              <w:rPr>
                <w:rFonts w:ascii="Arial" w:hAnsi="Arial" w:cs="Arial"/>
                <w:b/>
                <w:bCs/>
              </w:rPr>
              <w:t>00</w:t>
            </w:r>
            <w:r w:rsidR="007268CA" w:rsidRPr="002B1B26">
              <w:rPr>
                <w:rFonts w:ascii="Arial" w:hAnsi="Arial" w:cs="Arial"/>
                <w:b/>
                <w:bCs/>
              </w:rPr>
              <w:t xml:space="preserve"> </w:t>
            </w:r>
            <w:r w:rsidR="00735F1F" w:rsidRPr="002B1B26">
              <w:rPr>
                <w:rFonts w:ascii="Arial" w:hAnsi="Arial" w:cs="Arial"/>
                <w:b/>
                <w:bCs/>
              </w:rPr>
              <w:t>p</w:t>
            </w:r>
            <w:r w:rsidR="007268CA" w:rsidRPr="002B1B26">
              <w:rPr>
                <w:rFonts w:ascii="Arial" w:hAnsi="Arial" w:cs="Arial"/>
                <w:b/>
                <w:bCs/>
              </w:rPr>
              <w:t>.m.</w:t>
            </w:r>
          </w:p>
        </w:tc>
      </w:tr>
      <w:tr w:rsidR="005E1F05" w:rsidRPr="002B1B26" w14:paraId="3B30776C" w14:textId="77777777" w:rsidTr="00B34E8A">
        <w:tc>
          <w:tcPr>
            <w:tcW w:w="2711" w:type="dxa"/>
            <w:shd w:val="pct10" w:color="auto" w:fill="auto"/>
          </w:tcPr>
          <w:p w14:paraId="70DAE327" w14:textId="77777777" w:rsidR="005E1F05" w:rsidRPr="002B1B26" w:rsidRDefault="005E1F05" w:rsidP="00F97AAC">
            <w:pPr>
              <w:pStyle w:val="Informal2"/>
              <w:rPr>
                <w:sz w:val="22"/>
                <w:szCs w:val="22"/>
              </w:rPr>
            </w:pPr>
            <w:r w:rsidRPr="002B1B26">
              <w:rPr>
                <w:sz w:val="22"/>
                <w:szCs w:val="22"/>
              </w:rPr>
              <w:t>Location</w:t>
            </w:r>
          </w:p>
        </w:tc>
        <w:tc>
          <w:tcPr>
            <w:tcW w:w="7729" w:type="dxa"/>
            <w:vAlign w:val="center"/>
          </w:tcPr>
          <w:p w14:paraId="059834DB" w14:textId="3B59BF32" w:rsidR="00F97AAC" w:rsidRPr="002B1B26" w:rsidRDefault="00B34E8A" w:rsidP="00F97AAC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Remote only</w:t>
            </w:r>
          </w:p>
        </w:tc>
      </w:tr>
      <w:bookmarkEnd w:id="0"/>
      <w:tr w:rsidR="00B34E8A" w:rsidRPr="002B1B26" w14:paraId="47D577B5" w14:textId="77777777" w:rsidTr="00B34E8A">
        <w:tc>
          <w:tcPr>
            <w:tcW w:w="2711" w:type="dxa"/>
            <w:shd w:val="pct10" w:color="auto" w:fill="auto"/>
          </w:tcPr>
          <w:p w14:paraId="4D62371C" w14:textId="2D8141D0" w:rsidR="00B34E8A" w:rsidRPr="002B1B26" w:rsidRDefault="00F61C77" w:rsidP="00F97AAC">
            <w:pPr>
              <w:pStyle w:val="Informal2"/>
              <w:rPr>
                <w:sz w:val="22"/>
                <w:szCs w:val="22"/>
              </w:rPr>
            </w:pPr>
            <w:r w:rsidRPr="002B1B26">
              <w:rPr>
                <w:sz w:val="22"/>
                <w:szCs w:val="22"/>
              </w:rPr>
              <w:t>Zoom</w:t>
            </w:r>
            <w:r w:rsidR="00B34E8A" w:rsidRPr="002B1B26">
              <w:rPr>
                <w:sz w:val="22"/>
                <w:szCs w:val="22"/>
              </w:rPr>
              <w:t xml:space="preserve"> Information</w:t>
            </w:r>
          </w:p>
        </w:tc>
        <w:tc>
          <w:tcPr>
            <w:tcW w:w="7729" w:type="dxa"/>
            <w:vAlign w:val="center"/>
          </w:tcPr>
          <w:p w14:paraId="2DB7FD1D" w14:textId="4F4752DE" w:rsidR="00272F68" w:rsidRPr="00272F68" w:rsidRDefault="00272F68" w:rsidP="00272F68">
            <w:pPr>
              <w:pStyle w:val="Informal2"/>
            </w:pPr>
            <w:hyperlink r:id="rId7" w:tooltip="Webpage to join Zoom meeting" w:history="1">
              <w:r w:rsidRPr="00272F68">
                <w:rPr>
                  <w:rStyle w:val="Hyperlink"/>
                </w:rPr>
                <w:t>Join Zoom Meeting</w:t>
              </w:r>
            </w:hyperlink>
          </w:p>
          <w:p w14:paraId="06760B58" w14:textId="77777777" w:rsidR="00272F68" w:rsidRPr="00272F68" w:rsidRDefault="00272F68" w:rsidP="00272F68">
            <w:pPr>
              <w:pStyle w:val="Informal2"/>
              <w:rPr>
                <w:b w:val="0"/>
                <w:bCs w:val="0"/>
              </w:rPr>
            </w:pPr>
            <w:r w:rsidRPr="00272F68">
              <w:rPr>
                <w:b w:val="0"/>
                <w:bCs w:val="0"/>
              </w:rPr>
              <w:t>Meeting ID: 879 2771 8611</w:t>
            </w:r>
          </w:p>
          <w:p w14:paraId="4BE914F2" w14:textId="6B40F110" w:rsidR="00B34E8A" w:rsidRPr="008357B0" w:rsidRDefault="00272F68" w:rsidP="00272F68">
            <w:pPr>
              <w:pStyle w:val="Informal2"/>
            </w:pPr>
            <w:r w:rsidRPr="00272F68">
              <w:rPr>
                <w:b w:val="0"/>
                <w:bCs w:val="0"/>
              </w:rPr>
              <w:t>Passcode: 153000</w:t>
            </w:r>
          </w:p>
        </w:tc>
      </w:tr>
      <w:tr w:rsidR="00B34E8A" w:rsidRPr="002B1B26" w14:paraId="5621B7C7" w14:textId="77777777" w:rsidTr="00B34E8A">
        <w:tc>
          <w:tcPr>
            <w:tcW w:w="2711" w:type="dxa"/>
            <w:shd w:val="pct10" w:color="auto" w:fill="auto"/>
          </w:tcPr>
          <w:p w14:paraId="635E34E4" w14:textId="43401D8F" w:rsidR="00B34E8A" w:rsidRPr="002B1B26" w:rsidRDefault="00B34E8A" w:rsidP="00F97AAC">
            <w:pPr>
              <w:pStyle w:val="Informal2"/>
              <w:rPr>
                <w:sz w:val="22"/>
                <w:szCs w:val="22"/>
              </w:rPr>
            </w:pPr>
            <w:bookmarkStart w:id="1" w:name="_Hlk26345983"/>
            <w:r w:rsidRPr="002B1B26">
              <w:rPr>
                <w:sz w:val="22"/>
                <w:szCs w:val="22"/>
              </w:rPr>
              <w:t>Meeting Participants</w:t>
            </w:r>
          </w:p>
        </w:tc>
        <w:tc>
          <w:tcPr>
            <w:tcW w:w="7729" w:type="dxa"/>
            <w:vAlign w:val="center"/>
          </w:tcPr>
          <w:p w14:paraId="301FFC60" w14:textId="0DBABC56" w:rsidR="00B34E8A" w:rsidRPr="002B1B26" w:rsidRDefault="00B34E8A" w:rsidP="00F97AAC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CCHE SS&amp;AA Standing Committee</w:t>
            </w:r>
          </w:p>
        </w:tc>
      </w:tr>
      <w:bookmarkEnd w:id="1"/>
      <w:tr w:rsidR="00B34E8A" w:rsidRPr="002B1B26" w14:paraId="031B515A" w14:textId="77777777" w:rsidTr="00B34E8A">
        <w:tc>
          <w:tcPr>
            <w:tcW w:w="2711" w:type="dxa"/>
            <w:shd w:val="pct10" w:color="auto" w:fill="auto"/>
          </w:tcPr>
          <w:p w14:paraId="66944361" w14:textId="2946B153" w:rsidR="00B34E8A" w:rsidRPr="002B1B26" w:rsidRDefault="00B34E8A" w:rsidP="00F97AAC">
            <w:pPr>
              <w:pStyle w:val="Informal2"/>
              <w:rPr>
                <w:sz w:val="22"/>
                <w:szCs w:val="22"/>
              </w:rPr>
            </w:pPr>
            <w:r w:rsidRPr="002B1B26">
              <w:rPr>
                <w:sz w:val="22"/>
                <w:szCs w:val="22"/>
              </w:rPr>
              <w:t>Meeting Objectives</w:t>
            </w:r>
          </w:p>
        </w:tc>
        <w:tc>
          <w:tcPr>
            <w:tcW w:w="7729" w:type="dxa"/>
            <w:vAlign w:val="center"/>
          </w:tcPr>
          <w:p w14:paraId="60E9C444" w14:textId="5C945DE0" w:rsidR="00B34E8A" w:rsidRPr="002B1B26" w:rsidRDefault="00B34E8A" w:rsidP="003B0E2B">
            <w:pPr>
              <w:autoSpaceDE w:val="0"/>
              <w:autoSpaceDN w:val="0"/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Discuss student success and academic affairs topics in Colorado to advance practices and policies</w:t>
            </w:r>
          </w:p>
        </w:tc>
      </w:tr>
    </w:tbl>
    <w:p w14:paraId="05806FAF" w14:textId="78B22F78" w:rsidR="00F97AAC" w:rsidRPr="002B1B26" w:rsidRDefault="00F97AAC">
      <w:pPr>
        <w:rPr>
          <w:rFonts w:ascii="Arial" w:hAnsi="Arial" w:cs="Arial"/>
          <w:b/>
          <w:bCs/>
        </w:rPr>
      </w:pPr>
    </w:p>
    <w:p w14:paraId="66D3FD69" w14:textId="689B6762" w:rsidR="0077780E" w:rsidRPr="002B1B26" w:rsidRDefault="0077780E">
      <w:pPr>
        <w:rPr>
          <w:rFonts w:ascii="Arial" w:hAnsi="Arial" w:cs="Arial"/>
          <w:b/>
          <w:bCs/>
        </w:rPr>
      </w:pPr>
      <w:r w:rsidRPr="002B1B26">
        <w:rPr>
          <w:rFonts w:ascii="Arial" w:hAnsi="Arial" w:cs="Arial"/>
          <w:b/>
          <w:bCs/>
        </w:rPr>
        <w:t>A = in attendance, E = excused absence, N = not in attendance</w:t>
      </w:r>
      <w:r w:rsidR="00A12B09">
        <w:rPr>
          <w:rFonts w:ascii="Arial" w:hAnsi="Arial" w:cs="Arial"/>
          <w:b/>
          <w:bCs/>
        </w:rPr>
        <w:t xml:space="preserve"> (Bolded Commissioners are official committee members)</w:t>
      </w:r>
    </w:p>
    <w:tbl>
      <w:tblPr>
        <w:tblpPr w:leftFromText="180" w:rightFromText="180" w:vertAnchor="text" w:tblpY="1"/>
        <w:tblOverlap w:val="never"/>
        <w:tblW w:w="10620" w:type="dxa"/>
        <w:tblLayout w:type="fixed"/>
        <w:tblLook w:val="04A0" w:firstRow="1" w:lastRow="0" w:firstColumn="1" w:lastColumn="0" w:noHBand="0" w:noVBand="1"/>
      </w:tblPr>
      <w:tblGrid>
        <w:gridCol w:w="2786"/>
        <w:gridCol w:w="274"/>
        <w:gridCol w:w="2178"/>
        <w:gridCol w:w="308"/>
        <w:gridCol w:w="2253"/>
        <w:gridCol w:w="357"/>
        <w:gridCol w:w="2173"/>
        <w:gridCol w:w="291"/>
      </w:tblGrid>
      <w:tr w:rsidR="003441C0" w:rsidRPr="002B1B26" w14:paraId="38E1CE37" w14:textId="77777777" w:rsidTr="00E03A61">
        <w:trPr>
          <w:trHeight w:val="310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2EC28B1" w14:textId="77777777" w:rsidR="003441C0" w:rsidRPr="001604DF" w:rsidRDefault="003441C0" w:rsidP="003441C0">
            <w:pPr>
              <w:jc w:val="center"/>
              <w:rPr>
                <w:rFonts w:ascii="Arial" w:hAnsi="Arial" w:cs="Arial"/>
                <w:b/>
                <w:bCs/>
                <w:color w:val="353535"/>
                <w:sz w:val="24"/>
                <w:szCs w:val="24"/>
              </w:rPr>
            </w:pPr>
            <w:r w:rsidRPr="001604DF">
              <w:rPr>
                <w:rFonts w:ascii="Arial" w:hAnsi="Arial" w:cs="Arial"/>
                <w:b/>
                <w:bCs/>
                <w:color w:val="353535"/>
                <w:sz w:val="24"/>
                <w:szCs w:val="24"/>
              </w:rPr>
              <w:t>ATTENDANCE</w:t>
            </w:r>
          </w:p>
        </w:tc>
      </w:tr>
      <w:tr w:rsidR="003441C0" w:rsidRPr="002B1B26" w14:paraId="23475DFA" w14:textId="77777777" w:rsidTr="00E03A61">
        <w:trPr>
          <w:trHeight w:val="300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14:paraId="49B0EB80" w14:textId="77777777" w:rsidR="003441C0" w:rsidRPr="002B1B26" w:rsidRDefault="003441C0" w:rsidP="003441C0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2B1B26">
              <w:rPr>
                <w:rFonts w:ascii="Arial" w:hAnsi="Arial" w:cs="Arial"/>
                <w:b/>
                <w:bCs/>
                <w:color w:val="FFFFFF"/>
              </w:rPr>
              <w:t>Commissioners &amp; Advisors</w:t>
            </w:r>
          </w:p>
        </w:tc>
      </w:tr>
      <w:tr w:rsidR="00D03033" w:rsidRPr="002B1B26" w14:paraId="05D01D41" w14:textId="77777777" w:rsidTr="00E03A61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F672" w14:textId="2C602DFE" w:rsidR="00D03033" w:rsidRPr="00AE764B" w:rsidRDefault="00D03033" w:rsidP="00D0303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E764B">
              <w:rPr>
                <w:rFonts w:ascii="Arial" w:hAnsi="Arial" w:cs="Arial"/>
                <w:b/>
                <w:bCs/>
                <w:color w:val="000000"/>
              </w:rPr>
              <w:t>Chair Berrick Abramson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B736DA" w14:textId="1E789A21" w:rsidR="00D03033" w:rsidRPr="002B1B26" w:rsidRDefault="009F50C5" w:rsidP="008C12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0EF3" w14:textId="162947A0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  <w:r w:rsidRPr="002B1B26">
              <w:rPr>
                <w:rFonts w:ascii="Arial" w:hAnsi="Arial" w:cs="Arial"/>
                <w:color w:val="000000"/>
              </w:rPr>
              <w:t>Eric Tucker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0A849A" w14:textId="13BDB67D" w:rsidR="00D03033" w:rsidRPr="002B1B26" w:rsidRDefault="009F50C5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D964" w14:textId="4DE96E53" w:rsidR="00D03033" w:rsidRPr="002B1B26" w:rsidRDefault="00791805" w:rsidP="00D03033">
            <w:pPr>
              <w:rPr>
                <w:rFonts w:ascii="Arial" w:hAnsi="Arial" w:cs="Arial"/>
                <w:color w:val="000000"/>
              </w:rPr>
            </w:pPr>
            <w:r w:rsidRPr="00AE764B">
              <w:rPr>
                <w:rFonts w:ascii="Arial" w:hAnsi="Arial" w:cs="Arial"/>
                <w:b/>
                <w:bCs/>
                <w:color w:val="000000"/>
              </w:rPr>
              <w:t>Lisandra Gonzales</w:t>
            </w: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D9BC2E" w14:textId="700E8C5C" w:rsidR="00D03033" w:rsidRPr="002B1B26" w:rsidRDefault="009F50C5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E517" w14:textId="77777777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  <w:r w:rsidRPr="002B1B26">
              <w:rPr>
                <w:rFonts w:ascii="Arial" w:hAnsi="Arial" w:cs="Arial"/>
                <w:color w:val="000000"/>
              </w:rPr>
              <w:t>Sarah Hughes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A5558E" w14:textId="792B930A" w:rsidR="00D03033" w:rsidRPr="002B1B26" w:rsidRDefault="009F50C5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</w:t>
            </w:r>
          </w:p>
        </w:tc>
      </w:tr>
      <w:tr w:rsidR="00D03033" w:rsidRPr="002B1B26" w14:paraId="754C13E4" w14:textId="77777777" w:rsidTr="00E03A61">
        <w:trPr>
          <w:trHeight w:val="310"/>
        </w:trPr>
        <w:tc>
          <w:tcPr>
            <w:tcW w:w="27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EF30C" w14:textId="008B7B3A" w:rsidR="00D03033" w:rsidRPr="002B1B26" w:rsidRDefault="00AF29FF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Danielle Ongart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BEE230" w14:textId="17B4DCF3" w:rsidR="00D03033" w:rsidRPr="002B1B26" w:rsidRDefault="009F50C5" w:rsidP="00E03A6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0236" w14:textId="1F73092C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  <w:r w:rsidRPr="002B1B26">
              <w:rPr>
                <w:rFonts w:ascii="Arial" w:hAnsi="Arial" w:cs="Arial"/>
              </w:rPr>
              <w:t>Mark Cavanaugh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79A2FE" w14:textId="108D0290" w:rsidR="00D03033" w:rsidRPr="002B1B26" w:rsidRDefault="009F50C5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EA7CB" w14:textId="612C968E" w:rsidR="00D03033" w:rsidRPr="00AE764B" w:rsidRDefault="00D03033" w:rsidP="00D0303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E764B">
              <w:rPr>
                <w:rFonts w:ascii="Arial" w:hAnsi="Arial" w:cs="Arial"/>
                <w:b/>
                <w:bCs/>
                <w:color w:val="000000"/>
              </w:rPr>
              <w:t>Jim Wilson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27CF18" w14:textId="0CA80F34" w:rsidR="00D03033" w:rsidRPr="002B1B26" w:rsidRDefault="009F50C5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95FA" w14:textId="28DC16A4" w:rsidR="00D03033" w:rsidRPr="009F50C5" w:rsidRDefault="009F50C5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Leilani Domingo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C64B84" w14:textId="1E5D5A09" w:rsidR="00D03033" w:rsidRPr="002B1B26" w:rsidRDefault="009F50C5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</w:t>
            </w:r>
          </w:p>
        </w:tc>
      </w:tr>
      <w:tr w:rsidR="00D03033" w:rsidRPr="002B1B26" w14:paraId="1D08AD8C" w14:textId="77777777" w:rsidTr="00E03A61">
        <w:trPr>
          <w:trHeight w:val="300"/>
        </w:trPr>
        <w:tc>
          <w:tcPr>
            <w:tcW w:w="27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054C" w14:textId="71752339" w:rsidR="00D03033" w:rsidRPr="002B1B26" w:rsidRDefault="009F50C5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Michael Lightner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6BE4A3" w14:textId="35D5346C" w:rsidR="00D03033" w:rsidRPr="002B1B26" w:rsidRDefault="009F50C5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2B9D" w14:textId="1B9F4069" w:rsidR="00D03033" w:rsidRPr="00AE764B" w:rsidRDefault="00D03033" w:rsidP="00D03033">
            <w:pPr>
              <w:rPr>
                <w:rFonts w:ascii="Arial" w:hAnsi="Arial" w:cs="Arial"/>
                <w:b/>
                <w:bCs/>
              </w:rPr>
            </w:pPr>
            <w:r w:rsidRPr="00AE764B">
              <w:rPr>
                <w:rFonts w:ascii="Arial" w:hAnsi="Arial" w:cs="Arial"/>
                <w:b/>
                <w:bCs/>
              </w:rPr>
              <w:t>Ana Cristina Temu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A9142F" w14:textId="4F48F0AB" w:rsidR="00D03033" w:rsidRPr="002B1B26" w:rsidRDefault="009F50C5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80326" w14:textId="5FFFB9F1" w:rsidR="00D03033" w:rsidRPr="002B1B26" w:rsidRDefault="00D03033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Melinda Piket-May</w:t>
            </w: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1DABDC" w14:textId="3C45BD5E" w:rsidR="00D03033" w:rsidRPr="002B1B26" w:rsidRDefault="009F50C5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6F5DB" w14:textId="68ABB605" w:rsidR="00D03033" w:rsidRPr="00AE764B" w:rsidRDefault="00D03033" w:rsidP="00D03033">
            <w:pPr>
              <w:rPr>
                <w:rFonts w:ascii="Arial" w:hAnsi="Arial" w:cs="Arial"/>
                <w:b/>
                <w:bCs/>
              </w:rPr>
            </w:pPr>
            <w:r w:rsidRPr="00AE764B">
              <w:rPr>
                <w:rFonts w:ascii="Arial" w:hAnsi="Arial" w:cs="Arial"/>
                <w:b/>
                <w:bCs/>
              </w:rPr>
              <w:t>Jennifer Walmer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22B1B8" w14:textId="5A7E928B" w:rsidR="00D03033" w:rsidRPr="002B1B26" w:rsidRDefault="009F50C5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</w:tr>
      <w:tr w:rsidR="00D03033" w:rsidRPr="002B1B26" w14:paraId="3EC687FD" w14:textId="77777777" w:rsidTr="00E03A61">
        <w:trPr>
          <w:trHeight w:val="385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14:paraId="70F69532" w14:textId="77777777" w:rsidR="00D03033" w:rsidRPr="002B1B26" w:rsidRDefault="00D03033" w:rsidP="00D03033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B1B26">
              <w:rPr>
                <w:rFonts w:ascii="Arial" w:hAnsi="Arial" w:cs="Arial"/>
                <w:b/>
                <w:bCs/>
                <w:color w:val="FFFFFF" w:themeColor="background1"/>
              </w:rPr>
              <w:t>CDHE Staff</w:t>
            </w:r>
          </w:p>
        </w:tc>
      </w:tr>
      <w:tr w:rsidR="00D03033" w:rsidRPr="002B1B26" w14:paraId="75BFA70B" w14:textId="77777777" w:rsidTr="00E03A61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D33E" w14:textId="627C5CDC" w:rsidR="00D03033" w:rsidRPr="002B1B26" w:rsidRDefault="00272F68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Carl Einhaus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C3E5AA" w14:textId="05CDEA1E" w:rsidR="00D03033" w:rsidRPr="002B1B26" w:rsidRDefault="00FB273F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7310" w14:textId="29A774F8" w:rsidR="00D03033" w:rsidRPr="002B1B26" w:rsidRDefault="00FB273F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Chris Rasmussen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A11185" w14:textId="479B2696" w:rsidR="00D03033" w:rsidRPr="002B1B26" w:rsidRDefault="00FB273F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D396" w14:textId="6C2C7DB3" w:rsidR="00D03033" w:rsidRPr="002B1B26" w:rsidRDefault="00FB273F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Christina</w:t>
            </w:r>
            <w:r>
              <w:rPr>
                <w:rFonts w:ascii="Arial" w:hAnsi="Arial" w:cs="Arial"/>
              </w:rPr>
              <w:t xml:space="preserve"> </w:t>
            </w:r>
            <w:r w:rsidRPr="002B1B26">
              <w:rPr>
                <w:rFonts w:ascii="Arial" w:hAnsi="Arial" w:cs="Arial"/>
              </w:rPr>
              <w:t>Carrillo</w:t>
            </w: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A70B25" w14:textId="26243058" w:rsidR="00D03033" w:rsidRPr="002B1B26" w:rsidRDefault="00FB273F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4244" w14:textId="05F3D0FC" w:rsidR="00D03033" w:rsidRPr="002B1B26" w:rsidRDefault="00FB273F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 xml:space="preserve">Heather </w:t>
            </w:r>
            <w:proofErr w:type="spellStart"/>
            <w:r w:rsidRPr="002B1B26">
              <w:rPr>
                <w:rFonts w:ascii="Arial" w:hAnsi="Arial" w:cs="Arial"/>
              </w:rPr>
              <w:t>DeLange</w:t>
            </w:r>
            <w:proofErr w:type="spellEnd"/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F1EA8A" w14:textId="555F705E" w:rsidR="00D03033" w:rsidRPr="002B1B26" w:rsidRDefault="00FB273F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</w:tr>
      <w:tr w:rsidR="00D03033" w:rsidRPr="002B1B26" w14:paraId="2F4A8D4E" w14:textId="77777777" w:rsidTr="00E03A61">
        <w:trPr>
          <w:trHeight w:val="300"/>
        </w:trPr>
        <w:tc>
          <w:tcPr>
            <w:tcW w:w="27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34F3" w14:textId="04A0FBE2" w:rsidR="00D03033" w:rsidRPr="002B1B26" w:rsidRDefault="00FB273F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Beverly Jones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94341B" w14:textId="49669C2A" w:rsidR="00D03033" w:rsidRPr="002B1B26" w:rsidRDefault="00FB273F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C3E1" w14:textId="0EA9B65B" w:rsidR="00D03033" w:rsidRPr="002B1B26" w:rsidRDefault="00077B14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Sam Fogleman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2A60EF" w14:textId="674467B6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594A1" w14:textId="3766D183" w:rsidR="00D03033" w:rsidRPr="002B1B26" w:rsidRDefault="00D03033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Cynthia Armendariz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B3BC3A" w14:textId="7DB404DB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F1CF" w14:textId="0ABA64C3" w:rsidR="00D03033" w:rsidRPr="002B1B26" w:rsidRDefault="002D4F7A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Angie Paccione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716C0A" w14:textId="4B0196EA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</w:tr>
      <w:tr w:rsidR="00D03033" w:rsidRPr="002B1B26" w14:paraId="10B01316" w14:textId="77777777" w:rsidTr="00272F68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BC2B9" w14:textId="25286F7D" w:rsidR="00D03033" w:rsidRPr="002B1B26" w:rsidRDefault="00FB273F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Peter Fritz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0A27CB" w14:textId="0081E52F" w:rsidR="00D03033" w:rsidRPr="002B1B26" w:rsidRDefault="00FB273F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588DC" w14:textId="45C549B8" w:rsidR="00D03033" w:rsidRPr="002B1B26" w:rsidRDefault="00FB273F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Renee Welch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805257" w14:textId="1241DB19" w:rsidR="00D03033" w:rsidRPr="002B1B26" w:rsidRDefault="00FB273F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952A" w14:textId="2E6B947B" w:rsidR="00D03033" w:rsidRPr="002B1B26" w:rsidRDefault="00FB273F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Chealsye Bowley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DE69FC" w14:textId="308F01A1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E0CE" w14:textId="770829A0" w:rsidR="00D03033" w:rsidRPr="002B1B26" w:rsidRDefault="00FB273F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Sophia Laderman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812D34" w14:textId="17076AA6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</w:tr>
      <w:tr w:rsidR="001C0CC6" w:rsidRPr="002B1B26" w14:paraId="1E0F264C" w14:textId="77777777" w:rsidTr="00E03A61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718C2" w14:textId="613C956D" w:rsidR="001C0CC6" w:rsidRPr="002B1B26" w:rsidRDefault="00B06710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Gillian McKnight-Tutein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5D84C6" w14:textId="63EE7BCF" w:rsidR="001C0CC6" w:rsidRPr="002B1B26" w:rsidRDefault="001C0CC6" w:rsidP="00D03033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B5F8B" w14:textId="562E22C2" w:rsidR="001C0CC6" w:rsidRPr="002B1B26" w:rsidRDefault="001C0CC6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Allana Farley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4D3981" w14:textId="037F0935" w:rsidR="001C0CC6" w:rsidRPr="002B1B26" w:rsidRDefault="00FB273F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3D3D2" w14:textId="3898DB42" w:rsidR="001C0CC6" w:rsidRPr="002B1B26" w:rsidRDefault="00E27788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  <w:color w:val="000000"/>
              </w:rPr>
              <w:t>Jack Wolflink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01DD7A" w14:textId="4F6BDEEF" w:rsidR="001C0CC6" w:rsidRPr="002B1B26" w:rsidRDefault="001C0CC6" w:rsidP="00D03033">
            <w:pPr>
              <w:rPr>
                <w:rFonts w:ascii="Arial" w:hAnsi="Arial" w:cs="Arial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A8862" w14:textId="417E1B92" w:rsidR="001C0CC6" w:rsidRPr="002B1B26" w:rsidRDefault="00B06710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Michael Vente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6EE335" w14:textId="2482C5B1" w:rsidR="001C0CC6" w:rsidRPr="002B1B26" w:rsidRDefault="001C0CC6" w:rsidP="00D03033">
            <w:pPr>
              <w:rPr>
                <w:rFonts w:ascii="Arial" w:hAnsi="Arial" w:cs="Arial"/>
                <w:color w:val="000000"/>
              </w:rPr>
            </w:pPr>
          </w:p>
        </w:tc>
      </w:tr>
      <w:tr w:rsidR="00D03033" w:rsidRPr="002B1B26" w14:paraId="183EB68A" w14:textId="77777777" w:rsidTr="00E03A61">
        <w:trPr>
          <w:trHeight w:val="300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14:paraId="4DD8FBBF" w14:textId="77777777" w:rsidR="00D03033" w:rsidRPr="002B1B26" w:rsidRDefault="00D03033" w:rsidP="00D03033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2B1B26">
              <w:rPr>
                <w:rFonts w:ascii="Arial" w:hAnsi="Arial" w:cs="Arial"/>
                <w:b/>
                <w:bCs/>
                <w:color w:val="FFFFFF"/>
              </w:rPr>
              <w:t>Guests</w:t>
            </w:r>
          </w:p>
        </w:tc>
      </w:tr>
      <w:tr w:rsidR="00D03033" w:rsidRPr="002B1B26" w14:paraId="499477CD" w14:textId="77777777" w:rsidTr="00E03A61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D920B" w14:textId="1B08F1BA" w:rsidR="00D03033" w:rsidRPr="002B1B26" w:rsidRDefault="00FB273F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Erin Silver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087588" w14:textId="412E2D75" w:rsidR="00D03033" w:rsidRPr="002B1B26" w:rsidRDefault="00FB273F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1AB77" w14:textId="10C11DD2" w:rsidR="00D03033" w:rsidRPr="002B1B26" w:rsidRDefault="00FB273F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Katie Zaback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6BAB88" w14:textId="5BA1ABC6" w:rsidR="00D03033" w:rsidRPr="002B1B26" w:rsidRDefault="00FB273F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035D4" w14:textId="1B47B6AE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3DF369" w14:textId="71FC725E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FE47B" w14:textId="2937EC7B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DCF449" w14:textId="58882D03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080D6AFC" w14:textId="77777777" w:rsidR="00FB273F" w:rsidRDefault="00FB273F" w:rsidP="00462771">
      <w:pPr>
        <w:rPr>
          <w:rFonts w:ascii="Arial" w:hAnsi="Arial" w:cs="Arial"/>
          <w:b/>
          <w:bCs/>
        </w:rPr>
      </w:pPr>
    </w:p>
    <w:p w14:paraId="5A11AFEA" w14:textId="77777777" w:rsidR="003E445D" w:rsidRDefault="003E445D" w:rsidP="00462771">
      <w:pPr>
        <w:rPr>
          <w:rFonts w:ascii="Arial" w:hAnsi="Arial" w:cs="Arial"/>
          <w:b/>
          <w:bCs/>
          <w:sz w:val="24"/>
        </w:rPr>
      </w:pPr>
    </w:p>
    <w:p w14:paraId="33CC3709" w14:textId="680FF7A2" w:rsidR="00BB1E96" w:rsidRPr="002B1B26" w:rsidRDefault="001367BE" w:rsidP="00462771">
      <w:pPr>
        <w:rPr>
          <w:rFonts w:ascii="Arial" w:hAnsi="Arial" w:cs="Arial"/>
          <w:b/>
          <w:bCs/>
          <w:sz w:val="24"/>
        </w:rPr>
      </w:pPr>
      <w:r w:rsidRPr="002B1B2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EC8032" wp14:editId="3EDB72E8">
                <wp:simplePos x="0" y="0"/>
                <wp:positionH relativeFrom="margin">
                  <wp:posOffset>305</wp:posOffset>
                </wp:positionH>
                <wp:positionV relativeFrom="paragraph">
                  <wp:posOffset>180975</wp:posOffset>
                </wp:positionV>
                <wp:extent cx="6105525" cy="0"/>
                <wp:effectExtent l="38100" t="57150" r="66675" b="1143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8575" cmpd="dbl"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BC7EFF" id="Straight Connector 3" o:spid="_x0000_s1026" alt="&quot;&quot;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4.25pt" to="480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" strokeweight="2.25pt">
                <v:stroke linestyle="thinThin"/>
                <v:shadow on="t" color="black" opacity="26214f" origin="-.5,-.5" offset=".74836mm,.74836mm"/>
                <w10:wrap anchorx="margin"/>
              </v:line>
            </w:pict>
          </mc:Fallback>
        </mc:AlternateContent>
      </w:r>
      <w:r w:rsidR="00F97AAC" w:rsidRPr="002B1B26">
        <w:rPr>
          <w:rFonts w:ascii="Arial" w:hAnsi="Arial" w:cs="Arial"/>
          <w:b/>
          <w:bCs/>
          <w:sz w:val="24"/>
        </w:rPr>
        <w:t>AGENDA</w:t>
      </w:r>
    </w:p>
    <w:p w14:paraId="07F8A2D0" w14:textId="77777777" w:rsidR="00FE63FD" w:rsidRPr="002B1B26" w:rsidRDefault="00FE63FD" w:rsidP="00462771">
      <w:pPr>
        <w:rPr>
          <w:rFonts w:ascii="Arial" w:hAnsi="Arial" w:cs="Arial"/>
          <w:b/>
          <w:bCs/>
          <w:sz w:val="24"/>
          <w:szCs w:val="24"/>
        </w:rPr>
      </w:pPr>
    </w:p>
    <w:p w14:paraId="25706F7B" w14:textId="634FB7FE" w:rsidR="00B6223D" w:rsidRPr="002B1B26" w:rsidRDefault="00925DAC" w:rsidP="00B6223D">
      <w:pPr>
        <w:pStyle w:val="Informal2"/>
        <w:tabs>
          <w:tab w:val="right" w:pos="2160"/>
        </w:tabs>
      </w:pPr>
      <w:r w:rsidRPr="002B1B26">
        <w:t>1</w:t>
      </w:r>
      <w:r w:rsidR="00B6223D" w:rsidRPr="002B1B26">
        <w:t xml:space="preserve">:00 </w:t>
      </w:r>
      <w:r w:rsidR="008A48CB" w:rsidRPr="002B1B26">
        <w:t>p</w:t>
      </w:r>
      <w:r w:rsidR="00B6223D" w:rsidRPr="002B1B26">
        <w:t>.m.</w:t>
      </w:r>
      <w:r w:rsidR="00B6223D" w:rsidRPr="002B1B26">
        <w:tab/>
      </w:r>
      <w:r w:rsidR="003F5387" w:rsidRPr="002B1B26">
        <w:tab/>
      </w:r>
      <w:r w:rsidR="00B6223D" w:rsidRPr="002B1B26">
        <w:t>Greetings and Introductions</w:t>
      </w:r>
    </w:p>
    <w:p w14:paraId="712ABEF1" w14:textId="01E35894" w:rsidR="002D3791" w:rsidRPr="002B1B26" w:rsidRDefault="00B6223D" w:rsidP="00B6223D">
      <w:pPr>
        <w:pStyle w:val="Informal2"/>
        <w:tabs>
          <w:tab w:val="right" w:pos="2160"/>
        </w:tabs>
        <w:rPr>
          <w:b w:val="0"/>
          <w:bCs w:val="0"/>
          <w:i/>
          <w:iCs/>
          <w:color w:val="4F6228" w:themeColor="accent3" w:themeShade="80"/>
        </w:rPr>
      </w:pPr>
      <w:r w:rsidRPr="002B1B26">
        <w:rPr>
          <w:b w:val="0"/>
          <w:bCs w:val="0"/>
          <w:i/>
          <w:iCs/>
          <w:color w:val="4F6228" w:themeColor="accent3" w:themeShade="80"/>
        </w:rPr>
        <w:tab/>
      </w:r>
      <w:r w:rsidRPr="002B1B26">
        <w:rPr>
          <w:b w:val="0"/>
          <w:bCs w:val="0"/>
          <w:i/>
          <w:iCs/>
          <w:color w:val="4F6228" w:themeColor="accent3" w:themeShade="80"/>
        </w:rPr>
        <w:tab/>
      </w:r>
      <w:r w:rsidR="00755D71" w:rsidRPr="002B1B26">
        <w:rPr>
          <w:b w:val="0"/>
          <w:bCs w:val="0"/>
          <w:i/>
          <w:iCs/>
          <w:color w:val="4F6228" w:themeColor="accent3" w:themeShade="80"/>
        </w:rPr>
        <w:t xml:space="preserve">Berrick </w:t>
      </w:r>
      <w:r w:rsidR="008E230E" w:rsidRPr="002B1B26">
        <w:rPr>
          <w:b w:val="0"/>
          <w:bCs w:val="0"/>
          <w:i/>
          <w:iCs/>
          <w:color w:val="4F6228" w:themeColor="accent3" w:themeShade="80"/>
        </w:rPr>
        <w:t>Abramson</w:t>
      </w:r>
      <w:r w:rsidRPr="002B1B26">
        <w:rPr>
          <w:b w:val="0"/>
          <w:bCs w:val="0"/>
          <w:i/>
          <w:iCs/>
          <w:color w:val="4F6228" w:themeColor="accent3" w:themeShade="80"/>
        </w:rPr>
        <w:t xml:space="preserve">, </w:t>
      </w:r>
      <w:r w:rsidR="00755D71" w:rsidRPr="002B1B26">
        <w:rPr>
          <w:b w:val="0"/>
          <w:bCs w:val="0"/>
          <w:i/>
          <w:iCs/>
          <w:color w:val="4F6228" w:themeColor="accent3" w:themeShade="80"/>
        </w:rPr>
        <w:t>Committee Chair</w:t>
      </w:r>
    </w:p>
    <w:p w14:paraId="52C4BAB7" w14:textId="77777777" w:rsidR="00E46DD3" w:rsidRPr="002B1B26" w:rsidRDefault="00E46DD3" w:rsidP="00B6223D">
      <w:pPr>
        <w:pStyle w:val="Informal2"/>
        <w:tabs>
          <w:tab w:val="right" w:pos="2160"/>
        </w:tabs>
        <w:rPr>
          <w:sz w:val="22"/>
          <w:szCs w:val="22"/>
        </w:rPr>
      </w:pPr>
    </w:p>
    <w:p w14:paraId="36D89DAC" w14:textId="603BEA00" w:rsidR="001367BE" w:rsidRPr="002B1B26" w:rsidRDefault="00BB6417" w:rsidP="00B6223D">
      <w:pPr>
        <w:pStyle w:val="Informal2"/>
        <w:tabs>
          <w:tab w:val="right" w:pos="2160"/>
        </w:tabs>
        <w:rPr>
          <w:sz w:val="22"/>
          <w:szCs w:val="22"/>
        </w:rPr>
      </w:pPr>
      <w:r w:rsidRPr="002B1B2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C7703A" wp14:editId="03D3F2D8">
                <wp:simplePos x="0" y="0"/>
                <wp:positionH relativeFrom="margin">
                  <wp:posOffset>0</wp:posOffset>
                </wp:positionH>
                <wp:positionV relativeFrom="paragraph">
                  <wp:posOffset>57150</wp:posOffset>
                </wp:positionV>
                <wp:extent cx="6105525" cy="0"/>
                <wp:effectExtent l="38100" t="57150" r="66675" b="11430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8575" cmpd="dbl"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55FE6" id="Straight Connector 1" o:spid="_x0000_s1026" alt="&quot;&quot;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5pt" to="480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" strokeweight="2.25pt">
                <v:stroke linestyle="thinThin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0B1C3DE9" w14:textId="77777777" w:rsidR="00A3717B" w:rsidRPr="002B1B26" w:rsidRDefault="00A3717B" w:rsidP="00B6223D">
      <w:pPr>
        <w:pStyle w:val="Informal2"/>
        <w:tabs>
          <w:tab w:val="right" w:pos="2160"/>
        </w:tabs>
      </w:pPr>
    </w:p>
    <w:p w14:paraId="2C6121AE" w14:textId="4CEF6132" w:rsidR="00B6223D" w:rsidRPr="00144924" w:rsidRDefault="00925DAC" w:rsidP="00144924">
      <w:pPr>
        <w:pStyle w:val="Informal2"/>
        <w:tabs>
          <w:tab w:val="right" w:pos="2160"/>
        </w:tabs>
        <w:ind w:left="2880" w:hanging="2880"/>
        <w:rPr>
          <w:color w:val="FF0000"/>
        </w:rPr>
      </w:pPr>
      <w:r w:rsidRPr="002B1B26">
        <w:t>1</w:t>
      </w:r>
      <w:r w:rsidR="00B6223D" w:rsidRPr="002B1B26">
        <w:t xml:space="preserve">:05 </w:t>
      </w:r>
      <w:r w:rsidR="008A48CB" w:rsidRPr="002B1B26">
        <w:t>p</w:t>
      </w:r>
      <w:r w:rsidR="00B6223D" w:rsidRPr="002B1B26">
        <w:t>.m.</w:t>
      </w:r>
      <w:r w:rsidR="00B6223D" w:rsidRPr="002B1B26">
        <w:tab/>
      </w:r>
      <w:r w:rsidR="00B6223D" w:rsidRPr="002B1B26">
        <w:tab/>
        <w:t>Approve notes from</w:t>
      </w:r>
      <w:r w:rsidR="00DE0C5C" w:rsidRPr="002B1B26">
        <w:t xml:space="preserve"> </w:t>
      </w:r>
      <w:r w:rsidR="00272F68">
        <w:rPr>
          <w:u w:val="single"/>
        </w:rPr>
        <w:t>June and April</w:t>
      </w:r>
      <w:r w:rsidR="009B0D29" w:rsidRPr="002B1B26">
        <w:t xml:space="preserve"> </w:t>
      </w:r>
      <w:r w:rsidR="00B6223D" w:rsidRPr="002B1B26">
        <w:t>meeting</w:t>
      </w:r>
      <w:r w:rsidR="00144924">
        <w:t xml:space="preserve"> </w:t>
      </w:r>
    </w:p>
    <w:p w14:paraId="10E588FF" w14:textId="104CB163" w:rsidR="00B6223D" w:rsidRDefault="00B6223D" w:rsidP="00B6223D">
      <w:pPr>
        <w:pStyle w:val="Informal2"/>
        <w:tabs>
          <w:tab w:val="right" w:pos="2160"/>
        </w:tabs>
        <w:rPr>
          <w:b w:val="0"/>
          <w:bCs w:val="0"/>
          <w:i/>
          <w:iCs/>
          <w:color w:val="4F6228" w:themeColor="accent3" w:themeShade="80"/>
        </w:rPr>
      </w:pPr>
      <w:r w:rsidRPr="002B1B26">
        <w:rPr>
          <w:i/>
          <w:iCs/>
          <w:color w:val="4F81BD" w:themeColor="accent1"/>
        </w:rPr>
        <w:tab/>
      </w:r>
      <w:r w:rsidRPr="002B1B26">
        <w:rPr>
          <w:i/>
          <w:iCs/>
          <w:color w:val="4F81BD" w:themeColor="accent1"/>
        </w:rPr>
        <w:tab/>
      </w:r>
      <w:r w:rsidR="00755D71" w:rsidRPr="002B1B26">
        <w:rPr>
          <w:b w:val="0"/>
          <w:bCs w:val="0"/>
          <w:i/>
          <w:iCs/>
          <w:color w:val="4F6228" w:themeColor="accent3" w:themeShade="80"/>
        </w:rPr>
        <w:t>Berrick Abramson, Committee Chair</w:t>
      </w:r>
    </w:p>
    <w:p w14:paraId="4F2AE89F" w14:textId="167A1597" w:rsidR="006968C9" w:rsidRPr="00C64A6E" w:rsidRDefault="006968C9" w:rsidP="006968C9">
      <w:pPr>
        <w:pStyle w:val="Informal2"/>
        <w:tabs>
          <w:tab w:val="right" w:pos="2160"/>
        </w:tabs>
        <w:ind w:left="2880"/>
        <w:rPr>
          <w:b w:val="0"/>
          <w:bCs w:val="0"/>
          <w:color w:val="ED0000"/>
        </w:rPr>
      </w:pPr>
      <w:r w:rsidRPr="00C64A6E">
        <w:rPr>
          <w:b w:val="0"/>
          <w:bCs w:val="0"/>
          <w:color w:val="ED0000"/>
        </w:rPr>
        <w:t xml:space="preserve">Commissioner Harber motioned to approve both the April and June meeting notes. Commissioner Walmer seconded the motion. No objections were made – notes approved. </w:t>
      </w:r>
    </w:p>
    <w:p w14:paraId="7978F895" w14:textId="3E0371EE" w:rsidR="001367BE" w:rsidRPr="002B1B26" w:rsidRDefault="00635091" w:rsidP="00B6223D">
      <w:pPr>
        <w:pStyle w:val="Informal2"/>
        <w:tabs>
          <w:tab w:val="right" w:pos="2160"/>
        </w:tabs>
      </w:pPr>
      <w:r w:rsidRPr="002B1B26">
        <w:rPr>
          <w:b w:val="0"/>
          <w:bCs w:val="0"/>
          <w:i/>
          <w:iCs/>
          <w:color w:val="4F81BD" w:themeColor="accent1"/>
        </w:rPr>
        <w:tab/>
      </w:r>
      <w:r w:rsidR="00BB6417" w:rsidRPr="002B1B2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F34431" wp14:editId="751803A9">
                <wp:simplePos x="0" y="0"/>
                <wp:positionH relativeFrom="margin">
                  <wp:posOffset>0</wp:posOffset>
                </wp:positionH>
                <wp:positionV relativeFrom="paragraph">
                  <wp:posOffset>56515</wp:posOffset>
                </wp:positionV>
                <wp:extent cx="6105525" cy="0"/>
                <wp:effectExtent l="38100" t="57150" r="66675" b="11430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8575" cmpd="dbl"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6977B9" id="Straight Connector 4" o:spid="_x0000_s1026" alt="&quot;&quot;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45pt" to="480.7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" strokeweight="2.25pt">
                <v:stroke linestyle="thinThin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66D96393" w14:textId="77777777" w:rsidR="001D26FF" w:rsidRPr="002B1B26" w:rsidRDefault="001D26FF" w:rsidP="00B6223D">
      <w:pPr>
        <w:pStyle w:val="Informal2"/>
        <w:tabs>
          <w:tab w:val="right" w:pos="2160"/>
        </w:tabs>
      </w:pPr>
    </w:p>
    <w:p w14:paraId="5AC29935" w14:textId="10CFE0A0" w:rsidR="00E90E98" w:rsidRPr="002B1B26" w:rsidRDefault="00925DAC" w:rsidP="00E90E98">
      <w:pPr>
        <w:pStyle w:val="Informal2"/>
        <w:tabs>
          <w:tab w:val="right" w:pos="2160"/>
        </w:tabs>
      </w:pPr>
      <w:r w:rsidRPr="002B1B26">
        <w:t>1</w:t>
      </w:r>
      <w:r w:rsidR="00B6223D" w:rsidRPr="002B1B26">
        <w:t xml:space="preserve">:10 </w:t>
      </w:r>
      <w:r w:rsidR="008A48CB" w:rsidRPr="002B1B26">
        <w:t>p</w:t>
      </w:r>
      <w:r w:rsidR="00B6223D" w:rsidRPr="002B1B26">
        <w:t>.m.</w:t>
      </w:r>
      <w:r w:rsidR="00B6223D" w:rsidRPr="002B1B26">
        <w:tab/>
      </w:r>
      <w:r w:rsidR="00B6223D" w:rsidRPr="002B1B26">
        <w:tab/>
      </w:r>
      <w:r w:rsidR="00E90E98" w:rsidRPr="002B1B26">
        <w:t>Strategy discussion/</w:t>
      </w:r>
      <w:hyperlink r:id="rId8" w:tooltip="PDF document of the Student Success and Workforce Revitalization task force report" w:history="1">
        <w:r w:rsidR="00E90E98" w:rsidRPr="002B1B26">
          <w:rPr>
            <w:rStyle w:val="Hyperlink"/>
          </w:rPr>
          <w:t>1330 recommend</w:t>
        </w:r>
        <w:r w:rsidR="00E90E98" w:rsidRPr="002B1B26">
          <w:rPr>
            <w:rStyle w:val="Hyperlink"/>
          </w:rPr>
          <w:t>a</w:t>
        </w:r>
        <w:r w:rsidR="00E90E98" w:rsidRPr="002B1B26">
          <w:rPr>
            <w:rStyle w:val="Hyperlink"/>
          </w:rPr>
          <w:t>tions</w:t>
        </w:r>
      </w:hyperlink>
      <w:r w:rsidR="00E90E98" w:rsidRPr="002B1B26">
        <w:tab/>
      </w:r>
    </w:p>
    <w:p w14:paraId="7C457785" w14:textId="7B1E3988" w:rsidR="00240EA7" w:rsidRPr="002B1B26" w:rsidRDefault="00E90E98" w:rsidP="003F5387">
      <w:pPr>
        <w:pStyle w:val="Informal2"/>
        <w:tabs>
          <w:tab w:val="right" w:pos="2160"/>
        </w:tabs>
        <w:rPr>
          <w:color w:val="4F6228" w:themeColor="accent3" w:themeShade="80"/>
        </w:rPr>
      </w:pPr>
      <w:bookmarkStart w:id="2" w:name="_Hlk93390637"/>
      <w:r w:rsidRPr="002B1B26">
        <w:rPr>
          <w:b w:val="0"/>
          <w:bCs w:val="0"/>
          <w:color w:val="4F81BD" w:themeColor="accent1"/>
        </w:rPr>
        <w:tab/>
      </w:r>
      <w:r w:rsidRPr="002B1B26">
        <w:rPr>
          <w:b w:val="0"/>
          <w:bCs w:val="0"/>
          <w:color w:val="4F81BD" w:themeColor="accent1"/>
        </w:rPr>
        <w:tab/>
      </w:r>
    </w:p>
    <w:p w14:paraId="005789FB" w14:textId="77777777" w:rsidR="0063501D" w:rsidRPr="0063501D" w:rsidRDefault="00D21F4E" w:rsidP="00BC131A">
      <w:pPr>
        <w:pStyle w:val="ListParagraph"/>
        <w:numPr>
          <w:ilvl w:val="0"/>
          <w:numId w:val="1"/>
        </w:numPr>
        <w:rPr>
          <w:rFonts w:ascii="Arial" w:hAnsi="Arial" w:cs="Arial"/>
          <w:color w:val="4F6228" w:themeColor="accent3" w:themeShade="80"/>
          <w:sz w:val="24"/>
          <w:szCs w:val="24"/>
        </w:rPr>
      </w:pPr>
      <w:r w:rsidRPr="0063501D">
        <w:rPr>
          <w:rFonts w:ascii="Arial" w:hAnsi="Arial" w:cs="Arial"/>
          <w:color w:val="4F6228" w:themeColor="accent3" w:themeShade="80"/>
          <w:sz w:val="24"/>
          <w:szCs w:val="24"/>
        </w:rPr>
        <w:t xml:space="preserve">Presentation: </w:t>
      </w:r>
    </w:p>
    <w:p w14:paraId="0C61D6E2" w14:textId="496D7732" w:rsidR="0063501D" w:rsidRDefault="0063501D" w:rsidP="0063501D">
      <w:pPr>
        <w:pStyle w:val="ListParagraph"/>
        <w:numPr>
          <w:ilvl w:val="1"/>
          <w:numId w:val="1"/>
        </w:numPr>
        <w:rPr>
          <w:rFonts w:ascii="Arial" w:hAnsi="Arial" w:cs="Arial"/>
          <w:color w:val="4F6228" w:themeColor="accent3" w:themeShade="80"/>
          <w:sz w:val="24"/>
          <w:szCs w:val="24"/>
        </w:rPr>
      </w:pPr>
      <w:r w:rsidRPr="0063501D">
        <w:rPr>
          <w:rFonts w:ascii="Arial" w:hAnsi="Arial" w:cs="Arial"/>
          <w:color w:val="4F6228" w:themeColor="accent3" w:themeShade="80"/>
          <w:sz w:val="24"/>
          <w:szCs w:val="24"/>
        </w:rPr>
        <w:t>S</w:t>
      </w:r>
      <w:r w:rsidR="00DB07B1">
        <w:rPr>
          <w:rFonts w:ascii="Arial" w:hAnsi="Arial" w:cs="Arial"/>
          <w:color w:val="4F6228" w:themeColor="accent3" w:themeShade="80"/>
          <w:sz w:val="24"/>
          <w:szCs w:val="24"/>
        </w:rPr>
        <w:t>S&amp;</w:t>
      </w:r>
      <w:r w:rsidRPr="0063501D">
        <w:rPr>
          <w:rFonts w:ascii="Arial" w:hAnsi="Arial" w:cs="Arial"/>
          <w:color w:val="4F6228" w:themeColor="accent3" w:themeShade="80"/>
          <w:sz w:val="24"/>
          <w:szCs w:val="24"/>
        </w:rPr>
        <w:t>WA Priorities for AY 24/25</w:t>
      </w:r>
      <w:r w:rsidR="008D6482">
        <w:rPr>
          <w:rFonts w:ascii="Arial" w:hAnsi="Arial" w:cs="Arial"/>
          <w:color w:val="4F6228" w:themeColor="accent3" w:themeShade="80"/>
          <w:sz w:val="24"/>
          <w:szCs w:val="24"/>
        </w:rPr>
        <w:t xml:space="preserve"> – reflections on retreat (take aways) – what should we prioritize as a committee</w:t>
      </w:r>
      <w:r w:rsidR="00A65927">
        <w:rPr>
          <w:rFonts w:ascii="Arial" w:hAnsi="Arial" w:cs="Arial"/>
          <w:color w:val="4F6228" w:themeColor="accent3" w:themeShade="80"/>
          <w:sz w:val="24"/>
          <w:szCs w:val="24"/>
        </w:rPr>
        <w:t xml:space="preserve"> for next 6-8 months</w:t>
      </w:r>
      <w:r w:rsidR="008D6482">
        <w:rPr>
          <w:rFonts w:ascii="Arial" w:hAnsi="Arial" w:cs="Arial"/>
          <w:color w:val="4F6228" w:themeColor="accent3" w:themeShade="80"/>
          <w:sz w:val="24"/>
          <w:szCs w:val="24"/>
        </w:rPr>
        <w:t xml:space="preserve"> (</w:t>
      </w:r>
      <w:r w:rsidR="008D167F">
        <w:rPr>
          <w:rFonts w:ascii="Arial" w:hAnsi="Arial" w:cs="Arial"/>
          <w:color w:val="4F6228" w:themeColor="accent3" w:themeShade="80"/>
          <w:sz w:val="24"/>
          <w:szCs w:val="24"/>
        </w:rPr>
        <w:t xml:space="preserve">Governor’s </w:t>
      </w:r>
      <w:hyperlink r:id="rId9" w:tooltip="Homepage for the National Governor's Association Let's Get Ready Initiative" w:history="1">
        <w:r w:rsidR="008D167F" w:rsidRPr="008D167F">
          <w:rPr>
            <w:rStyle w:val="Hyperlink"/>
            <w:rFonts w:ascii="Arial" w:hAnsi="Arial" w:cs="Arial"/>
            <w:sz w:val="24"/>
            <w:szCs w:val="24"/>
          </w:rPr>
          <w:t>L</w:t>
        </w:r>
        <w:r w:rsidR="008D6482" w:rsidRPr="008D167F">
          <w:rPr>
            <w:rStyle w:val="Hyperlink"/>
            <w:rFonts w:ascii="Arial" w:hAnsi="Arial" w:cs="Arial"/>
            <w:sz w:val="24"/>
            <w:szCs w:val="24"/>
          </w:rPr>
          <w:t xml:space="preserve">et’s </w:t>
        </w:r>
        <w:r w:rsidR="008D167F" w:rsidRPr="008D167F">
          <w:rPr>
            <w:rStyle w:val="Hyperlink"/>
            <w:rFonts w:ascii="Arial" w:hAnsi="Arial" w:cs="Arial"/>
            <w:sz w:val="24"/>
            <w:szCs w:val="24"/>
          </w:rPr>
          <w:t>G</w:t>
        </w:r>
        <w:r w:rsidR="008D6482" w:rsidRPr="008D167F">
          <w:rPr>
            <w:rStyle w:val="Hyperlink"/>
            <w:rFonts w:ascii="Arial" w:hAnsi="Arial" w:cs="Arial"/>
            <w:sz w:val="24"/>
            <w:szCs w:val="24"/>
          </w:rPr>
          <w:t xml:space="preserve">et </w:t>
        </w:r>
        <w:r w:rsidR="008D167F" w:rsidRPr="008D167F">
          <w:rPr>
            <w:rStyle w:val="Hyperlink"/>
            <w:rFonts w:ascii="Arial" w:hAnsi="Arial" w:cs="Arial"/>
            <w:sz w:val="24"/>
            <w:szCs w:val="24"/>
          </w:rPr>
          <w:t>R</w:t>
        </w:r>
        <w:r w:rsidR="008D6482" w:rsidRPr="008D167F">
          <w:rPr>
            <w:rStyle w:val="Hyperlink"/>
            <w:rFonts w:ascii="Arial" w:hAnsi="Arial" w:cs="Arial"/>
            <w:sz w:val="24"/>
            <w:szCs w:val="24"/>
          </w:rPr>
          <w:t xml:space="preserve">eady </w:t>
        </w:r>
        <w:r w:rsidR="008D167F" w:rsidRPr="008D167F">
          <w:rPr>
            <w:rStyle w:val="Hyperlink"/>
            <w:rFonts w:ascii="Arial" w:hAnsi="Arial" w:cs="Arial"/>
            <w:sz w:val="24"/>
            <w:szCs w:val="24"/>
          </w:rPr>
          <w:t>I</w:t>
        </w:r>
        <w:r w:rsidR="008D6482" w:rsidRPr="008D167F">
          <w:rPr>
            <w:rStyle w:val="Hyperlink"/>
            <w:rFonts w:ascii="Arial" w:hAnsi="Arial" w:cs="Arial"/>
            <w:sz w:val="24"/>
            <w:szCs w:val="24"/>
          </w:rPr>
          <w:t>nitiati</w:t>
        </w:r>
        <w:r w:rsidR="008D6482" w:rsidRPr="008D167F">
          <w:rPr>
            <w:rStyle w:val="Hyperlink"/>
            <w:rFonts w:ascii="Arial" w:hAnsi="Arial" w:cs="Arial"/>
            <w:sz w:val="24"/>
            <w:szCs w:val="24"/>
          </w:rPr>
          <w:t>v</w:t>
        </w:r>
        <w:r w:rsidR="008D6482" w:rsidRPr="008D167F">
          <w:rPr>
            <w:rStyle w:val="Hyperlink"/>
            <w:rFonts w:ascii="Arial" w:hAnsi="Arial" w:cs="Arial"/>
            <w:sz w:val="24"/>
            <w:szCs w:val="24"/>
          </w:rPr>
          <w:t>e</w:t>
        </w:r>
      </w:hyperlink>
      <w:r w:rsidR="008D6482">
        <w:rPr>
          <w:rFonts w:ascii="Arial" w:hAnsi="Arial" w:cs="Arial"/>
          <w:color w:val="4F6228" w:themeColor="accent3" w:themeShade="80"/>
          <w:sz w:val="24"/>
          <w:szCs w:val="24"/>
        </w:rPr>
        <w:t>)</w:t>
      </w:r>
      <w:r w:rsidR="00A65927">
        <w:rPr>
          <w:rFonts w:ascii="Arial" w:hAnsi="Arial" w:cs="Arial"/>
          <w:color w:val="4F6228" w:themeColor="accent3" w:themeShade="80"/>
          <w:sz w:val="24"/>
          <w:szCs w:val="24"/>
        </w:rPr>
        <w:t xml:space="preserve"> – and how will we measure our success</w:t>
      </w:r>
    </w:p>
    <w:p w14:paraId="2895185C" w14:textId="7AD43C16" w:rsidR="008D167F" w:rsidRDefault="008D167F" w:rsidP="008D167F">
      <w:pPr>
        <w:pStyle w:val="ListParagraph"/>
        <w:ind w:left="4320"/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 w:rsidRPr="008D167F"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>Berrick Abramson, Committee Chair</w:t>
      </w:r>
    </w:p>
    <w:p w14:paraId="69D815F6" w14:textId="77777777" w:rsidR="001432C1" w:rsidRPr="00C64A6E" w:rsidRDefault="00DD62DD" w:rsidP="00DD62DD">
      <w:pPr>
        <w:ind w:left="4320"/>
        <w:rPr>
          <w:rFonts w:ascii="Arial" w:hAnsi="Arial" w:cs="Arial"/>
          <w:color w:val="ED0000"/>
          <w:sz w:val="24"/>
          <w:szCs w:val="24"/>
        </w:rPr>
      </w:pPr>
      <w:r w:rsidRPr="00C64A6E">
        <w:rPr>
          <w:rFonts w:ascii="Arial" w:hAnsi="Arial" w:cs="Arial"/>
          <w:color w:val="ED0000"/>
          <w:sz w:val="24"/>
          <w:szCs w:val="24"/>
        </w:rPr>
        <w:t>Commissioner Abramson asked his fellow Commissioners and committee members to reflect on their takeaways from the July retreat and to consider which areas this committee should prioritize over the next 6-8 month</w:t>
      </w:r>
      <w:r w:rsidR="004E530E" w:rsidRPr="00C64A6E">
        <w:rPr>
          <w:rFonts w:ascii="Arial" w:hAnsi="Arial" w:cs="Arial"/>
          <w:color w:val="ED0000"/>
          <w:sz w:val="24"/>
          <w:szCs w:val="24"/>
        </w:rPr>
        <w:t xml:space="preserve">s, and </w:t>
      </w:r>
      <w:r w:rsidRPr="00C64A6E">
        <w:rPr>
          <w:rFonts w:ascii="Arial" w:hAnsi="Arial" w:cs="Arial"/>
          <w:color w:val="ED0000"/>
          <w:sz w:val="24"/>
          <w:szCs w:val="24"/>
        </w:rPr>
        <w:t xml:space="preserve">which areas are in alignment with the Governor’s Let’s Get Ready </w:t>
      </w:r>
      <w:r w:rsidR="008C55B1" w:rsidRPr="00C64A6E">
        <w:rPr>
          <w:rFonts w:ascii="Arial" w:hAnsi="Arial" w:cs="Arial"/>
          <w:color w:val="ED0000"/>
          <w:sz w:val="24"/>
          <w:szCs w:val="24"/>
        </w:rPr>
        <w:t xml:space="preserve">(LGR) </w:t>
      </w:r>
      <w:r w:rsidRPr="00C64A6E">
        <w:rPr>
          <w:rFonts w:ascii="Arial" w:hAnsi="Arial" w:cs="Arial"/>
          <w:color w:val="ED0000"/>
          <w:sz w:val="24"/>
          <w:szCs w:val="24"/>
        </w:rPr>
        <w:t>Initiative</w:t>
      </w:r>
      <w:r w:rsidR="004E530E" w:rsidRPr="00C64A6E">
        <w:rPr>
          <w:rFonts w:ascii="Arial" w:hAnsi="Arial" w:cs="Arial"/>
          <w:color w:val="ED0000"/>
          <w:sz w:val="24"/>
          <w:szCs w:val="24"/>
        </w:rPr>
        <w:t xml:space="preserve"> and the Commission’s own Strategic Plan.</w:t>
      </w:r>
      <w:r w:rsidRPr="00C64A6E">
        <w:rPr>
          <w:rFonts w:ascii="Arial" w:hAnsi="Arial" w:cs="Arial"/>
          <w:color w:val="ED0000"/>
          <w:sz w:val="24"/>
          <w:szCs w:val="24"/>
        </w:rPr>
        <w:t xml:space="preserve"> </w:t>
      </w:r>
    </w:p>
    <w:p w14:paraId="30851538" w14:textId="77777777" w:rsidR="001432C1" w:rsidRPr="00C64A6E" w:rsidRDefault="001432C1" w:rsidP="00DD62DD">
      <w:pPr>
        <w:ind w:left="4320"/>
        <w:rPr>
          <w:rFonts w:ascii="Arial" w:hAnsi="Arial" w:cs="Arial"/>
          <w:color w:val="ED0000"/>
          <w:sz w:val="24"/>
          <w:szCs w:val="24"/>
        </w:rPr>
      </w:pPr>
    </w:p>
    <w:p w14:paraId="3FBB4B3C" w14:textId="14DF9BAF" w:rsidR="00BC131A" w:rsidRPr="00C64A6E" w:rsidRDefault="00DD62DD" w:rsidP="00DD62DD">
      <w:pPr>
        <w:ind w:left="4320"/>
        <w:rPr>
          <w:rFonts w:ascii="Arial" w:hAnsi="Arial" w:cs="Arial"/>
          <w:color w:val="ED0000"/>
          <w:sz w:val="24"/>
          <w:szCs w:val="24"/>
        </w:rPr>
      </w:pPr>
      <w:r w:rsidRPr="00C64A6E">
        <w:rPr>
          <w:rFonts w:ascii="Arial" w:hAnsi="Arial" w:cs="Arial"/>
          <w:color w:val="ED0000"/>
          <w:sz w:val="24"/>
          <w:szCs w:val="24"/>
        </w:rPr>
        <w:t xml:space="preserve">Commissioner Walmer </w:t>
      </w:r>
      <w:r w:rsidR="004E530E" w:rsidRPr="00C64A6E">
        <w:rPr>
          <w:rFonts w:ascii="Arial" w:hAnsi="Arial" w:cs="Arial"/>
          <w:color w:val="ED0000"/>
          <w:sz w:val="24"/>
          <w:szCs w:val="24"/>
        </w:rPr>
        <w:t>talked about how the LGR initiative encourages other governors to</w:t>
      </w:r>
      <w:r w:rsidR="008C55B1" w:rsidRPr="00C64A6E">
        <w:rPr>
          <w:rFonts w:ascii="Arial" w:hAnsi="Arial" w:cs="Arial"/>
          <w:color w:val="ED0000"/>
          <w:sz w:val="24"/>
          <w:szCs w:val="24"/>
        </w:rPr>
        <w:t xml:space="preserve"> prioritize education, as the state has a role and responsibility to be focused on learners and earners. Commissioner Harber discussed asset mapping – how can we stay connected to other</w:t>
      </w:r>
      <w:r w:rsidR="00F4210C" w:rsidRPr="00C64A6E">
        <w:rPr>
          <w:rFonts w:ascii="Arial" w:hAnsi="Arial" w:cs="Arial"/>
          <w:color w:val="ED0000"/>
          <w:sz w:val="24"/>
          <w:szCs w:val="24"/>
        </w:rPr>
        <w:t>s</w:t>
      </w:r>
      <w:r w:rsidR="008C55B1" w:rsidRPr="00C64A6E">
        <w:rPr>
          <w:rFonts w:ascii="Arial" w:hAnsi="Arial" w:cs="Arial"/>
          <w:color w:val="ED0000"/>
          <w:sz w:val="24"/>
          <w:szCs w:val="24"/>
        </w:rPr>
        <w:t xml:space="preserve"> who are doing this work in other states? </w:t>
      </w:r>
      <w:r w:rsidR="00F4210C" w:rsidRPr="00C64A6E">
        <w:rPr>
          <w:rFonts w:ascii="Arial" w:hAnsi="Arial" w:cs="Arial"/>
          <w:color w:val="ED0000"/>
          <w:sz w:val="24"/>
          <w:szCs w:val="24"/>
        </w:rPr>
        <w:t>Commissioner Gonzales echoed Commissione</w:t>
      </w:r>
      <w:r w:rsidR="009B214B" w:rsidRPr="00C64A6E">
        <w:rPr>
          <w:rFonts w:ascii="Arial" w:hAnsi="Arial" w:cs="Arial"/>
          <w:color w:val="ED0000"/>
          <w:sz w:val="24"/>
          <w:szCs w:val="24"/>
        </w:rPr>
        <w:t>r</w:t>
      </w:r>
      <w:r w:rsidR="00F4210C" w:rsidRPr="00C64A6E">
        <w:rPr>
          <w:rFonts w:ascii="Arial" w:hAnsi="Arial" w:cs="Arial"/>
          <w:color w:val="ED0000"/>
          <w:sz w:val="24"/>
          <w:szCs w:val="24"/>
        </w:rPr>
        <w:t xml:space="preserve"> Harber’s sentiment, and considered if other states are having success in certain areas, could we potentially recreate similar processes so that we are not “reinventing the wheel”</w:t>
      </w:r>
      <w:r w:rsidR="001432C1" w:rsidRPr="00C64A6E">
        <w:rPr>
          <w:rFonts w:ascii="Arial" w:hAnsi="Arial" w:cs="Arial"/>
          <w:color w:val="ED0000"/>
          <w:sz w:val="24"/>
          <w:szCs w:val="24"/>
        </w:rPr>
        <w:t>?</w:t>
      </w:r>
    </w:p>
    <w:p w14:paraId="66A3EC66" w14:textId="77777777" w:rsidR="003627E7" w:rsidRPr="00C64A6E" w:rsidRDefault="003627E7" w:rsidP="00DD62DD">
      <w:pPr>
        <w:ind w:left="4320"/>
        <w:rPr>
          <w:rFonts w:ascii="Arial" w:hAnsi="Arial" w:cs="Arial"/>
          <w:color w:val="ED0000"/>
          <w:sz w:val="24"/>
          <w:szCs w:val="24"/>
        </w:rPr>
      </w:pPr>
    </w:p>
    <w:p w14:paraId="1119150F" w14:textId="77777777" w:rsidR="001432C1" w:rsidRPr="00C64A6E" w:rsidRDefault="003627E7" w:rsidP="00DD62DD">
      <w:pPr>
        <w:ind w:left="4320"/>
        <w:rPr>
          <w:rFonts w:ascii="Arial" w:hAnsi="Arial" w:cs="Arial"/>
          <w:color w:val="ED0000"/>
          <w:sz w:val="24"/>
          <w:szCs w:val="24"/>
        </w:rPr>
      </w:pPr>
      <w:r w:rsidRPr="00C64A6E">
        <w:rPr>
          <w:rFonts w:ascii="Arial" w:hAnsi="Arial" w:cs="Arial"/>
          <w:color w:val="ED0000"/>
          <w:sz w:val="24"/>
          <w:szCs w:val="24"/>
        </w:rPr>
        <w:t>Advisor Lightner identified three areas of consideration: 1) can we identify the “low-hanging fruit</w:t>
      </w:r>
      <w:r w:rsidR="00F404FF" w:rsidRPr="00C64A6E">
        <w:rPr>
          <w:rFonts w:ascii="Arial" w:hAnsi="Arial" w:cs="Arial"/>
          <w:color w:val="ED0000"/>
          <w:sz w:val="24"/>
          <w:szCs w:val="24"/>
        </w:rPr>
        <w:t>”; 2) what are the key barriers; and 3) how can we advance postsecondary success programs</w:t>
      </w:r>
      <w:r w:rsidR="001432C1" w:rsidRPr="00C64A6E">
        <w:rPr>
          <w:rFonts w:ascii="Arial" w:hAnsi="Arial" w:cs="Arial"/>
          <w:color w:val="ED0000"/>
          <w:sz w:val="24"/>
          <w:szCs w:val="24"/>
        </w:rPr>
        <w:t xml:space="preserve">. </w:t>
      </w:r>
    </w:p>
    <w:p w14:paraId="45D084D8" w14:textId="77777777" w:rsidR="001432C1" w:rsidRPr="00C64A6E" w:rsidRDefault="001432C1" w:rsidP="00DD62DD">
      <w:pPr>
        <w:ind w:left="4320"/>
        <w:rPr>
          <w:rFonts w:ascii="Arial" w:hAnsi="Arial" w:cs="Arial"/>
          <w:color w:val="ED0000"/>
          <w:sz w:val="24"/>
          <w:szCs w:val="24"/>
        </w:rPr>
      </w:pPr>
    </w:p>
    <w:p w14:paraId="51D9A38F" w14:textId="72B6472C" w:rsidR="003627E7" w:rsidRPr="00C64A6E" w:rsidRDefault="001432C1" w:rsidP="00DD62DD">
      <w:pPr>
        <w:ind w:left="4320"/>
        <w:rPr>
          <w:rFonts w:ascii="Arial" w:hAnsi="Arial" w:cs="Arial"/>
          <w:color w:val="ED0000"/>
          <w:sz w:val="24"/>
          <w:szCs w:val="24"/>
        </w:rPr>
      </w:pPr>
      <w:r w:rsidRPr="00C64A6E">
        <w:rPr>
          <w:rFonts w:ascii="Arial" w:hAnsi="Arial" w:cs="Arial"/>
          <w:color w:val="ED0000"/>
          <w:sz w:val="24"/>
          <w:szCs w:val="24"/>
        </w:rPr>
        <w:t xml:space="preserve">Commissioner Abramson concluded the robust discussion by stating one of the tasks the Committee could focus on over the next 6-8 months is by identifying a full spectrum (i.e., a “heat map”) of </w:t>
      </w:r>
      <w:r w:rsidR="009B214B" w:rsidRPr="00C64A6E">
        <w:rPr>
          <w:rFonts w:ascii="Arial" w:hAnsi="Arial" w:cs="Arial"/>
          <w:color w:val="ED0000"/>
          <w:sz w:val="24"/>
          <w:szCs w:val="24"/>
        </w:rPr>
        <w:t>all</w:t>
      </w:r>
      <w:r w:rsidRPr="00C64A6E">
        <w:rPr>
          <w:rFonts w:ascii="Arial" w:hAnsi="Arial" w:cs="Arial"/>
          <w:color w:val="ED0000"/>
          <w:sz w:val="24"/>
          <w:szCs w:val="24"/>
        </w:rPr>
        <w:t xml:space="preserve"> the pathways that are available to students</w:t>
      </w:r>
      <w:r w:rsidR="00095F7E" w:rsidRPr="00C64A6E">
        <w:rPr>
          <w:rFonts w:ascii="Arial" w:hAnsi="Arial" w:cs="Arial"/>
          <w:color w:val="ED0000"/>
          <w:sz w:val="24"/>
          <w:szCs w:val="24"/>
        </w:rPr>
        <w:t xml:space="preserve"> from K-12 through postsecondary</w:t>
      </w:r>
      <w:r w:rsidR="00ED1BFE" w:rsidRPr="00C64A6E">
        <w:rPr>
          <w:rFonts w:ascii="Arial" w:hAnsi="Arial" w:cs="Arial"/>
          <w:color w:val="ED0000"/>
          <w:sz w:val="24"/>
          <w:szCs w:val="24"/>
        </w:rPr>
        <w:t xml:space="preserve"> and identif</w:t>
      </w:r>
      <w:r w:rsidR="009B214B" w:rsidRPr="00C64A6E">
        <w:rPr>
          <w:rFonts w:ascii="Arial" w:hAnsi="Arial" w:cs="Arial"/>
          <w:color w:val="ED0000"/>
          <w:sz w:val="24"/>
          <w:szCs w:val="24"/>
        </w:rPr>
        <w:t>y</w:t>
      </w:r>
      <w:r w:rsidR="00ED1BFE" w:rsidRPr="00C64A6E">
        <w:rPr>
          <w:rFonts w:ascii="Arial" w:hAnsi="Arial" w:cs="Arial"/>
          <w:color w:val="ED0000"/>
          <w:sz w:val="24"/>
          <w:szCs w:val="24"/>
        </w:rPr>
        <w:t xml:space="preserve"> gaps. What is and isn’t there? Commissioner Abramson noted that he did not want to lose momentum on the things that have already been identified (e.g., transfer and ROI). </w:t>
      </w:r>
      <w:r w:rsidRPr="00C64A6E">
        <w:rPr>
          <w:rFonts w:ascii="Arial" w:hAnsi="Arial" w:cs="Arial"/>
          <w:color w:val="ED0000"/>
          <w:sz w:val="24"/>
          <w:szCs w:val="24"/>
        </w:rPr>
        <w:t xml:space="preserve"> </w:t>
      </w:r>
      <w:r w:rsidR="00F404FF" w:rsidRPr="00C64A6E">
        <w:rPr>
          <w:rFonts w:ascii="Arial" w:hAnsi="Arial" w:cs="Arial"/>
          <w:color w:val="ED0000"/>
          <w:sz w:val="24"/>
          <w:szCs w:val="24"/>
        </w:rPr>
        <w:t xml:space="preserve"> </w:t>
      </w:r>
    </w:p>
    <w:p w14:paraId="4A352E37" w14:textId="77777777" w:rsidR="008B4D84" w:rsidRDefault="008B4D84" w:rsidP="008E2ED0">
      <w:pPr>
        <w:pStyle w:val="ListParagraph"/>
        <w:ind w:left="3600"/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</w:p>
    <w:bookmarkEnd w:id="2"/>
    <w:p w14:paraId="794A95E2" w14:textId="21F1FD73" w:rsidR="00A63A16" w:rsidRPr="002B1B26" w:rsidRDefault="00B6223D" w:rsidP="00B6223D">
      <w:pPr>
        <w:pStyle w:val="Informal2"/>
        <w:tabs>
          <w:tab w:val="right" w:pos="2160"/>
        </w:tabs>
      </w:pPr>
      <w:r w:rsidRPr="002B1B26">
        <w:tab/>
      </w:r>
      <w:r w:rsidRPr="002B1B26">
        <w:tab/>
      </w:r>
      <w:r w:rsidR="00BB6417" w:rsidRPr="002B1B2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15B2E4" wp14:editId="35515744">
                <wp:simplePos x="0" y="0"/>
                <wp:positionH relativeFrom="margin">
                  <wp:posOffset>0</wp:posOffset>
                </wp:positionH>
                <wp:positionV relativeFrom="paragraph">
                  <wp:posOffset>56515</wp:posOffset>
                </wp:positionV>
                <wp:extent cx="6105525" cy="0"/>
                <wp:effectExtent l="38100" t="57150" r="66675" b="114300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8575" cmpd="dbl"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8E2D08" id="Straight Connector 6" o:spid="_x0000_s1026" alt="&quot;&quot;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45pt" to="480.7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" strokeweight="2.25pt">
                <v:stroke linestyle="thinThin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2217A95D" w14:textId="1B859DFA" w:rsidR="00DE3A1F" w:rsidRPr="002B1B26" w:rsidRDefault="00177550" w:rsidP="00854A64">
      <w:pPr>
        <w:pStyle w:val="Informal2"/>
        <w:tabs>
          <w:tab w:val="right" w:pos="2160"/>
        </w:tabs>
      </w:pPr>
      <w:r w:rsidRPr="002B1B26">
        <w:t>1</w:t>
      </w:r>
      <w:r w:rsidR="00B6223D" w:rsidRPr="002B1B26">
        <w:t>:</w:t>
      </w:r>
      <w:r w:rsidRPr="002B1B26">
        <w:t>35</w:t>
      </w:r>
      <w:r w:rsidR="00B6223D" w:rsidRPr="002B1B26">
        <w:t xml:space="preserve"> </w:t>
      </w:r>
      <w:r w:rsidR="008A48CB" w:rsidRPr="002B1B26">
        <w:t>p</w:t>
      </w:r>
      <w:r w:rsidR="00B6223D" w:rsidRPr="002B1B26">
        <w:t>.m.</w:t>
      </w:r>
      <w:r w:rsidR="00B6223D" w:rsidRPr="002B1B26">
        <w:tab/>
      </w:r>
      <w:r w:rsidR="00B6223D" w:rsidRPr="002B1B26">
        <w:tab/>
      </w:r>
      <w:r w:rsidR="00E90E98" w:rsidRPr="002B1B26">
        <w:t>Compelling discussion on informational items</w:t>
      </w:r>
    </w:p>
    <w:p w14:paraId="47693C46" w14:textId="77777777" w:rsidR="00777C58" w:rsidRDefault="00777C58" w:rsidP="00777C58">
      <w:pP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</w:p>
    <w:p w14:paraId="6DC6D051" w14:textId="77777777" w:rsidR="00387708" w:rsidRPr="00C64A6E" w:rsidRDefault="00387708" w:rsidP="00CF1B4D">
      <w:pPr>
        <w:pStyle w:val="ListParagraph"/>
        <w:numPr>
          <w:ilvl w:val="0"/>
          <w:numId w:val="5"/>
        </w:numPr>
        <w:rPr>
          <w:rFonts w:ascii="Arial" w:hAnsi="Arial" w:cs="Arial"/>
          <w:i/>
          <w:iCs/>
          <w:color w:val="ED0000"/>
          <w:sz w:val="24"/>
          <w:szCs w:val="24"/>
        </w:rPr>
      </w:pPr>
      <w:r w:rsidRPr="00C64A6E">
        <w:rPr>
          <w:rFonts w:ascii="Arial" w:hAnsi="Arial" w:cs="Arial"/>
          <w:color w:val="ED0000"/>
          <w:sz w:val="24"/>
          <w:szCs w:val="24"/>
        </w:rPr>
        <w:t xml:space="preserve">Higher Learning Commission (HLC) Reduced-Credit Bachelor’s Programs </w:t>
      </w:r>
    </w:p>
    <w:p w14:paraId="535C24B0" w14:textId="74D67C0F" w:rsidR="00387708" w:rsidRPr="00C64A6E" w:rsidRDefault="00387708" w:rsidP="00387708">
      <w:pPr>
        <w:pStyle w:val="ListParagraph"/>
        <w:ind w:left="3600"/>
        <w:rPr>
          <w:rFonts w:ascii="Arial" w:hAnsi="Arial" w:cs="Arial"/>
          <w:i/>
          <w:iCs/>
          <w:color w:val="ED0000"/>
          <w:sz w:val="24"/>
          <w:szCs w:val="24"/>
        </w:rPr>
      </w:pPr>
      <w:r w:rsidRPr="00C64A6E">
        <w:rPr>
          <w:rFonts w:ascii="Arial" w:hAnsi="Arial" w:cs="Arial"/>
          <w:i/>
          <w:iCs/>
          <w:color w:val="ED0000"/>
          <w:sz w:val="24"/>
          <w:szCs w:val="24"/>
        </w:rPr>
        <w:t>Chris Rasmussen, Senior Director of Academic Pathways and Innovation</w:t>
      </w:r>
    </w:p>
    <w:p w14:paraId="03BDB769" w14:textId="2D21933F" w:rsidR="00387708" w:rsidRPr="00C64A6E" w:rsidRDefault="00387708" w:rsidP="00387708">
      <w:pPr>
        <w:pStyle w:val="ListParagraph"/>
        <w:ind w:left="3600"/>
        <w:rPr>
          <w:rFonts w:ascii="Arial" w:hAnsi="Arial" w:cs="Arial"/>
          <w:color w:val="ED0000"/>
          <w:sz w:val="24"/>
          <w:szCs w:val="24"/>
        </w:rPr>
      </w:pPr>
      <w:r w:rsidRPr="00C64A6E">
        <w:rPr>
          <w:rFonts w:ascii="Arial" w:hAnsi="Arial" w:cs="Arial"/>
          <w:color w:val="ED0000"/>
          <w:sz w:val="24"/>
          <w:szCs w:val="24"/>
        </w:rPr>
        <w:t xml:space="preserve">Dr. Rasmussen provided a brief overview of an agenda item that will appear before the Commission at its October meeting as a discussion item – HLC will be authorizing institutions of higher education to award reduced-credit bachelor's degrees, degrees that are less than </w:t>
      </w:r>
      <w:r w:rsidR="00EE5DD3" w:rsidRPr="00C64A6E">
        <w:rPr>
          <w:rFonts w:ascii="Arial" w:hAnsi="Arial" w:cs="Arial"/>
          <w:color w:val="ED0000"/>
          <w:sz w:val="24"/>
          <w:szCs w:val="24"/>
        </w:rPr>
        <w:t xml:space="preserve">120-credit hours. These degrees can be comprised of work-based learning credits, professional services credits, </w:t>
      </w:r>
      <w:r w:rsidR="00445C6D" w:rsidRPr="00C64A6E">
        <w:rPr>
          <w:rFonts w:ascii="Arial" w:hAnsi="Arial" w:cs="Arial"/>
          <w:color w:val="ED0000"/>
          <w:sz w:val="24"/>
          <w:szCs w:val="24"/>
        </w:rPr>
        <w:t>have less general education credits</w:t>
      </w:r>
      <w:r w:rsidR="00E56328" w:rsidRPr="00C64A6E">
        <w:rPr>
          <w:rFonts w:ascii="Arial" w:hAnsi="Arial" w:cs="Arial"/>
          <w:color w:val="ED0000"/>
          <w:sz w:val="24"/>
          <w:szCs w:val="24"/>
        </w:rPr>
        <w:t xml:space="preserve">, or any combination of factors. HLC will be releasing additional details in the coming weeks. </w:t>
      </w:r>
    </w:p>
    <w:p w14:paraId="71E8E9BB" w14:textId="0AAB6ED0" w:rsidR="0008686A" w:rsidRPr="0008686A" w:rsidRDefault="001352B4" w:rsidP="00CF1B4D">
      <w:pPr>
        <w:pStyle w:val="ListParagraph"/>
        <w:numPr>
          <w:ilvl w:val="0"/>
          <w:numId w:val="5"/>
        </w:numP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 w:rsidRPr="00CF1B4D">
        <w:rPr>
          <w:rFonts w:ascii="Arial" w:hAnsi="Arial" w:cs="Arial"/>
          <w:color w:val="4F6228" w:themeColor="accent3" w:themeShade="80"/>
          <w:sz w:val="24"/>
          <w:szCs w:val="24"/>
        </w:rPr>
        <w:t xml:space="preserve">Degree Authorization Act – </w:t>
      </w:r>
    </w:p>
    <w:p w14:paraId="32DC2318" w14:textId="33DAF4AA" w:rsidR="001957D1" w:rsidRPr="0008686A" w:rsidRDefault="0008686A" w:rsidP="0008686A">
      <w:pPr>
        <w:pStyle w:val="ListParagraph"/>
        <w:numPr>
          <w:ilvl w:val="1"/>
          <w:numId w:val="5"/>
        </w:numP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color w:val="4F6228" w:themeColor="accent3" w:themeShade="80"/>
          <w:sz w:val="24"/>
          <w:szCs w:val="24"/>
        </w:rPr>
        <w:t>Renewal for Religious Training Institutions</w:t>
      </w:r>
      <w:r w:rsidR="009C2F7A" w:rsidRPr="00CF1B4D">
        <w:rPr>
          <w:rFonts w:ascii="Arial" w:hAnsi="Arial" w:cs="Arial"/>
          <w:color w:val="4F6228" w:themeColor="accent3" w:themeShade="80"/>
          <w:sz w:val="24"/>
          <w:szCs w:val="24"/>
        </w:rPr>
        <w:t xml:space="preserve"> (</w:t>
      </w:r>
      <w:r w:rsidR="00461211" w:rsidRPr="00CF1B4D">
        <w:rPr>
          <w:rFonts w:ascii="Arial" w:hAnsi="Arial" w:cs="Arial"/>
          <w:color w:val="4F6228" w:themeColor="accent3" w:themeShade="80"/>
          <w:sz w:val="24"/>
          <w:szCs w:val="24"/>
        </w:rPr>
        <w:t>Attachment: Agenda Item I</w:t>
      </w:r>
      <w:r w:rsidR="000B57ED">
        <w:rPr>
          <w:rFonts w:ascii="Arial" w:hAnsi="Arial" w:cs="Arial"/>
          <w:color w:val="4F6228" w:themeColor="accent3" w:themeShade="80"/>
          <w:sz w:val="24"/>
          <w:szCs w:val="24"/>
        </w:rPr>
        <w:t>I</w:t>
      </w:r>
      <w:r w:rsidR="00461211" w:rsidRPr="00CF1B4D">
        <w:rPr>
          <w:rFonts w:ascii="Arial" w:hAnsi="Arial" w:cs="Arial"/>
          <w:color w:val="4F6228" w:themeColor="accent3" w:themeShade="80"/>
          <w:sz w:val="24"/>
          <w:szCs w:val="24"/>
        </w:rPr>
        <w:t xml:space="preserve"> </w:t>
      </w:r>
      <w:r>
        <w:rPr>
          <w:rFonts w:ascii="Arial" w:hAnsi="Arial" w:cs="Arial"/>
          <w:color w:val="4F6228" w:themeColor="accent3" w:themeShade="80"/>
          <w:sz w:val="24"/>
          <w:szCs w:val="24"/>
        </w:rPr>
        <w:t>A</w:t>
      </w:r>
      <w:r w:rsidR="009C2F7A" w:rsidRPr="00CF1B4D">
        <w:rPr>
          <w:rFonts w:ascii="Arial" w:hAnsi="Arial" w:cs="Arial"/>
          <w:color w:val="4F6228" w:themeColor="accent3" w:themeShade="80"/>
          <w:sz w:val="24"/>
          <w:szCs w:val="24"/>
        </w:rPr>
        <w:t>)</w:t>
      </w:r>
    </w:p>
    <w:p w14:paraId="249A737A" w14:textId="603D166A" w:rsidR="0008686A" w:rsidRPr="0008686A" w:rsidRDefault="0008686A" w:rsidP="0008686A">
      <w:pPr>
        <w:pStyle w:val="ListParagraph"/>
        <w:numPr>
          <w:ilvl w:val="1"/>
          <w:numId w:val="5"/>
        </w:numP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color w:val="4F6228" w:themeColor="accent3" w:themeShade="80"/>
          <w:sz w:val="24"/>
          <w:szCs w:val="24"/>
        </w:rPr>
        <w:t>Renewal for Rocky Vista University (Attachment: Agenda Item II</w:t>
      </w:r>
      <w:r w:rsidR="00C65E4E">
        <w:rPr>
          <w:rFonts w:ascii="Arial" w:hAnsi="Arial" w:cs="Arial"/>
          <w:color w:val="4F6228" w:themeColor="accent3" w:themeShade="80"/>
          <w:sz w:val="24"/>
          <w:szCs w:val="24"/>
        </w:rPr>
        <w:t xml:space="preserve"> </w:t>
      </w:r>
      <w:r>
        <w:rPr>
          <w:rFonts w:ascii="Arial" w:hAnsi="Arial" w:cs="Arial"/>
          <w:color w:val="4F6228" w:themeColor="accent3" w:themeShade="80"/>
          <w:sz w:val="24"/>
          <w:szCs w:val="24"/>
        </w:rPr>
        <w:t>B)</w:t>
      </w:r>
    </w:p>
    <w:p w14:paraId="28E1C09F" w14:textId="16AB4B37" w:rsidR="0008686A" w:rsidRPr="00CF1B4D" w:rsidRDefault="0008686A" w:rsidP="0008686A">
      <w:pPr>
        <w:pStyle w:val="ListParagraph"/>
        <w:numPr>
          <w:ilvl w:val="1"/>
          <w:numId w:val="5"/>
        </w:numP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color w:val="4F6228" w:themeColor="accent3" w:themeShade="80"/>
          <w:sz w:val="24"/>
          <w:szCs w:val="24"/>
        </w:rPr>
        <w:lastRenderedPageBreak/>
        <w:t>Renewal Columbia College (Attachment: Agenda Item II C)</w:t>
      </w:r>
    </w:p>
    <w:p w14:paraId="535BF2A4" w14:textId="53E92924" w:rsidR="00686E7C" w:rsidRDefault="00686E7C" w:rsidP="00686E7C">
      <w:pPr>
        <w:pStyle w:val="ListParagraph"/>
        <w:ind w:left="3600"/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 xml:space="preserve">Heather </w:t>
      </w:r>
      <w:proofErr w:type="spellStart"/>
      <w: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>DeLange</w:t>
      </w:r>
      <w:proofErr w:type="spellEnd"/>
      <w: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>, Office of Private Postsecondary Education</w:t>
      </w:r>
    </w:p>
    <w:p w14:paraId="78A6E34C" w14:textId="77777777" w:rsidR="002B648C" w:rsidRPr="00C64A6E" w:rsidRDefault="00EC2DA2" w:rsidP="00EC2DA2">
      <w:pPr>
        <w:pStyle w:val="ListParagraph"/>
        <w:ind w:left="3600"/>
        <w:rPr>
          <w:rStyle w:val="normaltextrun"/>
          <w:rFonts w:ascii="Arial" w:hAnsi="Arial" w:cs="Arial"/>
          <w:color w:val="ED0000"/>
          <w:sz w:val="24"/>
          <w:szCs w:val="24"/>
        </w:rPr>
      </w:pPr>
      <w:r w:rsidRPr="00C64A6E">
        <w:rPr>
          <w:rStyle w:val="normaltextrun"/>
          <w:rFonts w:ascii="Arial" w:hAnsi="Arial" w:cs="Arial"/>
          <w:color w:val="ED0000"/>
          <w:sz w:val="24"/>
          <w:szCs w:val="24"/>
        </w:rPr>
        <w:t>Heather provided an overview of three agenda items that will appear before the Commission at its September meeting – staff is recommending approval of the renewal of authorization for several religious training institutions</w:t>
      </w:r>
      <w:r w:rsidR="00C65E4E" w:rsidRPr="00C64A6E">
        <w:rPr>
          <w:rStyle w:val="normaltextrun"/>
          <w:rFonts w:ascii="Arial" w:hAnsi="Arial" w:cs="Arial"/>
          <w:color w:val="ED0000"/>
          <w:sz w:val="24"/>
          <w:szCs w:val="24"/>
        </w:rPr>
        <w:t xml:space="preserve"> as well as the renewal of full authorization for Rocky Vista University (a private, for-profit medical postsecondary institution that awards mostly osteopathic degrees) and Colombia College (a private, not-for-profit university headquartered in Columbia, MO</w:t>
      </w:r>
      <w:r w:rsidR="00D861AA" w:rsidRPr="00C64A6E">
        <w:rPr>
          <w:rStyle w:val="normaltextrun"/>
          <w:rFonts w:ascii="Arial" w:hAnsi="Arial" w:cs="Arial"/>
          <w:color w:val="ED0000"/>
          <w:sz w:val="24"/>
          <w:szCs w:val="24"/>
        </w:rPr>
        <w:t xml:space="preserve"> and has a branch campus in Aurora). </w:t>
      </w:r>
    </w:p>
    <w:p w14:paraId="5C9BCEDD" w14:textId="77777777" w:rsidR="002B648C" w:rsidRPr="00C64A6E" w:rsidRDefault="002B648C" w:rsidP="00EC2DA2">
      <w:pPr>
        <w:pStyle w:val="ListParagraph"/>
        <w:ind w:left="3600"/>
        <w:rPr>
          <w:rStyle w:val="normaltextrun"/>
          <w:rFonts w:ascii="Arial" w:hAnsi="Arial" w:cs="Arial"/>
          <w:color w:val="ED0000"/>
          <w:sz w:val="24"/>
          <w:szCs w:val="24"/>
        </w:rPr>
      </w:pPr>
    </w:p>
    <w:p w14:paraId="357C807D" w14:textId="58E1DD07" w:rsidR="00EC2DA2" w:rsidRPr="00C64A6E" w:rsidRDefault="002B648C" w:rsidP="00EC2DA2">
      <w:pPr>
        <w:pStyle w:val="ListParagraph"/>
        <w:ind w:left="3600"/>
        <w:rPr>
          <w:rStyle w:val="normaltextrun"/>
          <w:rFonts w:ascii="Arial" w:hAnsi="Arial" w:cs="Arial"/>
          <w:color w:val="ED0000"/>
          <w:sz w:val="24"/>
          <w:szCs w:val="24"/>
        </w:rPr>
      </w:pPr>
      <w:r w:rsidRPr="00C64A6E">
        <w:rPr>
          <w:rStyle w:val="normaltextrun"/>
          <w:rFonts w:ascii="Arial" w:hAnsi="Arial" w:cs="Arial"/>
          <w:color w:val="ED0000"/>
          <w:sz w:val="24"/>
          <w:szCs w:val="24"/>
        </w:rPr>
        <w:t xml:space="preserve">Commissioner Harber motioned to move these three agenda items to Consent. Commissioner Gonzales sectioned the motion. No objections – motion approved. </w:t>
      </w:r>
      <w:r w:rsidR="00C65E4E" w:rsidRPr="00C64A6E">
        <w:rPr>
          <w:rStyle w:val="normaltextrun"/>
          <w:rFonts w:ascii="Arial" w:hAnsi="Arial" w:cs="Arial"/>
          <w:color w:val="ED0000"/>
          <w:sz w:val="24"/>
          <w:szCs w:val="24"/>
        </w:rPr>
        <w:t xml:space="preserve"> </w:t>
      </w:r>
    </w:p>
    <w:p w14:paraId="4C977448" w14:textId="77777777" w:rsidR="0072761C" w:rsidRPr="00640581" w:rsidRDefault="0072761C" w:rsidP="00640581">
      <w:pP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</w:p>
    <w:p w14:paraId="2A4B64E3" w14:textId="77777777" w:rsidR="002F333D" w:rsidRDefault="002F333D" w:rsidP="002F333D">
      <w:pP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</w:p>
    <w:p w14:paraId="6FF16920" w14:textId="223875FF" w:rsidR="006A14D8" w:rsidRPr="008460F3" w:rsidRDefault="00732BBE" w:rsidP="008460F3">
      <w:pPr>
        <w:pStyle w:val="Informal1"/>
        <w:ind w:left="2880" w:right="-126" w:hanging="2880"/>
        <w:rPr>
          <w:rFonts w:ascii="Trebuchet MS" w:hAnsi="Trebuchet MS"/>
          <w:iCs/>
          <w:sz w:val="22"/>
          <w:szCs w:val="22"/>
        </w:rPr>
      </w:pPr>
      <w:r>
        <w:rPr>
          <w:rFonts w:ascii="Trebuchet MS" w:hAnsi="Trebuchet MS"/>
          <w:iCs/>
          <w:sz w:val="22"/>
          <w:szCs w:val="22"/>
        </w:rPr>
        <w:tab/>
      </w:r>
      <w:r w:rsidR="00BB6417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80E08F" wp14:editId="0C8DA2B3">
                <wp:simplePos x="0" y="0"/>
                <wp:positionH relativeFrom="margin">
                  <wp:posOffset>0</wp:posOffset>
                </wp:positionH>
                <wp:positionV relativeFrom="paragraph">
                  <wp:posOffset>57150</wp:posOffset>
                </wp:positionV>
                <wp:extent cx="6105525" cy="0"/>
                <wp:effectExtent l="38100" t="57150" r="66675" b="114300"/>
                <wp:wrapNone/>
                <wp:docPr id="9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8575" cmpd="dbl"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85DDFF" id="Straight Connector 9" o:spid="_x0000_s1026" alt="&quot;&quot;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5pt" to="480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" strokeweight="2.25pt">
                <v:stroke linestyle="thinThin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28A8A6B7" w14:textId="13CD58E2" w:rsidR="0017343D" w:rsidRPr="00D92EDC" w:rsidRDefault="00430687" w:rsidP="00272F68">
      <w:pPr>
        <w:pStyle w:val="Informal2"/>
        <w:tabs>
          <w:tab w:val="right" w:pos="2160"/>
        </w:tabs>
        <w:ind w:left="2880" w:hanging="2880"/>
      </w:pPr>
      <w:r w:rsidRPr="002B1B26">
        <w:t>Next meeting date:</w:t>
      </w:r>
      <w:r w:rsidRPr="002B1B26">
        <w:tab/>
      </w:r>
      <w:r w:rsidR="00272F68">
        <w:t xml:space="preserve">  </w:t>
      </w:r>
      <w:r w:rsidR="006A14D8" w:rsidRPr="00D92EDC">
        <w:t>Monday,</w:t>
      </w:r>
      <w:r w:rsidR="00EB12FF" w:rsidRPr="00D92EDC">
        <w:t xml:space="preserve"> </w:t>
      </w:r>
      <w:r w:rsidR="008D167F">
        <w:t>October 14</w:t>
      </w:r>
      <w:r w:rsidR="006A14D8" w:rsidRPr="00D92EDC">
        <w:t>, 2024</w:t>
      </w:r>
      <w:r w:rsidR="00E84CB6" w:rsidRPr="00D92EDC">
        <w:t xml:space="preserve"> </w:t>
      </w:r>
    </w:p>
    <w:p w14:paraId="18A7B858" w14:textId="77777777" w:rsidR="0017343D" w:rsidRDefault="0017343D" w:rsidP="008460F3">
      <w:pPr>
        <w:rPr>
          <w:rFonts w:ascii="Arial" w:hAnsi="Arial" w:cs="Arial"/>
          <w:color w:val="FF0000"/>
          <w:sz w:val="24"/>
          <w:szCs w:val="24"/>
        </w:rPr>
      </w:pPr>
    </w:p>
    <w:p w14:paraId="1BDE44AE" w14:textId="77777777" w:rsidR="00A63A16" w:rsidRDefault="00A63A16">
      <w:pPr>
        <w:rPr>
          <w:rFonts w:ascii="Arial" w:hAnsi="Arial" w:cs="Arial"/>
        </w:rPr>
      </w:pPr>
    </w:p>
    <w:p w14:paraId="31CD2E40" w14:textId="77777777" w:rsidR="00272F68" w:rsidRPr="002B1B26" w:rsidRDefault="00272F68">
      <w:pPr>
        <w:rPr>
          <w:rFonts w:ascii="Arial" w:hAnsi="Arial" w:cs="Arial"/>
        </w:rPr>
      </w:pPr>
    </w:p>
    <w:p w14:paraId="73ABB2FE" w14:textId="1C3794B8" w:rsidR="008A2A1F" w:rsidRPr="002B1B26" w:rsidRDefault="008A2A1F">
      <w:pPr>
        <w:rPr>
          <w:rFonts w:ascii="Arial" w:hAnsi="Arial" w:cs="Arial"/>
          <w:b/>
          <w:sz w:val="24"/>
          <w:szCs w:val="24"/>
        </w:rPr>
      </w:pPr>
      <w:r w:rsidRPr="002B1B26">
        <w:rPr>
          <w:rFonts w:ascii="Arial" w:hAnsi="Arial" w:cs="Arial"/>
          <w:b/>
          <w:sz w:val="24"/>
          <w:szCs w:val="24"/>
        </w:rPr>
        <w:t>ACTION ITEMS</w:t>
      </w:r>
    </w:p>
    <w:p w14:paraId="1CFE9ED4" w14:textId="77777777" w:rsidR="008A2A1F" w:rsidRPr="002B1B26" w:rsidRDefault="008A2A1F">
      <w:pPr>
        <w:rPr>
          <w:rFonts w:ascii="Arial" w:hAnsi="Arial" w:cs="Arial"/>
        </w:rPr>
      </w:pPr>
    </w:p>
    <w:tbl>
      <w:tblPr>
        <w:tblW w:w="104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5490"/>
        <w:gridCol w:w="2740"/>
      </w:tblGrid>
      <w:tr w:rsidR="005E1F05" w:rsidRPr="002B1B26" w14:paraId="3E59934A" w14:textId="77777777" w:rsidTr="008A2A1F">
        <w:tc>
          <w:tcPr>
            <w:tcW w:w="2194" w:type="dxa"/>
            <w:shd w:val="clear" w:color="auto" w:fill="D9D9D9" w:themeFill="background1" w:themeFillShade="D9"/>
            <w:vAlign w:val="center"/>
          </w:tcPr>
          <w:p w14:paraId="6F1FFBDC" w14:textId="77777777" w:rsidR="005E1F05" w:rsidRPr="002B1B26" w:rsidRDefault="005E1F05" w:rsidP="008A2A1F">
            <w:pPr>
              <w:pStyle w:val="Tablecont"/>
              <w:jc w:val="center"/>
              <w:rPr>
                <w:b/>
                <w:bCs/>
                <w:sz w:val="22"/>
                <w:szCs w:val="22"/>
              </w:rPr>
            </w:pPr>
            <w:r w:rsidRPr="002B1B26">
              <w:rPr>
                <w:b/>
                <w:bCs/>
                <w:sz w:val="22"/>
                <w:szCs w:val="22"/>
              </w:rPr>
              <w:t>Issue</w:t>
            </w: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390E26C0" w14:textId="77777777" w:rsidR="005E1F05" w:rsidRPr="002B1B26" w:rsidRDefault="005E1F05" w:rsidP="008A2A1F">
            <w:pPr>
              <w:pStyle w:val="Tablecont"/>
              <w:jc w:val="center"/>
              <w:rPr>
                <w:b/>
                <w:bCs/>
                <w:kern w:val="36"/>
                <w:sz w:val="22"/>
                <w:szCs w:val="22"/>
              </w:rPr>
            </w:pPr>
            <w:r w:rsidRPr="002B1B26">
              <w:rPr>
                <w:b/>
                <w:bCs/>
                <w:sz w:val="22"/>
                <w:szCs w:val="22"/>
              </w:rPr>
              <w:t>Action / Next Step</w:t>
            </w:r>
          </w:p>
        </w:tc>
        <w:tc>
          <w:tcPr>
            <w:tcW w:w="2740" w:type="dxa"/>
            <w:shd w:val="clear" w:color="auto" w:fill="D9D9D9" w:themeFill="background1" w:themeFillShade="D9"/>
            <w:vAlign w:val="center"/>
          </w:tcPr>
          <w:p w14:paraId="6EF16917" w14:textId="77777777" w:rsidR="005E1F05" w:rsidRPr="002B1B26" w:rsidRDefault="005E1F05" w:rsidP="008A2A1F">
            <w:pPr>
              <w:pStyle w:val="Tablecont"/>
              <w:jc w:val="center"/>
              <w:rPr>
                <w:b/>
                <w:bCs/>
                <w:kern w:val="36"/>
                <w:sz w:val="22"/>
                <w:szCs w:val="22"/>
              </w:rPr>
            </w:pPr>
            <w:r w:rsidRPr="002B1B26">
              <w:rPr>
                <w:b/>
                <w:bCs/>
                <w:sz w:val="22"/>
                <w:szCs w:val="22"/>
              </w:rPr>
              <w:t>Assigned To &amp; Date Assigned</w:t>
            </w:r>
          </w:p>
        </w:tc>
      </w:tr>
      <w:tr w:rsidR="005E1F05" w:rsidRPr="002B1B26" w14:paraId="419C3FD1" w14:textId="77777777" w:rsidTr="00F97AAC">
        <w:tc>
          <w:tcPr>
            <w:tcW w:w="2194" w:type="dxa"/>
          </w:tcPr>
          <w:p w14:paraId="0D744225" w14:textId="4E7B1CF4" w:rsidR="005E1F05" w:rsidRPr="002B1B26" w:rsidRDefault="005E1F05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401A4B20" w14:textId="567DCF04" w:rsidR="005E1F05" w:rsidRPr="002B1B26" w:rsidRDefault="005E1F05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2740" w:type="dxa"/>
          </w:tcPr>
          <w:p w14:paraId="4BC0E19E" w14:textId="4C75BA55" w:rsidR="005E1F05" w:rsidRPr="002B1B26" w:rsidRDefault="005E1F05">
            <w:pPr>
              <w:pStyle w:val="Tablecont"/>
              <w:rPr>
                <w:sz w:val="20"/>
                <w:szCs w:val="20"/>
              </w:rPr>
            </w:pPr>
          </w:p>
        </w:tc>
      </w:tr>
      <w:tr w:rsidR="005E1F05" w:rsidRPr="002B1B26" w14:paraId="676AECBA" w14:textId="77777777" w:rsidTr="00F97AAC">
        <w:tc>
          <w:tcPr>
            <w:tcW w:w="2194" w:type="dxa"/>
          </w:tcPr>
          <w:p w14:paraId="22491177" w14:textId="77777777" w:rsidR="005E1F05" w:rsidRPr="002B1B26" w:rsidRDefault="005E1F05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682FC238" w14:textId="337BAC5D" w:rsidR="005E1F05" w:rsidRPr="002B1B26" w:rsidRDefault="005E1F05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2740" w:type="dxa"/>
          </w:tcPr>
          <w:p w14:paraId="0B3ABCD5" w14:textId="0B21FC69" w:rsidR="005E1F05" w:rsidRPr="002B1B26" w:rsidRDefault="005E1F05">
            <w:pPr>
              <w:pStyle w:val="Tablecont"/>
              <w:rPr>
                <w:sz w:val="20"/>
                <w:szCs w:val="20"/>
              </w:rPr>
            </w:pPr>
          </w:p>
        </w:tc>
      </w:tr>
      <w:tr w:rsidR="00BE5207" w:rsidRPr="002B1B26" w14:paraId="09B130B8" w14:textId="77777777" w:rsidTr="00F97AAC">
        <w:tc>
          <w:tcPr>
            <w:tcW w:w="2194" w:type="dxa"/>
          </w:tcPr>
          <w:p w14:paraId="0C088200" w14:textId="77777777" w:rsidR="00BE5207" w:rsidRPr="002B1B26" w:rsidRDefault="00BE5207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3D6FF917" w14:textId="74BF82F6" w:rsidR="00BE5207" w:rsidRPr="002B1B26" w:rsidRDefault="00BE5207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2740" w:type="dxa"/>
          </w:tcPr>
          <w:p w14:paraId="0BB3BEF3" w14:textId="72101D1D" w:rsidR="00BE5207" w:rsidRPr="002B1B26" w:rsidRDefault="00BE5207">
            <w:pPr>
              <w:pStyle w:val="Tablecont"/>
              <w:rPr>
                <w:sz w:val="20"/>
                <w:szCs w:val="20"/>
              </w:rPr>
            </w:pPr>
          </w:p>
        </w:tc>
      </w:tr>
      <w:tr w:rsidR="00314AE1" w:rsidRPr="002B1B26" w14:paraId="3AAC70D8" w14:textId="77777777" w:rsidTr="00F97AAC">
        <w:tc>
          <w:tcPr>
            <w:tcW w:w="2194" w:type="dxa"/>
          </w:tcPr>
          <w:p w14:paraId="6DA6BE69" w14:textId="77777777" w:rsidR="00314AE1" w:rsidRPr="002B1B26" w:rsidRDefault="00314AE1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30E3AB7F" w14:textId="16C84916" w:rsidR="00314AE1" w:rsidRPr="002B1B26" w:rsidRDefault="00314AE1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2740" w:type="dxa"/>
          </w:tcPr>
          <w:p w14:paraId="2936E99A" w14:textId="77777777" w:rsidR="00314AE1" w:rsidRPr="002B1B26" w:rsidRDefault="00314AE1">
            <w:pPr>
              <w:pStyle w:val="Tablecont"/>
              <w:rPr>
                <w:sz w:val="20"/>
                <w:szCs w:val="20"/>
              </w:rPr>
            </w:pPr>
          </w:p>
        </w:tc>
      </w:tr>
    </w:tbl>
    <w:p w14:paraId="6F1F82EE" w14:textId="1555979B" w:rsidR="002A471F" w:rsidRPr="002B1B26" w:rsidRDefault="002A471F" w:rsidP="00812CBD">
      <w:pPr>
        <w:rPr>
          <w:rFonts w:ascii="Arial" w:hAnsi="Arial" w:cs="Arial"/>
          <w:sz w:val="20"/>
          <w:szCs w:val="20"/>
        </w:rPr>
      </w:pPr>
      <w:bookmarkStart w:id="3" w:name="AdditionalInformation"/>
      <w:bookmarkEnd w:id="3"/>
    </w:p>
    <w:sectPr w:rsidR="002A471F" w:rsidRPr="002B1B26" w:rsidSect="00F97A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3835D" w14:textId="77777777" w:rsidR="005F4B56" w:rsidRDefault="005F4B56">
      <w:r>
        <w:separator/>
      </w:r>
    </w:p>
  </w:endnote>
  <w:endnote w:type="continuationSeparator" w:id="0">
    <w:p w14:paraId="0EDFB51D" w14:textId="77777777" w:rsidR="005F4B56" w:rsidRDefault="005F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C9DA2" w14:textId="77777777" w:rsidR="00C76E2D" w:rsidRDefault="00C76E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2FBA4" w14:textId="77777777" w:rsidR="002022FF" w:rsidRDefault="002022FF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</w:p>
  <w:p w14:paraId="021CA4BD" w14:textId="77777777" w:rsidR="002022FF" w:rsidRDefault="002022FF" w:rsidP="002022FF">
    <w:pPr>
      <w:pStyle w:val="Footer"/>
      <w:tabs>
        <w:tab w:val="clear" w:pos="8640"/>
        <w:tab w:val="right" w:pos="10170"/>
      </w:tabs>
      <w:rPr>
        <w:sz w:val="16"/>
        <w:szCs w:val="16"/>
      </w:rPr>
    </w:pPr>
  </w:p>
  <w:p w14:paraId="1FE89831" w14:textId="2204F460" w:rsidR="002022FF" w:rsidRDefault="002022FF" w:rsidP="002022FF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37C0A3" wp14:editId="11E61033">
              <wp:simplePos x="0" y="0"/>
              <wp:positionH relativeFrom="column">
                <wp:posOffset>-64135</wp:posOffset>
              </wp:positionH>
              <wp:positionV relativeFrom="paragraph">
                <wp:posOffset>814070</wp:posOffset>
              </wp:positionV>
              <wp:extent cx="5376545" cy="231140"/>
              <wp:effectExtent l="0" t="127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654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E7E254" w14:textId="77777777" w:rsidR="002022FF" w:rsidRPr="007F1DB1" w:rsidRDefault="00311064" w:rsidP="002022FF">
                          <w:pPr>
                            <w:pStyle w:val="returnaddressbottom"/>
                            <w:rPr>
                              <w:color w:val="auto"/>
                            </w:rPr>
                          </w:pPr>
                          <w:r w:rsidRPr="007F1DB1">
                            <w:rPr>
                              <w:color w:val="auto"/>
                            </w:rPr>
                            <w:t>160</w:t>
                          </w:r>
                          <w:r w:rsidR="002022FF" w:rsidRPr="007F1DB1">
                            <w:rPr>
                              <w:color w:val="auto"/>
                            </w:rPr>
                            <w:t xml:space="preserve">0 Broadway, Suite </w:t>
                          </w:r>
                          <w:r w:rsidRPr="007F1DB1">
                            <w:rPr>
                              <w:color w:val="auto"/>
                            </w:rPr>
                            <w:t>22</w:t>
                          </w:r>
                          <w:r w:rsidR="002022FF" w:rsidRPr="007F1DB1">
                            <w:rPr>
                              <w:color w:val="auto"/>
                            </w:rPr>
                            <w:t>00, Denver, CO 80202</w:t>
                          </w:r>
                          <w:r w:rsidR="002022FF" w:rsidRPr="007F1DB1">
                            <w:rPr>
                              <w:rFonts w:ascii="Times New Roman" w:hAnsi="Times New Roman"/>
                              <w:color w:val="auto"/>
                            </w:rPr>
                            <w:t> </w:t>
                          </w:r>
                          <w:r w:rsidR="002022FF" w:rsidRPr="007F1DB1">
                            <w:rPr>
                              <w:color w:val="auto"/>
                            </w:rPr>
                            <w:t>P 303.8</w:t>
                          </w:r>
                          <w:r w:rsidR="00F77C39" w:rsidRPr="007F1DB1">
                            <w:rPr>
                              <w:color w:val="auto"/>
                            </w:rPr>
                            <w:t>62.3001</w:t>
                          </w:r>
                          <w:r w:rsidR="002022FF" w:rsidRPr="007F1DB1">
                            <w:rPr>
                              <w:rFonts w:ascii="Times New Roman" w:hAnsi="Times New Roman"/>
                              <w:color w:val="auto"/>
                            </w:rPr>
                            <w:t> </w:t>
                          </w:r>
                          <w:r w:rsidR="002022FF" w:rsidRPr="007F1DB1">
                            <w:rPr>
                              <w:color w:val="auto"/>
                            </w:rPr>
                            <w:t>F 303.</w:t>
                          </w:r>
                          <w:r w:rsidR="00F77C39" w:rsidRPr="007F1DB1">
                            <w:rPr>
                              <w:color w:val="auto"/>
                            </w:rPr>
                            <w:t>996.1330</w:t>
                          </w:r>
                          <w:r w:rsidR="002022FF" w:rsidRPr="007F1DB1">
                            <w:rPr>
                              <w:rFonts w:ascii="Times New Roman" w:hAnsi="Times New Roman"/>
                              <w:color w:val="auto"/>
                            </w:rPr>
                            <w:t> </w:t>
                          </w:r>
                          <w:r w:rsidR="002022FF" w:rsidRPr="007F1DB1">
                            <w:rPr>
                              <w:color w:val="auto"/>
                            </w:rPr>
                            <w:t>highered.colorado.gov</w:t>
                          </w:r>
                        </w:p>
                        <w:p w14:paraId="15E2A003" w14:textId="77777777" w:rsidR="002022FF" w:rsidRPr="007F1DB1" w:rsidRDefault="002022FF" w:rsidP="002022F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37C0A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-5.05pt;margin-top:64.1pt;width:423.35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" filled="f" stroked="f">
              <v:textbox inset="0,0,0,0">
                <w:txbxContent>
                  <w:p w14:paraId="77E7E254" w14:textId="77777777" w:rsidR="002022FF" w:rsidRPr="007F1DB1" w:rsidRDefault="00311064" w:rsidP="002022FF">
                    <w:pPr>
                      <w:pStyle w:val="returnaddressbottom"/>
                      <w:rPr>
                        <w:color w:val="auto"/>
                      </w:rPr>
                    </w:pPr>
                    <w:r w:rsidRPr="007F1DB1">
                      <w:rPr>
                        <w:color w:val="auto"/>
                      </w:rPr>
                      <w:t>160</w:t>
                    </w:r>
                    <w:r w:rsidR="002022FF" w:rsidRPr="007F1DB1">
                      <w:rPr>
                        <w:color w:val="auto"/>
                      </w:rPr>
                      <w:t xml:space="preserve">0 Broadway, Suite </w:t>
                    </w:r>
                    <w:r w:rsidRPr="007F1DB1">
                      <w:rPr>
                        <w:color w:val="auto"/>
                      </w:rPr>
                      <w:t>22</w:t>
                    </w:r>
                    <w:r w:rsidR="002022FF" w:rsidRPr="007F1DB1">
                      <w:rPr>
                        <w:color w:val="auto"/>
                      </w:rPr>
                      <w:t>00, Denver, CO 80202</w:t>
                    </w:r>
                    <w:r w:rsidR="002022FF" w:rsidRPr="007F1DB1">
                      <w:rPr>
                        <w:rFonts w:ascii="Times New Roman" w:hAnsi="Times New Roman"/>
                        <w:color w:val="auto"/>
                      </w:rPr>
                      <w:t> </w:t>
                    </w:r>
                    <w:r w:rsidR="002022FF" w:rsidRPr="007F1DB1">
                      <w:rPr>
                        <w:color w:val="auto"/>
                      </w:rPr>
                      <w:t>P 303.8</w:t>
                    </w:r>
                    <w:r w:rsidR="00F77C39" w:rsidRPr="007F1DB1">
                      <w:rPr>
                        <w:color w:val="auto"/>
                      </w:rPr>
                      <w:t>62.3001</w:t>
                    </w:r>
                    <w:r w:rsidR="002022FF" w:rsidRPr="007F1DB1">
                      <w:rPr>
                        <w:rFonts w:ascii="Times New Roman" w:hAnsi="Times New Roman"/>
                        <w:color w:val="auto"/>
                      </w:rPr>
                      <w:t> </w:t>
                    </w:r>
                    <w:r w:rsidR="002022FF" w:rsidRPr="007F1DB1">
                      <w:rPr>
                        <w:color w:val="auto"/>
                      </w:rPr>
                      <w:t>F 303.</w:t>
                    </w:r>
                    <w:r w:rsidR="00F77C39" w:rsidRPr="007F1DB1">
                      <w:rPr>
                        <w:color w:val="auto"/>
                      </w:rPr>
                      <w:t>996.1330</w:t>
                    </w:r>
                    <w:r w:rsidR="002022FF" w:rsidRPr="007F1DB1">
                      <w:rPr>
                        <w:rFonts w:ascii="Times New Roman" w:hAnsi="Times New Roman"/>
                        <w:color w:val="auto"/>
                      </w:rPr>
                      <w:t> </w:t>
                    </w:r>
                    <w:r w:rsidR="002022FF" w:rsidRPr="007F1DB1">
                      <w:rPr>
                        <w:color w:val="auto"/>
                      </w:rPr>
                      <w:t>highered.colorado.gov</w:t>
                    </w:r>
                  </w:p>
                  <w:p w14:paraId="15E2A003" w14:textId="77777777" w:rsidR="002022FF" w:rsidRPr="007F1DB1" w:rsidRDefault="002022FF" w:rsidP="002022F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7016879C" wp14:editId="202176E8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18" name="Picture 18" descr="State of Colorado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State of Colorado 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2345C1" w14:textId="77777777" w:rsidR="002022FF" w:rsidRDefault="002022FF" w:rsidP="002022FF">
    <w:pPr>
      <w:pStyle w:val="Footer"/>
      <w:tabs>
        <w:tab w:val="clear" w:pos="8640"/>
        <w:tab w:val="right" w:pos="10170"/>
      </w:tabs>
      <w:rPr>
        <w:sz w:val="16"/>
        <w:szCs w:val="16"/>
      </w:rPr>
    </w:pPr>
  </w:p>
  <w:p w14:paraId="1937BF34" w14:textId="77777777" w:rsidR="002022FF" w:rsidRDefault="002022FF" w:rsidP="002022FF">
    <w:pPr>
      <w:pStyle w:val="Footer"/>
      <w:tabs>
        <w:tab w:val="clear" w:pos="8640"/>
        <w:tab w:val="right" w:pos="10170"/>
      </w:tabs>
      <w:rPr>
        <w:sz w:val="16"/>
        <w:szCs w:val="16"/>
      </w:rPr>
    </w:pPr>
  </w:p>
  <w:p w14:paraId="0AAEE950" w14:textId="77777777" w:rsidR="002022FF" w:rsidRDefault="002022FF" w:rsidP="002022FF">
    <w:pPr>
      <w:pStyle w:val="Footer"/>
      <w:tabs>
        <w:tab w:val="clear" w:pos="8640"/>
        <w:tab w:val="right" w:pos="10170"/>
      </w:tabs>
      <w:rPr>
        <w:sz w:val="16"/>
        <w:szCs w:val="16"/>
      </w:rPr>
    </w:pPr>
  </w:p>
  <w:p w14:paraId="7339571C" w14:textId="77777777" w:rsidR="002022FF" w:rsidRDefault="002022FF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</w:p>
  <w:p w14:paraId="79CFBE16" w14:textId="77777777" w:rsidR="002022FF" w:rsidRDefault="002022FF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</w:p>
  <w:p w14:paraId="31BC4801" w14:textId="77777777" w:rsidR="002022FF" w:rsidRDefault="002022FF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</w:p>
  <w:p w14:paraId="1F232B80" w14:textId="77777777" w:rsidR="002022FF" w:rsidRDefault="002022FF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</w:p>
  <w:p w14:paraId="23489EE0" w14:textId="77777777" w:rsidR="00513DD0" w:rsidRDefault="00513DD0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  <w:r>
      <w:rPr>
        <w:sz w:val="16"/>
        <w:szCs w:val="16"/>
      </w:rPr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0123F5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0123F5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3CB31" w14:textId="77777777" w:rsidR="00C76E2D" w:rsidRDefault="00C76E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A19F5" w14:textId="77777777" w:rsidR="005F4B56" w:rsidRDefault="005F4B56">
      <w:r>
        <w:separator/>
      </w:r>
    </w:p>
  </w:footnote>
  <w:footnote w:type="continuationSeparator" w:id="0">
    <w:p w14:paraId="19E69A6B" w14:textId="77777777" w:rsidR="005F4B56" w:rsidRDefault="005F4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B106C" w14:textId="0DA4A3E8" w:rsidR="00C76E2D" w:rsidRDefault="00C76E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BCA7F" w14:textId="0030C4CA" w:rsidR="00F97AAC" w:rsidRDefault="007F1DB1" w:rsidP="00F97AAC">
    <w:pPr>
      <w:pStyle w:val="body"/>
    </w:pPr>
    <w:r>
      <w:drawing>
        <wp:anchor distT="0" distB="0" distL="114300" distR="114300" simplePos="0" relativeHeight="251660288" behindDoc="0" locked="0" layoutInCell="1" allowOverlap="1" wp14:anchorId="555A1163" wp14:editId="384DF6E1">
          <wp:simplePos x="0" y="0"/>
          <wp:positionH relativeFrom="margin">
            <wp:align>left</wp:align>
          </wp:positionH>
          <wp:positionV relativeFrom="paragraph">
            <wp:posOffset>19050</wp:posOffset>
          </wp:positionV>
          <wp:extent cx="2261235" cy="433070"/>
          <wp:effectExtent l="0" t="0" r="5715" b="5080"/>
          <wp:wrapNone/>
          <wp:docPr id="7" name="Picture 7" descr="Colorado Department of Higher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olorado Department of Higher Education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1235" cy="4330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7AAC">
      <mc:AlternateContent>
        <mc:Choice Requires="wps">
          <w:drawing>
            <wp:anchor distT="0" distB="0" distL="114300" distR="114300" simplePos="0" relativeHeight="251661312" behindDoc="0" locked="0" layoutInCell="1" allowOverlap="1" wp14:anchorId="41813C1F" wp14:editId="15EC3E5E">
              <wp:simplePos x="0" y="0"/>
              <wp:positionH relativeFrom="column">
                <wp:posOffset>4343400</wp:posOffset>
              </wp:positionH>
              <wp:positionV relativeFrom="paragraph">
                <wp:posOffset>-104774</wp:posOffset>
              </wp:positionV>
              <wp:extent cx="1933575" cy="819150"/>
              <wp:effectExtent l="0" t="0" r="952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BEA7A1" w14:textId="77777777" w:rsidR="00AE4F92" w:rsidRPr="007F1DB1" w:rsidRDefault="001D6B3D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 w:rsidRPr="007F1DB1">
                            <w:rPr>
                              <w:rFonts w:ascii="Trebuchet MS" w:hAnsi="Trebuchet MS"/>
                              <w:sz w:val="16"/>
                            </w:rPr>
                            <w:t>Jared Polis</w:t>
                          </w:r>
                        </w:p>
                        <w:p w14:paraId="4B318B54" w14:textId="77777777" w:rsidR="00AE4F92" w:rsidRPr="007F1DB1" w:rsidRDefault="00AE4F92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 w:rsidRPr="007F1DB1">
                            <w:rPr>
                              <w:rFonts w:ascii="Trebuchet MS" w:hAnsi="Trebuchet MS"/>
                              <w:sz w:val="16"/>
                            </w:rPr>
                            <w:t>Governor</w:t>
                          </w:r>
                        </w:p>
                        <w:p w14:paraId="46BAE610" w14:textId="77777777" w:rsidR="00AE4F92" w:rsidRPr="007F1DB1" w:rsidRDefault="00AE4F92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  <w:p w14:paraId="0B18D7C5" w14:textId="77777777" w:rsidR="00AE4F92" w:rsidRPr="007F1DB1" w:rsidRDefault="00AE4F92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  <w:p w14:paraId="531A5FE1" w14:textId="77777777" w:rsidR="00AE4F92" w:rsidRPr="007F1DB1" w:rsidRDefault="001D6B3D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 w:rsidRPr="007F1DB1">
                            <w:rPr>
                              <w:rFonts w:ascii="Trebuchet MS" w:hAnsi="Trebuchet MS"/>
                              <w:sz w:val="16"/>
                            </w:rPr>
                            <w:t>Dr. Angie Paccione</w:t>
                          </w:r>
                        </w:p>
                        <w:p w14:paraId="35DD273C" w14:textId="77777777" w:rsidR="00F97AAC" w:rsidRPr="007F1DB1" w:rsidRDefault="001A7BC0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 w:rsidRPr="007F1DB1">
                            <w:rPr>
                              <w:rFonts w:ascii="Trebuchet MS" w:hAnsi="Trebuchet MS"/>
                              <w:sz w:val="16"/>
                            </w:rPr>
                            <w:t xml:space="preserve"> </w:t>
                          </w:r>
                          <w:r w:rsidR="00AE4F92" w:rsidRPr="007F1DB1">
                            <w:rPr>
                              <w:rFonts w:ascii="Trebuchet MS" w:hAnsi="Trebuchet MS"/>
                              <w:sz w:val="16"/>
                            </w:rPr>
                            <w:t>Executive Director</w:t>
                          </w:r>
                        </w:p>
                        <w:p w14:paraId="0037033D" w14:textId="77777777" w:rsidR="00F97AAC" w:rsidRPr="007F1DB1" w:rsidRDefault="00F97AAC" w:rsidP="00F97AAC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813C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2pt;margin-top:-8.25pt;width:152.2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" stroked="f">
              <v:textbox>
                <w:txbxContent>
                  <w:p w14:paraId="36BEA7A1" w14:textId="77777777" w:rsidR="00AE4F92" w:rsidRPr="007F1DB1" w:rsidRDefault="001D6B3D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 w:rsidRPr="007F1DB1">
                      <w:rPr>
                        <w:rFonts w:ascii="Trebuchet MS" w:hAnsi="Trebuchet MS"/>
                        <w:sz w:val="16"/>
                      </w:rPr>
                      <w:t>Jared Polis</w:t>
                    </w:r>
                  </w:p>
                  <w:p w14:paraId="4B318B54" w14:textId="77777777" w:rsidR="00AE4F92" w:rsidRPr="007F1DB1" w:rsidRDefault="00AE4F92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 w:rsidRPr="007F1DB1">
                      <w:rPr>
                        <w:rFonts w:ascii="Trebuchet MS" w:hAnsi="Trebuchet MS"/>
                        <w:sz w:val="16"/>
                      </w:rPr>
                      <w:t>Governor</w:t>
                    </w:r>
                  </w:p>
                  <w:p w14:paraId="46BAE610" w14:textId="77777777" w:rsidR="00AE4F92" w:rsidRPr="007F1DB1" w:rsidRDefault="00AE4F92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</w:p>
                  <w:p w14:paraId="0B18D7C5" w14:textId="77777777" w:rsidR="00AE4F92" w:rsidRPr="007F1DB1" w:rsidRDefault="00AE4F92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</w:p>
                  <w:p w14:paraId="531A5FE1" w14:textId="77777777" w:rsidR="00AE4F92" w:rsidRPr="007F1DB1" w:rsidRDefault="001D6B3D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 w:rsidRPr="007F1DB1">
                      <w:rPr>
                        <w:rFonts w:ascii="Trebuchet MS" w:hAnsi="Trebuchet MS"/>
                        <w:sz w:val="16"/>
                      </w:rPr>
                      <w:t>Dr. Angie Paccione</w:t>
                    </w:r>
                  </w:p>
                  <w:p w14:paraId="35DD273C" w14:textId="77777777" w:rsidR="00F97AAC" w:rsidRPr="007F1DB1" w:rsidRDefault="001A7BC0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 w:rsidRPr="007F1DB1">
                      <w:rPr>
                        <w:rFonts w:ascii="Trebuchet MS" w:hAnsi="Trebuchet MS"/>
                        <w:sz w:val="16"/>
                      </w:rPr>
                      <w:t xml:space="preserve"> </w:t>
                    </w:r>
                    <w:r w:rsidR="00AE4F92" w:rsidRPr="007F1DB1">
                      <w:rPr>
                        <w:rFonts w:ascii="Trebuchet MS" w:hAnsi="Trebuchet MS"/>
                        <w:sz w:val="16"/>
                      </w:rPr>
                      <w:t>Executive Director</w:t>
                    </w:r>
                  </w:p>
                  <w:p w14:paraId="0037033D" w14:textId="77777777" w:rsidR="00F97AAC" w:rsidRPr="007F1DB1" w:rsidRDefault="00F97AAC" w:rsidP="00F97AAC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1D440AE" w14:textId="77777777" w:rsidR="00F97AAC" w:rsidRDefault="00F97AAC" w:rsidP="00F97AAC">
    <w:pPr>
      <w:pStyle w:val="body"/>
    </w:pPr>
  </w:p>
  <w:p w14:paraId="56C2252E" w14:textId="77777777" w:rsidR="00F97AAC" w:rsidRPr="007F5432" w:rsidRDefault="00F97AAC" w:rsidP="00F97AAC">
    <w:pPr>
      <w:pStyle w:val="body"/>
    </w:pPr>
  </w:p>
  <w:p w14:paraId="71194AF9" w14:textId="77777777" w:rsidR="00F97AAC" w:rsidRDefault="00F97AAC" w:rsidP="00F97AAC">
    <w:pPr>
      <w:pStyle w:val="body"/>
      <w:rPr>
        <w:rFonts w:ascii="TrebuchetMS" w:hAnsi="TrebuchetMS" w:cs="TrebuchetMS"/>
        <w:szCs w:val="1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23214C1B" wp14:editId="4F7164E0">
              <wp:simplePos x="0" y="0"/>
              <wp:positionH relativeFrom="column">
                <wp:posOffset>1066800</wp:posOffset>
              </wp:positionH>
              <wp:positionV relativeFrom="paragraph">
                <wp:posOffset>9525</wp:posOffset>
              </wp:positionV>
              <wp:extent cx="1708785" cy="371475"/>
              <wp:effectExtent l="0" t="0" r="5715" b="9525"/>
              <wp:wrapSquare wrapText="bothSides"/>
              <wp:docPr id="5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78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C844FB" w14:textId="77777777" w:rsidR="00F97AAC" w:rsidRPr="007F1DB1" w:rsidRDefault="00311064" w:rsidP="00F97AAC">
                          <w:pPr>
                            <w:pStyle w:val="returnaddress"/>
                            <w:rPr>
                              <w:color w:val="auto"/>
                            </w:rPr>
                          </w:pPr>
                          <w:r w:rsidRPr="007F1DB1">
                            <w:rPr>
                              <w:color w:val="auto"/>
                            </w:rPr>
                            <w:t>160</w:t>
                          </w:r>
                          <w:r w:rsidR="00F97AAC" w:rsidRPr="007F1DB1">
                            <w:rPr>
                              <w:color w:val="auto"/>
                            </w:rPr>
                            <w:t>0 Broadway</w:t>
                          </w:r>
                          <w:r w:rsidR="00F97AAC" w:rsidRPr="007F1DB1">
                            <w:rPr>
                              <w:rStyle w:val="returnaddressChar"/>
                              <w:color w:val="auto"/>
                            </w:rPr>
                            <w:t xml:space="preserve">, Suite </w:t>
                          </w:r>
                          <w:r w:rsidRPr="007F1DB1">
                            <w:rPr>
                              <w:rStyle w:val="returnaddressChar"/>
                              <w:color w:val="auto"/>
                            </w:rPr>
                            <w:t>22</w:t>
                          </w:r>
                          <w:r w:rsidR="00F97AAC" w:rsidRPr="007F1DB1">
                            <w:rPr>
                              <w:rStyle w:val="returnaddressChar"/>
                              <w:color w:val="auto"/>
                            </w:rPr>
                            <w:t>00</w:t>
                          </w:r>
                        </w:p>
                        <w:p w14:paraId="3C0B30CB" w14:textId="77777777" w:rsidR="00F97AAC" w:rsidRPr="007F1DB1" w:rsidRDefault="00F97AAC" w:rsidP="00F97AAC">
                          <w:pPr>
                            <w:pStyle w:val="returnaddress"/>
                            <w:rPr>
                              <w:color w:val="auto"/>
                            </w:rPr>
                          </w:pPr>
                          <w:r w:rsidRPr="007F1DB1">
                            <w:rPr>
                              <w:color w:val="auto"/>
                            </w:rPr>
                            <w:t>Denver, CO 80202</w:t>
                          </w:r>
                        </w:p>
                        <w:p w14:paraId="145BACE5" w14:textId="77777777" w:rsidR="00F97AAC" w:rsidRPr="007F1DB1" w:rsidRDefault="00F97AAC" w:rsidP="00F97AAC">
                          <w:pPr>
                            <w:pStyle w:val="returnaddress"/>
                            <w:rPr>
                              <w:b/>
                              <w:color w:val="auto"/>
                            </w:rPr>
                          </w:pPr>
                        </w:p>
                      </w:txbxContent>
                    </wps:txbx>
                    <wps:bodyPr rot="0" vert="horz" wrap="square" lIns="0" tIns="118872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214C1B" id="Text Box 28" o:spid="_x0000_s1027" type="#_x0000_t202" style="position:absolute;margin-left:84pt;margin-top:.75pt;width:134.5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" filled="f" stroked="f">
              <v:textbox inset="0,9.36pt,0,0">
                <w:txbxContent>
                  <w:p w14:paraId="36C844FB" w14:textId="77777777" w:rsidR="00F97AAC" w:rsidRPr="007F1DB1" w:rsidRDefault="00311064" w:rsidP="00F97AAC">
                    <w:pPr>
                      <w:pStyle w:val="returnaddress"/>
                      <w:rPr>
                        <w:color w:val="auto"/>
                      </w:rPr>
                    </w:pPr>
                    <w:r w:rsidRPr="007F1DB1">
                      <w:rPr>
                        <w:color w:val="auto"/>
                      </w:rPr>
                      <w:t>160</w:t>
                    </w:r>
                    <w:r w:rsidR="00F97AAC" w:rsidRPr="007F1DB1">
                      <w:rPr>
                        <w:color w:val="auto"/>
                      </w:rPr>
                      <w:t>0 Broadway</w:t>
                    </w:r>
                    <w:r w:rsidR="00F97AAC" w:rsidRPr="007F1DB1">
                      <w:rPr>
                        <w:rStyle w:val="returnaddressChar"/>
                        <w:color w:val="auto"/>
                      </w:rPr>
                      <w:t xml:space="preserve">, Suite </w:t>
                    </w:r>
                    <w:r w:rsidRPr="007F1DB1">
                      <w:rPr>
                        <w:rStyle w:val="returnaddressChar"/>
                        <w:color w:val="auto"/>
                      </w:rPr>
                      <w:t>22</w:t>
                    </w:r>
                    <w:r w:rsidR="00F97AAC" w:rsidRPr="007F1DB1">
                      <w:rPr>
                        <w:rStyle w:val="returnaddressChar"/>
                        <w:color w:val="auto"/>
                      </w:rPr>
                      <w:t>00</w:t>
                    </w:r>
                  </w:p>
                  <w:p w14:paraId="3C0B30CB" w14:textId="77777777" w:rsidR="00F97AAC" w:rsidRPr="007F1DB1" w:rsidRDefault="00F97AAC" w:rsidP="00F97AAC">
                    <w:pPr>
                      <w:pStyle w:val="returnaddress"/>
                      <w:rPr>
                        <w:color w:val="auto"/>
                      </w:rPr>
                    </w:pPr>
                    <w:r w:rsidRPr="007F1DB1">
                      <w:rPr>
                        <w:color w:val="auto"/>
                      </w:rPr>
                      <w:t>Denver, CO 80202</w:t>
                    </w:r>
                  </w:p>
                  <w:p w14:paraId="145BACE5" w14:textId="77777777" w:rsidR="00F97AAC" w:rsidRPr="007F1DB1" w:rsidRDefault="00F97AAC" w:rsidP="00F97AAC">
                    <w:pPr>
                      <w:pStyle w:val="returnaddress"/>
                      <w:rPr>
                        <w:b/>
                        <w:color w:val="auto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725E168F" w14:textId="77777777" w:rsidR="00F97AAC" w:rsidRDefault="00F97A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F0403" w14:textId="57CA7984" w:rsidR="00C76E2D" w:rsidRDefault="00C76E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F26E8"/>
    <w:multiLevelType w:val="hybridMultilevel"/>
    <w:tmpl w:val="9F4C909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369D5F47"/>
    <w:multiLevelType w:val="hybridMultilevel"/>
    <w:tmpl w:val="6584FC9A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 w:val="0"/>
        <w:sz w:val="24"/>
        <w:szCs w:val="24"/>
      </w:rPr>
    </w:lvl>
    <w:lvl w:ilvl="1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433FB5"/>
    <w:multiLevelType w:val="hybridMultilevel"/>
    <w:tmpl w:val="0F128594"/>
    <w:lvl w:ilvl="0" w:tplc="466CF044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697D2583"/>
    <w:multiLevelType w:val="hybridMultilevel"/>
    <w:tmpl w:val="5930F89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77317791"/>
    <w:multiLevelType w:val="hybridMultilevel"/>
    <w:tmpl w:val="A266D304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8290907">
    <w:abstractNumId w:val="3"/>
  </w:num>
  <w:num w:numId="2" w16cid:durableId="1345016178">
    <w:abstractNumId w:val="4"/>
  </w:num>
  <w:num w:numId="3" w16cid:durableId="855119947">
    <w:abstractNumId w:val="2"/>
  </w:num>
  <w:num w:numId="4" w16cid:durableId="1728718574">
    <w:abstractNumId w:val="1"/>
  </w:num>
  <w:num w:numId="5" w16cid:durableId="54522261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doNotHyphenateCaps/>
  <w:drawingGridHorizontalSpacing w:val="187"/>
  <w:drawingGridVerticalSpacing w:val="187"/>
  <w:doNotUseMarginsForDrawingGridOrigin/>
  <w:drawingGridHorizontalOrigin w:val="1699"/>
  <w:drawingGridVerticalOrigin w:val="1987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425"/>
    <w:rsid w:val="000012EF"/>
    <w:rsid w:val="00003DA0"/>
    <w:rsid w:val="00004C10"/>
    <w:rsid w:val="00005106"/>
    <w:rsid w:val="000070E5"/>
    <w:rsid w:val="000118DD"/>
    <w:rsid w:val="000123F5"/>
    <w:rsid w:val="00013DD1"/>
    <w:rsid w:val="000154AD"/>
    <w:rsid w:val="000170E4"/>
    <w:rsid w:val="00025C55"/>
    <w:rsid w:val="000332D8"/>
    <w:rsid w:val="00033957"/>
    <w:rsid w:val="0003468C"/>
    <w:rsid w:val="00034BF9"/>
    <w:rsid w:val="00040DC4"/>
    <w:rsid w:val="00041442"/>
    <w:rsid w:val="00042BAF"/>
    <w:rsid w:val="00042D15"/>
    <w:rsid w:val="00044914"/>
    <w:rsid w:val="0004729C"/>
    <w:rsid w:val="000473B4"/>
    <w:rsid w:val="000476CF"/>
    <w:rsid w:val="00052D10"/>
    <w:rsid w:val="000538A5"/>
    <w:rsid w:val="0005424F"/>
    <w:rsid w:val="000551D5"/>
    <w:rsid w:val="00060ED7"/>
    <w:rsid w:val="000617FE"/>
    <w:rsid w:val="00062439"/>
    <w:rsid w:val="00062475"/>
    <w:rsid w:val="000624E6"/>
    <w:rsid w:val="0006318A"/>
    <w:rsid w:val="0006380D"/>
    <w:rsid w:val="000638F4"/>
    <w:rsid w:val="00070B37"/>
    <w:rsid w:val="00070E8F"/>
    <w:rsid w:val="00072949"/>
    <w:rsid w:val="00077986"/>
    <w:rsid w:val="00077B14"/>
    <w:rsid w:val="000814A2"/>
    <w:rsid w:val="00082847"/>
    <w:rsid w:val="00084BED"/>
    <w:rsid w:val="000854F8"/>
    <w:rsid w:val="000863B2"/>
    <w:rsid w:val="0008686A"/>
    <w:rsid w:val="000913EC"/>
    <w:rsid w:val="00093CA8"/>
    <w:rsid w:val="00095F7E"/>
    <w:rsid w:val="000961B4"/>
    <w:rsid w:val="000966B5"/>
    <w:rsid w:val="00097C54"/>
    <w:rsid w:val="000A21AF"/>
    <w:rsid w:val="000A380F"/>
    <w:rsid w:val="000A3AB7"/>
    <w:rsid w:val="000A496D"/>
    <w:rsid w:val="000A5CC4"/>
    <w:rsid w:val="000B03F4"/>
    <w:rsid w:val="000B2C28"/>
    <w:rsid w:val="000B5666"/>
    <w:rsid w:val="000B57ED"/>
    <w:rsid w:val="000B5843"/>
    <w:rsid w:val="000C0256"/>
    <w:rsid w:val="000C15BC"/>
    <w:rsid w:val="000C18A7"/>
    <w:rsid w:val="000C2C09"/>
    <w:rsid w:val="000C3C09"/>
    <w:rsid w:val="000C51DE"/>
    <w:rsid w:val="000C77BF"/>
    <w:rsid w:val="000C77FD"/>
    <w:rsid w:val="000D0C92"/>
    <w:rsid w:val="000D1425"/>
    <w:rsid w:val="000D1CCF"/>
    <w:rsid w:val="000D310B"/>
    <w:rsid w:val="000D5D60"/>
    <w:rsid w:val="000D6A02"/>
    <w:rsid w:val="000D6EB0"/>
    <w:rsid w:val="000E28FE"/>
    <w:rsid w:val="000E5EF4"/>
    <w:rsid w:val="000E68A2"/>
    <w:rsid w:val="000E72A1"/>
    <w:rsid w:val="000E7820"/>
    <w:rsid w:val="000F0415"/>
    <w:rsid w:val="000F0EC3"/>
    <w:rsid w:val="000F2760"/>
    <w:rsid w:val="000F35B9"/>
    <w:rsid w:val="000F3FE3"/>
    <w:rsid w:val="000F558F"/>
    <w:rsid w:val="00100803"/>
    <w:rsid w:val="00100A77"/>
    <w:rsid w:val="00101328"/>
    <w:rsid w:val="00101864"/>
    <w:rsid w:val="00101AFE"/>
    <w:rsid w:val="00102F78"/>
    <w:rsid w:val="0010370D"/>
    <w:rsid w:val="001043FD"/>
    <w:rsid w:val="00105FD1"/>
    <w:rsid w:val="00106B90"/>
    <w:rsid w:val="001074B3"/>
    <w:rsid w:val="00107BD3"/>
    <w:rsid w:val="0011087E"/>
    <w:rsid w:val="00112305"/>
    <w:rsid w:val="00115998"/>
    <w:rsid w:val="001177A4"/>
    <w:rsid w:val="00117DC9"/>
    <w:rsid w:val="00121E26"/>
    <w:rsid w:val="001229D9"/>
    <w:rsid w:val="00124A6E"/>
    <w:rsid w:val="00126EE6"/>
    <w:rsid w:val="001272E8"/>
    <w:rsid w:val="001313DB"/>
    <w:rsid w:val="00131908"/>
    <w:rsid w:val="001352B4"/>
    <w:rsid w:val="001367BE"/>
    <w:rsid w:val="001375FF"/>
    <w:rsid w:val="00137E95"/>
    <w:rsid w:val="001402A2"/>
    <w:rsid w:val="00140C48"/>
    <w:rsid w:val="00141248"/>
    <w:rsid w:val="001432C1"/>
    <w:rsid w:val="00144924"/>
    <w:rsid w:val="0014668A"/>
    <w:rsid w:val="00146905"/>
    <w:rsid w:val="001517F1"/>
    <w:rsid w:val="001604DF"/>
    <w:rsid w:val="001611D8"/>
    <w:rsid w:val="00161801"/>
    <w:rsid w:val="0016213D"/>
    <w:rsid w:val="00162FA7"/>
    <w:rsid w:val="001644FF"/>
    <w:rsid w:val="0016565E"/>
    <w:rsid w:val="00166354"/>
    <w:rsid w:val="001667C7"/>
    <w:rsid w:val="00170097"/>
    <w:rsid w:val="001715E6"/>
    <w:rsid w:val="00171872"/>
    <w:rsid w:val="00171D54"/>
    <w:rsid w:val="0017274F"/>
    <w:rsid w:val="0017343D"/>
    <w:rsid w:val="00173B9D"/>
    <w:rsid w:val="00176C25"/>
    <w:rsid w:val="00177550"/>
    <w:rsid w:val="0018316E"/>
    <w:rsid w:val="00185545"/>
    <w:rsid w:val="001873E6"/>
    <w:rsid w:val="00190D67"/>
    <w:rsid w:val="0019546E"/>
    <w:rsid w:val="001957D1"/>
    <w:rsid w:val="00196810"/>
    <w:rsid w:val="00196E6B"/>
    <w:rsid w:val="001973A9"/>
    <w:rsid w:val="00197E41"/>
    <w:rsid w:val="001A7052"/>
    <w:rsid w:val="001A785E"/>
    <w:rsid w:val="001A7BAC"/>
    <w:rsid w:val="001A7BC0"/>
    <w:rsid w:val="001B01DF"/>
    <w:rsid w:val="001B1C9B"/>
    <w:rsid w:val="001B3EDD"/>
    <w:rsid w:val="001B44D1"/>
    <w:rsid w:val="001B6945"/>
    <w:rsid w:val="001B6A03"/>
    <w:rsid w:val="001B6CBF"/>
    <w:rsid w:val="001B6D7E"/>
    <w:rsid w:val="001B7B20"/>
    <w:rsid w:val="001B7FCE"/>
    <w:rsid w:val="001C0CC6"/>
    <w:rsid w:val="001C3823"/>
    <w:rsid w:val="001C4744"/>
    <w:rsid w:val="001C727E"/>
    <w:rsid w:val="001D26FF"/>
    <w:rsid w:val="001D3DEF"/>
    <w:rsid w:val="001D4EA7"/>
    <w:rsid w:val="001D6B3D"/>
    <w:rsid w:val="001D7926"/>
    <w:rsid w:val="001E24F6"/>
    <w:rsid w:val="001E2E43"/>
    <w:rsid w:val="001E3079"/>
    <w:rsid w:val="001E3253"/>
    <w:rsid w:val="001E416B"/>
    <w:rsid w:val="001E7C3A"/>
    <w:rsid w:val="001E7E26"/>
    <w:rsid w:val="001F03D0"/>
    <w:rsid w:val="001F1DFF"/>
    <w:rsid w:val="001F4DFA"/>
    <w:rsid w:val="001F5894"/>
    <w:rsid w:val="002022FF"/>
    <w:rsid w:val="00203051"/>
    <w:rsid w:val="00203112"/>
    <w:rsid w:val="002162EE"/>
    <w:rsid w:val="00223B1D"/>
    <w:rsid w:val="00224512"/>
    <w:rsid w:val="00225124"/>
    <w:rsid w:val="002261D4"/>
    <w:rsid w:val="002274ED"/>
    <w:rsid w:val="00227765"/>
    <w:rsid w:val="002329FD"/>
    <w:rsid w:val="00232B07"/>
    <w:rsid w:val="002333E7"/>
    <w:rsid w:val="002334B1"/>
    <w:rsid w:val="00237BD7"/>
    <w:rsid w:val="00240EA7"/>
    <w:rsid w:val="00241025"/>
    <w:rsid w:val="0024334C"/>
    <w:rsid w:val="00244E86"/>
    <w:rsid w:val="0024512A"/>
    <w:rsid w:val="0024584D"/>
    <w:rsid w:val="00246E1D"/>
    <w:rsid w:val="00251CB5"/>
    <w:rsid w:val="00251EE6"/>
    <w:rsid w:val="002547FE"/>
    <w:rsid w:val="00256801"/>
    <w:rsid w:val="00256B37"/>
    <w:rsid w:val="00260052"/>
    <w:rsid w:val="00260CEF"/>
    <w:rsid w:val="00263D3D"/>
    <w:rsid w:val="002644BA"/>
    <w:rsid w:val="002658D4"/>
    <w:rsid w:val="0027090C"/>
    <w:rsid w:val="00270B72"/>
    <w:rsid w:val="00271EA0"/>
    <w:rsid w:val="00272F68"/>
    <w:rsid w:val="0027529A"/>
    <w:rsid w:val="0027565E"/>
    <w:rsid w:val="0027632F"/>
    <w:rsid w:val="0027716A"/>
    <w:rsid w:val="002801C1"/>
    <w:rsid w:val="002869D0"/>
    <w:rsid w:val="00286AFA"/>
    <w:rsid w:val="00287DF4"/>
    <w:rsid w:val="00293378"/>
    <w:rsid w:val="002948A2"/>
    <w:rsid w:val="002949F0"/>
    <w:rsid w:val="002949F6"/>
    <w:rsid w:val="00294CDC"/>
    <w:rsid w:val="00295C5D"/>
    <w:rsid w:val="00296483"/>
    <w:rsid w:val="00297B14"/>
    <w:rsid w:val="002A0D8E"/>
    <w:rsid w:val="002A35F9"/>
    <w:rsid w:val="002A471F"/>
    <w:rsid w:val="002A5964"/>
    <w:rsid w:val="002B07B7"/>
    <w:rsid w:val="002B1B26"/>
    <w:rsid w:val="002B40A4"/>
    <w:rsid w:val="002B648C"/>
    <w:rsid w:val="002B6C59"/>
    <w:rsid w:val="002B797E"/>
    <w:rsid w:val="002B7FCE"/>
    <w:rsid w:val="002C12C2"/>
    <w:rsid w:val="002C18E9"/>
    <w:rsid w:val="002C3923"/>
    <w:rsid w:val="002C7ADB"/>
    <w:rsid w:val="002D2119"/>
    <w:rsid w:val="002D3791"/>
    <w:rsid w:val="002D4F7A"/>
    <w:rsid w:val="002D610B"/>
    <w:rsid w:val="002D7BCD"/>
    <w:rsid w:val="002D7E28"/>
    <w:rsid w:val="002E090C"/>
    <w:rsid w:val="002E4B91"/>
    <w:rsid w:val="002E50D7"/>
    <w:rsid w:val="002E54B9"/>
    <w:rsid w:val="002E720C"/>
    <w:rsid w:val="002E7455"/>
    <w:rsid w:val="002F02F8"/>
    <w:rsid w:val="002F333D"/>
    <w:rsid w:val="002F395F"/>
    <w:rsid w:val="002F4DF2"/>
    <w:rsid w:val="002F65D2"/>
    <w:rsid w:val="002F7C12"/>
    <w:rsid w:val="0030143D"/>
    <w:rsid w:val="00301EAB"/>
    <w:rsid w:val="0030431C"/>
    <w:rsid w:val="00304907"/>
    <w:rsid w:val="00304EC9"/>
    <w:rsid w:val="003051C2"/>
    <w:rsid w:val="00305B09"/>
    <w:rsid w:val="00306452"/>
    <w:rsid w:val="00306A31"/>
    <w:rsid w:val="00306BBF"/>
    <w:rsid w:val="00307C2C"/>
    <w:rsid w:val="00307EAC"/>
    <w:rsid w:val="00311064"/>
    <w:rsid w:val="00311218"/>
    <w:rsid w:val="00313E0B"/>
    <w:rsid w:val="00314AE1"/>
    <w:rsid w:val="00317EB9"/>
    <w:rsid w:val="00322BCE"/>
    <w:rsid w:val="00323067"/>
    <w:rsid w:val="003302D8"/>
    <w:rsid w:val="00332BDA"/>
    <w:rsid w:val="00335BD6"/>
    <w:rsid w:val="003369DC"/>
    <w:rsid w:val="0033714C"/>
    <w:rsid w:val="00340C30"/>
    <w:rsid w:val="00341E95"/>
    <w:rsid w:val="00342D32"/>
    <w:rsid w:val="003441C0"/>
    <w:rsid w:val="00345655"/>
    <w:rsid w:val="0035061E"/>
    <w:rsid w:val="003509AD"/>
    <w:rsid w:val="00355B43"/>
    <w:rsid w:val="00356621"/>
    <w:rsid w:val="00356DBC"/>
    <w:rsid w:val="00357E02"/>
    <w:rsid w:val="0036107D"/>
    <w:rsid w:val="0036113F"/>
    <w:rsid w:val="003627E7"/>
    <w:rsid w:val="00362B98"/>
    <w:rsid w:val="00364263"/>
    <w:rsid w:val="003645A0"/>
    <w:rsid w:val="00365B18"/>
    <w:rsid w:val="003669E2"/>
    <w:rsid w:val="00366E68"/>
    <w:rsid w:val="003672B4"/>
    <w:rsid w:val="00367645"/>
    <w:rsid w:val="00367B73"/>
    <w:rsid w:val="00370617"/>
    <w:rsid w:val="00370697"/>
    <w:rsid w:val="00372A0A"/>
    <w:rsid w:val="003734A8"/>
    <w:rsid w:val="003741E1"/>
    <w:rsid w:val="003756BF"/>
    <w:rsid w:val="00382DC5"/>
    <w:rsid w:val="003840F1"/>
    <w:rsid w:val="00385476"/>
    <w:rsid w:val="00387680"/>
    <w:rsid w:val="00387708"/>
    <w:rsid w:val="00390442"/>
    <w:rsid w:val="00395DCA"/>
    <w:rsid w:val="003968FB"/>
    <w:rsid w:val="00396EE9"/>
    <w:rsid w:val="00397EC0"/>
    <w:rsid w:val="00397EF3"/>
    <w:rsid w:val="003A0B0C"/>
    <w:rsid w:val="003A3302"/>
    <w:rsid w:val="003A34B6"/>
    <w:rsid w:val="003A518B"/>
    <w:rsid w:val="003A5791"/>
    <w:rsid w:val="003A584C"/>
    <w:rsid w:val="003B0B9A"/>
    <w:rsid w:val="003B0E2B"/>
    <w:rsid w:val="003B297B"/>
    <w:rsid w:val="003C3604"/>
    <w:rsid w:val="003C3A74"/>
    <w:rsid w:val="003C420E"/>
    <w:rsid w:val="003C4385"/>
    <w:rsid w:val="003C63DD"/>
    <w:rsid w:val="003D28F8"/>
    <w:rsid w:val="003D2B3A"/>
    <w:rsid w:val="003D2C91"/>
    <w:rsid w:val="003D2E9F"/>
    <w:rsid w:val="003D39D0"/>
    <w:rsid w:val="003D4C25"/>
    <w:rsid w:val="003D4C9F"/>
    <w:rsid w:val="003D6020"/>
    <w:rsid w:val="003D732E"/>
    <w:rsid w:val="003E0593"/>
    <w:rsid w:val="003E445D"/>
    <w:rsid w:val="003E473D"/>
    <w:rsid w:val="003E4951"/>
    <w:rsid w:val="003E5CE4"/>
    <w:rsid w:val="003E63B7"/>
    <w:rsid w:val="003E6AAF"/>
    <w:rsid w:val="003F1090"/>
    <w:rsid w:val="003F11E3"/>
    <w:rsid w:val="003F22C8"/>
    <w:rsid w:val="003F2446"/>
    <w:rsid w:val="003F31C9"/>
    <w:rsid w:val="003F5387"/>
    <w:rsid w:val="003F765F"/>
    <w:rsid w:val="00400380"/>
    <w:rsid w:val="00401EF2"/>
    <w:rsid w:val="00403B25"/>
    <w:rsid w:val="00404714"/>
    <w:rsid w:val="004057FE"/>
    <w:rsid w:val="0040592B"/>
    <w:rsid w:val="004109C0"/>
    <w:rsid w:val="0041312D"/>
    <w:rsid w:val="00430687"/>
    <w:rsid w:val="00430D8A"/>
    <w:rsid w:val="00431E1E"/>
    <w:rsid w:val="00440995"/>
    <w:rsid w:val="00441BE2"/>
    <w:rsid w:val="00443E44"/>
    <w:rsid w:val="00445197"/>
    <w:rsid w:val="00445C6D"/>
    <w:rsid w:val="0044620D"/>
    <w:rsid w:val="00446D8D"/>
    <w:rsid w:val="0044766B"/>
    <w:rsid w:val="00447AD7"/>
    <w:rsid w:val="0045404E"/>
    <w:rsid w:val="00455E0E"/>
    <w:rsid w:val="00457C83"/>
    <w:rsid w:val="00461211"/>
    <w:rsid w:val="00461DDA"/>
    <w:rsid w:val="0046244C"/>
    <w:rsid w:val="00462771"/>
    <w:rsid w:val="00464630"/>
    <w:rsid w:val="00464CFA"/>
    <w:rsid w:val="00466179"/>
    <w:rsid w:val="004665EB"/>
    <w:rsid w:val="004672EC"/>
    <w:rsid w:val="00471EAF"/>
    <w:rsid w:val="00472668"/>
    <w:rsid w:val="00474499"/>
    <w:rsid w:val="004759AA"/>
    <w:rsid w:val="004800CD"/>
    <w:rsid w:val="00483BD1"/>
    <w:rsid w:val="00486161"/>
    <w:rsid w:val="00487E03"/>
    <w:rsid w:val="0049068F"/>
    <w:rsid w:val="00490C99"/>
    <w:rsid w:val="004924E8"/>
    <w:rsid w:val="00496006"/>
    <w:rsid w:val="00496975"/>
    <w:rsid w:val="00497608"/>
    <w:rsid w:val="004A1D14"/>
    <w:rsid w:val="004A3432"/>
    <w:rsid w:val="004A457C"/>
    <w:rsid w:val="004A4BBA"/>
    <w:rsid w:val="004A52D9"/>
    <w:rsid w:val="004B0993"/>
    <w:rsid w:val="004B0F6A"/>
    <w:rsid w:val="004B27EC"/>
    <w:rsid w:val="004B2E7D"/>
    <w:rsid w:val="004B380D"/>
    <w:rsid w:val="004B3BAE"/>
    <w:rsid w:val="004B62FF"/>
    <w:rsid w:val="004B747E"/>
    <w:rsid w:val="004C08AD"/>
    <w:rsid w:val="004C3160"/>
    <w:rsid w:val="004C5935"/>
    <w:rsid w:val="004C6BFD"/>
    <w:rsid w:val="004D0565"/>
    <w:rsid w:val="004D05AF"/>
    <w:rsid w:val="004D1AF4"/>
    <w:rsid w:val="004D2554"/>
    <w:rsid w:val="004D4587"/>
    <w:rsid w:val="004E3667"/>
    <w:rsid w:val="004E3C17"/>
    <w:rsid w:val="004E4A22"/>
    <w:rsid w:val="004E530E"/>
    <w:rsid w:val="004E5441"/>
    <w:rsid w:val="004E5B6F"/>
    <w:rsid w:val="004F22DD"/>
    <w:rsid w:val="004F31A1"/>
    <w:rsid w:val="004F455D"/>
    <w:rsid w:val="004F6225"/>
    <w:rsid w:val="004F6D44"/>
    <w:rsid w:val="00506A34"/>
    <w:rsid w:val="00507F6C"/>
    <w:rsid w:val="00510866"/>
    <w:rsid w:val="005109A1"/>
    <w:rsid w:val="005136A4"/>
    <w:rsid w:val="00513DD0"/>
    <w:rsid w:val="00513FA2"/>
    <w:rsid w:val="00514883"/>
    <w:rsid w:val="0051559B"/>
    <w:rsid w:val="0051665D"/>
    <w:rsid w:val="00516FA5"/>
    <w:rsid w:val="00523CBB"/>
    <w:rsid w:val="00524CE6"/>
    <w:rsid w:val="00526149"/>
    <w:rsid w:val="00526AF5"/>
    <w:rsid w:val="005270F0"/>
    <w:rsid w:val="00527975"/>
    <w:rsid w:val="005352AC"/>
    <w:rsid w:val="00536816"/>
    <w:rsid w:val="00536A8C"/>
    <w:rsid w:val="00537CEE"/>
    <w:rsid w:val="00541307"/>
    <w:rsid w:val="00544A61"/>
    <w:rsid w:val="00545933"/>
    <w:rsid w:val="0055115B"/>
    <w:rsid w:val="00551FAB"/>
    <w:rsid w:val="00552CF7"/>
    <w:rsid w:val="00554CAE"/>
    <w:rsid w:val="00556FAA"/>
    <w:rsid w:val="005603D0"/>
    <w:rsid w:val="005626AF"/>
    <w:rsid w:val="00564A90"/>
    <w:rsid w:val="00564C5F"/>
    <w:rsid w:val="00570B51"/>
    <w:rsid w:val="00572A00"/>
    <w:rsid w:val="00576460"/>
    <w:rsid w:val="00577F75"/>
    <w:rsid w:val="005806B6"/>
    <w:rsid w:val="00581CC1"/>
    <w:rsid w:val="0058382F"/>
    <w:rsid w:val="00585DBA"/>
    <w:rsid w:val="00590A42"/>
    <w:rsid w:val="00590F06"/>
    <w:rsid w:val="005921EB"/>
    <w:rsid w:val="00593F7B"/>
    <w:rsid w:val="00594A44"/>
    <w:rsid w:val="00594F68"/>
    <w:rsid w:val="00596131"/>
    <w:rsid w:val="00596411"/>
    <w:rsid w:val="00596C5D"/>
    <w:rsid w:val="00596CE2"/>
    <w:rsid w:val="005973E9"/>
    <w:rsid w:val="005A05A9"/>
    <w:rsid w:val="005A070E"/>
    <w:rsid w:val="005A22C5"/>
    <w:rsid w:val="005A2756"/>
    <w:rsid w:val="005A2ED4"/>
    <w:rsid w:val="005A5EF0"/>
    <w:rsid w:val="005A626C"/>
    <w:rsid w:val="005B079F"/>
    <w:rsid w:val="005B1519"/>
    <w:rsid w:val="005B159B"/>
    <w:rsid w:val="005B2FFC"/>
    <w:rsid w:val="005B34AE"/>
    <w:rsid w:val="005B3C72"/>
    <w:rsid w:val="005B4469"/>
    <w:rsid w:val="005B4899"/>
    <w:rsid w:val="005B5B6C"/>
    <w:rsid w:val="005B7A90"/>
    <w:rsid w:val="005C00B4"/>
    <w:rsid w:val="005C17A7"/>
    <w:rsid w:val="005C28FE"/>
    <w:rsid w:val="005C355D"/>
    <w:rsid w:val="005C3CC1"/>
    <w:rsid w:val="005C7C3F"/>
    <w:rsid w:val="005D14DB"/>
    <w:rsid w:val="005D3147"/>
    <w:rsid w:val="005D5453"/>
    <w:rsid w:val="005D6519"/>
    <w:rsid w:val="005D66B4"/>
    <w:rsid w:val="005E073F"/>
    <w:rsid w:val="005E094E"/>
    <w:rsid w:val="005E1B45"/>
    <w:rsid w:val="005E1F05"/>
    <w:rsid w:val="005E2422"/>
    <w:rsid w:val="005E39DE"/>
    <w:rsid w:val="005E4472"/>
    <w:rsid w:val="005E5AA4"/>
    <w:rsid w:val="005F0A0E"/>
    <w:rsid w:val="005F3594"/>
    <w:rsid w:val="005F4B56"/>
    <w:rsid w:val="006013EC"/>
    <w:rsid w:val="0060410D"/>
    <w:rsid w:val="00605235"/>
    <w:rsid w:val="0060684F"/>
    <w:rsid w:val="00606C8D"/>
    <w:rsid w:val="00610E5A"/>
    <w:rsid w:val="0061109A"/>
    <w:rsid w:val="006114FB"/>
    <w:rsid w:val="006118B6"/>
    <w:rsid w:val="00611C77"/>
    <w:rsid w:val="00613718"/>
    <w:rsid w:val="00613BEA"/>
    <w:rsid w:val="0061479C"/>
    <w:rsid w:val="00614AD9"/>
    <w:rsid w:val="0061536D"/>
    <w:rsid w:val="006158EC"/>
    <w:rsid w:val="0061672B"/>
    <w:rsid w:val="00616DB9"/>
    <w:rsid w:val="0062250D"/>
    <w:rsid w:val="00623F14"/>
    <w:rsid w:val="00624CAE"/>
    <w:rsid w:val="00625332"/>
    <w:rsid w:val="006322CC"/>
    <w:rsid w:val="0063501D"/>
    <w:rsid w:val="00635091"/>
    <w:rsid w:val="006353B7"/>
    <w:rsid w:val="00635C55"/>
    <w:rsid w:val="00636E1D"/>
    <w:rsid w:val="00640581"/>
    <w:rsid w:val="0064196E"/>
    <w:rsid w:val="00646638"/>
    <w:rsid w:val="006540A6"/>
    <w:rsid w:val="006577AE"/>
    <w:rsid w:val="00657D97"/>
    <w:rsid w:val="006624E0"/>
    <w:rsid w:val="0066330E"/>
    <w:rsid w:val="00663351"/>
    <w:rsid w:val="006642EA"/>
    <w:rsid w:val="00665BA2"/>
    <w:rsid w:val="00670A07"/>
    <w:rsid w:val="00670CC7"/>
    <w:rsid w:val="00671AB2"/>
    <w:rsid w:val="00671DC1"/>
    <w:rsid w:val="006720B1"/>
    <w:rsid w:val="00672A01"/>
    <w:rsid w:val="00673E13"/>
    <w:rsid w:val="0067465B"/>
    <w:rsid w:val="00677B9A"/>
    <w:rsid w:val="00682029"/>
    <w:rsid w:val="00682760"/>
    <w:rsid w:val="00682B11"/>
    <w:rsid w:val="00683353"/>
    <w:rsid w:val="00684975"/>
    <w:rsid w:val="00685F05"/>
    <w:rsid w:val="00686E7C"/>
    <w:rsid w:val="00687D80"/>
    <w:rsid w:val="00690693"/>
    <w:rsid w:val="006941F8"/>
    <w:rsid w:val="00694823"/>
    <w:rsid w:val="00694947"/>
    <w:rsid w:val="0069520E"/>
    <w:rsid w:val="006959E2"/>
    <w:rsid w:val="006968C9"/>
    <w:rsid w:val="006A14D8"/>
    <w:rsid w:val="006A2A8A"/>
    <w:rsid w:val="006A3D77"/>
    <w:rsid w:val="006A5190"/>
    <w:rsid w:val="006A54CD"/>
    <w:rsid w:val="006A5AAF"/>
    <w:rsid w:val="006B0311"/>
    <w:rsid w:val="006B054D"/>
    <w:rsid w:val="006B1807"/>
    <w:rsid w:val="006B2A1E"/>
    <w:rsid w:val="006B2A69"/>
    <w:rsid w:val="006B5EC4"/>
    <w:rsid w:val="006B603A"/>
    <w:rsid w:val="006B626F"/>
    <w:rsid w:val="006C008D"/>
    <w:rsid w:val="006C171C"/>
    <w:rsid w:val="006C502B"/>
    <w:rsid w:val="006C7E2D"/>
    <w:rsid w:val="006D0D99"/>
    <w:rsid w:val="006D2C06"/>
    <w:rsid w:val="006D5051"/>
    <w:rsid w:val="006D7690"/>
    <w:rsid w:val="006D7EC3"/>
    <w:rsid w:val="006E01E7"/>
    <w:rsid w:val="006E0A60"/>
    <w:rsid w:val="006E0A73"/>
    <w:rsid w:val="006E0CBA"/>
    <w:rsid w:val="006E1F01"/>
    <w:rsid w:val="006E2B9E"/>
    <w:rsid w:val="006E3B83"/>
    <w:rsid w:val="006E575D"/>
    <w:rsid w:val="006F0632"/>
    <w:rsid w:val="006F17BA"/>
    <w:rsid w:val="006F1E63"/>
    <w:rsid w:val="006F1F40"/>
    <w:rsid w:val="006F211C"/>
    <w:rsid w:val="006F26B4"/>
    <w:rsid w:val="006F4452"/>
    <w:rsid w:val="006F5883"/>
    <w:rsid w:val="006F78BD"/>
    <w:rsid w:val="00700477"/>
    <w:rsid w:val="00700EC1"/>
    <w:rsid w:val="0070346B"/>
    <w:rsid w:val="007037C2"/>
    <w:rsid w:val="00711A7B"/>
    <w:rsid w:val="00713177"/>
    <w:rsid w:val="0071607C"/>
    <w:rsid w:val="00716F75"/>
    <w:rsid w:val="00722F40"/>
    <w:rsid w:val="00723EF0"/>
    <w:rsid w:val="007241D7"/>
    <w:rsid w:val="00725D09"/>
    <w:rsid w:val="007265BC"/>
    <w:rsid w:val="007268CA"/>
    <w:rsid w:val="00726F50"/>
    <w:rsid w:val="0072761C"/>
    <w:rsid w:val="007309E5"/>
    <w:rsid w:val="00731877"/>
    <w:rsid w:val="00732BBE"/>
    <w:rsid w:val="0073389F"/>
    <w:rsid w:val="00734257"/>
    <w:rsid w:val="0073488A"/>
    <w:rsid w:val="00735A24"/>
    <w:rsid w:val="00735F1F"/>
    <w:rsid w:val="00743170"/>
    <w:rsid w:val="00743649"/>
    <w:rsid w:val="00743DC5"/>
    <w:rsid w:val="00746BDC"/>
    <w:rsid w:val="007505D8"/>
    <w:rsid w:val="00751465"/>
    <w:rsid w:val="0075458C"/>
    <w:rsid w:val="00754FE0"/>
    <w:rsid w:val="00755D71"/>
    <w:rsid w:val="00756184"/>
    <w:rsid w:val="007570F7"/>
    <w:rsid w:val="007574D8"/>
    <w:rsid w:val="007575E3"/>
    <w:rsid w:val="0076135B"/>
    <w:rsid w:val="00762551"/>
    <w:rsid w:val="00763410"/>
    <w:rsid w:val="0076515F"/>
    <w:rsid w:val="0076534A"/>
    <w:rsid w:val="00765927"/>
    <w:rsid w:val="00766BBA"/>
    <w:rsid w:val="00770946"/>
    <w:rsid w:val="00770EE1"/>
    <w:rsid w:val="0077121D"/>
    <w:rsid w:val="0077129C"/>
    <w:rsid w:val="007717DC"/>
    <w:rsid w:val="00772622"/>
    <w:rsid w:val="007726BF"/>
    <w:rsid w:val="00772B14"/>
    <w:rsid w:val="00775A1B"/>
    <w:rsid w:val="0077780E"/>
    <w:rsid w:val="00777C58"/>
    <w:rsid w:val="0078350E"/>
    <w:rsid w:val="007839E5"/>
    <w:rsid w:val="00785234"/>
    <w:rsid w:val="007857BB"/>
    <w:rsid w:val="00785805"/>
    <w:rsid w:val="007903DC"/>
    <w:rsid w:val="00791805"/>
    <w:rsid w:val="00791BD0"/>
    <w:rsid w:val="00792C0F"/>
    <w:rsid w:val="00793B07"/>
    <w:rsid w:val="00797900"/>
    <w:rsid w:val="007A34C3"/>
    <w:rsid w:val="007A3BA1"/>
    <w:rsid w:val="007A443A"/>
    <w:rsid w:val="007A512E"/>
    <w:rsid w:val="007A66C7"/>
    <w:rsid w:val="007A7EBA"/>
    <w:rsid w:val="007B09B2"/>
    <w:rsid w:val="007B13AE"/>
    <w:rsid w:val="007B4F52"/>
    <w:rsid w:val="007B73E1"/>
    <w:rsid w:val="007C3C61"/>
    <w:rsid w:val="007C69C2"/>
    <w:rsid w:val="007C7A1E"/>
    <w:rsid w:val="007D08F6"/>
    <w:rsid w:val="007D1EC0"/>
    <w:rsid w:val="007D62B4"/>
    <w:rsid w:val="007D657A"/>
    <w:rsid w:val="007D6FD9"/>
    <w:rsid w:val="007D7ADF"/>
    <w:rsid w:val="007E07FB"/>
    <w:rsid w:val="007E3B8A"/>
    <w:rsid w:val="007E40A0"/>
    <w:rsid w:val="007E71D6"/>
    <w:rsid w:val="007E7846"/>
    <w:rsid w:val="007F1DB1"/>
    <w:rsid w:val="007F44F6"/>
    <w:rsid w:val="007F4FAB"/>
    <w:rsid w:val="007F5AA8"/>
    <w:rsid w:val="007F6715"/>
    <w:rsid w:val="00800974"/>
    <w:rsid w:val="0080502D"/>
    <w:rsid w:val="00805977"/>
    <w:rsid w:val="008061E4"/>
    <w:rsid w:val="00806E49"/>
    <w:rsid w:val="00812386"/>
    <w:rsid w:val="00812CBD"/>
    <w:rsid w:val="00813127"/>
    <w:rsid w:val="00820FF6"/>
    <w:rsid w:val="0082377F"/>
    <w:rsid w:val="0082427A"/>
    <w:rsid w:val="00825730"/>
    <w:rsid w:val="00825DFB"/>
    <w:rsid w:val="00826536"/>
    <w:rsid w:val="008325A3"/>
    <w:rsid w:val="008357B0"/>
    <w:rsid w:val="00836058"/>
    <w:rsid w:val="0084170E"/>
    <w:rsid w:val="008460F3"/>
    <w:rsid w:val="00846B85"/>
    <w:rsid w:val="00851BA5"/>
    <w:rsid w:val="00851F03"/>
    <w:rsid w:val="00854A64"/>
    <w:rsid w:val="00855BD6"/>
    <w:rsid w:val="00855C8B"/>
    <w:rsid w:val="00856C92"/>
    <w:rsid w:val="008570CD"/>
    <w:rsid w:val="00861126"/>
    <w:rsid w:val="008627C9"/>
    <w:rsid w:val="00862E1C"/>
    <w:rsid w:val="008633D8"/>
    <w:rsid w:val="0086475E"/>
    <w:rsid w:val="008650E4"/>
    <w:rsid w:val="00866C26"/>
    <w:rsid w:val="00867A39"/>
    <w:rsid w:val="00870F41"/>
    <w:rsid w:val="0087519F"/>
    <w:rsid w:val="00877974"/>
    <w:rsid w:val="00885037"/>
    <w:rsid w:val="00890644"/>
    <w:rsid w:val="00893928"/>
    <w:rsid w:val="00895557"/>
    <w:rsid w:val="00895BED"/>
    <w:rsid w:val="00897F52"/>
    <w:rsid w:val="008A0357"/>
    <w:rsid w:val="008A0C56"/>
    <w:rsid w:val="008A2A1F"/>
    <w:rsid w:val="008A438C"/>
    <w:rsid w:val="008A48CB"/>
    <w:rsid w:val="008A5C6C"/>
    <w:rsid w:val="008A5D32"/>
    <w:rsid w:val="008A6F0C"/>
    <w:rsid w:val="008A7886"/>
    <w:rsid w:val="008A7F9A"/>
    <w:rsid w:val="008B2313"/>
    <w:rsid w:val="008B2C9E"/>
    <w:rsid w:val="008B33A6"/>
    <w:rsid w:val="008B4D84"/>
    <w:rsid w:val="008B5A6A"/>
    <w:rsid w:val="008B705C"/>
    <w:rsid w:val="008C1247"/>
    <w:rsid w:val="008C392D"/>
    <w:rsid w:val="008C42DB"/>
    <w:rsid w:val="008C4F07"/>
    <w:rsid w:val="008C5579"/>
    <w:rsid w:val="008C55B1"/>
    <w:rsid w:val="008C72F4"/>
    <w:rsid w:val="008C7614"/>
    <w:rsid w:val="008C777F"/>
    <w:rsid w:val="008C77E1"/>
    <w:rsid w:val="008D072F"/>
    <w:rsid w:val="008D167F"/>
    <w:rsid w:val="008D4EAD"/>
    <w:rsid w:val="008D6482"/>
    <w:rsid w:val="008D68F9"/>
    <w:rsid w:val="008D7475"/>
    <w:rsid w:val="008E0134"/>
    <w:rsid w:val="008E03C6"/>
    <w:rsid w:val="008E230E"/>
    <w:rsid w:val="008E2ED0"/>
    <w:rsid w:val="008E5B04"/>
    <w:rsid w:val="008E636D"/>
    <w:rsid w:val="008E710E"/>
    <w:rsid w:val="008F0E15"/>
    <w:rsid w:val="008F3932"/>
    <w:rsid w:val="008F55C3"/>
    <w:rsid w:val="008F71F3"/>
    <w:rsid w:val="008F7F07"/>
    <w:rsid w:val="00900769"/>
    <w:rsid w:val="00900E26"/>
    <w:rsid w:val="009020D6"/>
    <w:rsid w:val="009028FF"/>
    <w:rsid w:val="00902A3F"/>
    <w:rsid w:val="00902D8E"/>
    <w:rsid w:val="00903818"/>
    <w:rsid w:val="0090434D"/>
    <w:rsid w:val="0090518F"/>
    <w:rsid w:val="009106BE"/>
    <w:rsid w:val="00913251"/>
    <w:rsid w:val="00915D41"/>
    <w:rsid w:val="00917C82"/>
    <w:rsid w:val="009211F6"/>
    <w:rsid w:val="00921625"/>
    <w:rsid w:val="00922926"/>
    <w:rsid w:val="00923DC6"/>
    <w:rsid w:val="00925332"/>
    <w:rsid w:val="00925DAC"/>
    <w:rsid w:val="00935182"/>
    <w:rsid w:val="0093609B"/>
    <w:rsid w:val="00936997"/>
    <w:rsid w:val="00937640"/>
    <w:rsid w:val="00937D9F"/>
    <w:rsid w:val="009408DF"/>
    <w:rsid w:val="00940D7D"/>
    <w:rsid w:val="00940DEF"/>
    <w:rsid w:val="00941116"/>
    <w:rsid w:val="00943250"/>
    <w:rsid w:val="00943955"/>
    <w:rsid w:val="00945336"/>
    <w:rsid w:val="009475A2"/>
    <w:rsid w:val="00951563"/>
    <w:rsid w:val="009518A4"/>
    <w:rsid w:val="009544C1"/>
    <w:rsid w:val="009560BC"/>
    <w:rsid w:val="00956E86"/>
    <w:rsid w:val="009575AE"/>
    <w:rsid w:val="00961466"/>
    <w:rsid w:val="00962FB3"/>
    <w:rsid w:val="009667F8"/>
    <w:rsid w:val="00975035"/>
    <w:rsid w:val="009751D0"/>
    <w:rsid w:val="009754E8"/>
    <w:rsid w:val="00975515"/>
    <w:rsid w:val="0097615B"/>
    <w:rsid w:val="0098058B"/>
    <w:rsid w:val="00981427"/>
    <w:rsid w:val="00982840"/>
    <w:rsid w:val="0098370D"/>
    <w:rsid w:val="00985381"/>
    <w:rsid w:val="00993705"/>
    <w:rsid w:val="0099699C"/>
    <w:rsid w:val="009A1A6D"/>
    <w:rsid w:val="009A2600"/>
    <w:rsid w:val="009A2DC9"/>
    <w:rsid w:val="009A486A"/>
    <w:rsid w:val="009A4E3B"/>
    <w:rsid w:val="009A6532"/>
    <w:rsid w:val="009A6576"/>
    <w:rsid w:val="009A6E62"/>
    <w:rsid w:val="009A7174"/>
    <w:rsid w:val="009A7B35"/>
    <w:rsid w:val="009B0CEA"/>
    <w:rsid w:val="009B0D29"/>
    <w:rsid w:val="009B19ED"/>
    <w:rsid w:val="009B214B"/>
    <w:rsid w:val="009B56F6"/>
    <w:rsid w:val="009B64B6"/>
    <w:rsid w:val="009C2F7A"/>
    <w:rsid w:val="009C55D7"/>
    <w:rsid w:val="009C5607"/>
    <w:rsid w:val="009C590F"/>
    <w:rsid w:val="009C794C"/>
    <w:rsid w:val="009D0878"/>
    <w:rsid w:val="009D4EDD"/>
    <w:rsid w:val="009D779F"/>
    <w:rsid w:val="009E18E2"/>
    <w:rsid w:val="009E43CD"/>
    <w:rsid w:val="009E5F89"/>
    <w:rsid w:val="009F0332"/>
    <w:rsid w:val="009F1CE5"/>
    <w:rsid w:val="009F1FFB"/>
    <w:rsid w:val="009F250B"/>
    <w:rsid w:val="009F411C"/>
    <w:rsid w:val="009F50C5"/>
    <w:rsid w:val="009F6899"/>
    <w:rsid w:val="009F715F"/>
    <w:rsid w:val="00A00C3F"/>
    <w:rsid w:val="00A01B26"/>
    <w:rsid w:val="00A02769"/>
    <w:rsid w:val="00A0355D"/>
    <w:rsid w:val="00A03B7E"/>
    <w:rsid w:val="00A03E15"/>
    <w:rsid w:val="00A03FE3"/>
    <w:rsid w:val="00A05615"/>
    <w:rsid w:val="00A05956"/>
    <w:rsid w:val="00A06BD7"/>
    <w:rsid w:val="00A111FA"/>
    <w:rsid w:val="00A122F4"/>
    <w:rsid w:val="00A12B09"/>
    <w:rsid w:val="00A13545"/>
    <w:rsid w:val="00A13978"/>
    <w:rsid w:val="00A15960"/>
    <w:rsid w:val="00A1793A"/>
    <w:rsid w:val="00A17FC8"/>
    <w:rsid w:val="00A2222F"/>
    <w:rsid w:val="00A23ACA"/>
    <w:rsid w:val="00A3717B"/>
    <w:rsid w:val="00A37A40"/>
    <w:rsid w:val="00A4071F"/>
    <w:rsid w:val="00A41C81"/>
    <w:rsid w:val="00A42AB8"/>
    <w:rsid w:val="00A44737"/>
    <w:rsid w:val="00A44B18"/>
    <w:rsid w:val="00A47473"/>
    <w:rsid w:val="00A479CC"/>
    <w:rsid w:val="00A53DA8"/>
    <w:rsid w:val="00A54733"/>
    <w:rsid w:val="00A60548"/>
    <w:rsid w:val="00A62F31"/>
    <w:rsid w:val="00A63A16"/>
    <w:rsid w:val="00A64C56"/>
    <w:rsid w:val="00A65927"/>
    <w:rsid w:val="00A6781D"/>
    <w:rsid w:val="00A67B3E"/>
    <w:rsid w:val="00A72C68"/>
    <w:rsid w:val="00A74361"/>
    <w:rsid w:val="00A74869"/>
    <w:rsid w:val="00A76B4E"/>
    <w:rsid w:val="00A77E19"/>
    <w:rsid w:val="00A8336B"/>
    <w:rsid w:val="00A90AAD"/>
    <w:rsid w:val="00A933DC"/>
    <w:rsid w:val="00A94FF5"/>
    <w:rsid w:val="00A951B4"/>
    <w:rsid w:val="00A97726"/>
    <w:rsid w:val="00AA070E"/>
    <w:rsid w:val="00AA101C"/>
    <w:rsid w:val="00AA20BC"/>
    <w:rsid w:val="00AA3DD5"/>
    <w:rsid w:val="00AA5437"/>
    <w:rsid w:val="00AA5AE4"/>
    <w:rsid w:val="00AB34C0"/>
    <w:rsid w:val="00AB47FB"/>
    <w:rsid w:val="00AB498B"/>
    <w:rsid w:val="00AC0E24"/>
    <w:rsid w:val="00AC1B15"/>
    <w:rsid w:val="00AC339A"/>
    <w:rsid w:val="00AC5837"/>
    <w:rsid w:val="00AC7D4C"/>
    <w:rsid w:val="00AD0D6F"/>
    <w:rsid w:val="00AD60B8"/>
    <w:rsid w:val="00AD60F2"/>
    <w:rsid w:val="00AD7CA6"/>
    <w:rsid w:val="00AE06E0"/>
    <w:rsid w:val="00AE0BAA"/>
    <w:rsid w:val="00AE104E"/>
    <w:rsid w:val="00AE1626"/>
    <w:rsid w:val="00AE1C7D"/>
    <w:rsid w:val="00AE3EBC"/>
    <w:rsid w:val="00AE4F92"/>
    <w:rsid w:val="00AE52F9"/>
    <w:rsid w:val="00AE764B"/>
    <w:rsid w:val="00AE7860"/>
    <w:rsid w:val="00AF084C"/>
    <w:rsid w:val="00AF0A03"/>
    <w:rsid w:val="00AF147F"/>
    <w:rsid w:val="00AF29FF"/>
    <w:rsid w:val="00AF2B8B"/>
    <w:rsid w:val="00AF3A71"/>
    <w:rsid w:val="00AF6855"/>
    <w:rsid w:val="00B01755"/>
    <w:rsid w:val="00B030F2"/>
    <w:rsid w:val="00B05133"/>
    <w:rsid w:val="00B0560B"/>
    <w:rsid w:val="00B05A1A"/>
    <w:rsid w:val="00B05D1B"/>
    <w:rsid w:val="00B06272"/>
    <w:rsid w:val="00B0645C"/>
    <w:rsid w:val="00B06710"/>
    <w:rsid w:val="00B11CB9"/>
    <w:rsid w:val="00B12EA6"/>
    <w:rsid w:val="00B130F8"/>
    <w:rsid w:val="00B13C04"/>
    <w:rsid w:val="00B1680E"/>
    <w:rsid w:val="00B17257"/>
    <w:rsid w:val="00B17F4E"/>
    <w:rsid w:val="00B2427F"/>
    <w:rsid w:val="00B31998"/>
    <w:rsid w:val="00B33A02"/>
    <w:rsid w:val="00B34E8A"/>
    <w:rsid w:val="00B3528E"/>
    <w:rsid w:val="00B35508"/>
    <w:rsid w:val="00B36D9B"/>
    <w:rsid w:val="00B37415"/>
    <w:rsid w:val="00B374BF"/>
    <w:rsid w:val="00B37FD8"/>
    <w:rsid w:val="00B456B1"/>
    <w:rsid w:val="00B462CF"/>
    <w:rsid w:val="00B548D9"/>
    <w:rsid w:val="00B56BC2"/>
    <w:rsid w:val="00B6223D"/>
    <w:rsid w:val="00B6367A"/>
    <w:rsid w:val="00B63F94"/>
    <w:rsid w:val="00B64091"/>
    <w:rsid w:val="00B65179"/>
    <w:rsid w:val="00B65B27"/>
    <w:rsid w:val="00B65F87"/>
    <w:rsid w:val="00B6701D"/>
    <w:rsid w:val="00B7152C"/>
    <w:rsid w:val="00B7155A"/>
    <w:rsid w:val="00B71D3D"/>
    <w:rsid w:val="00B72FAF"/>
    <w:rsid w:val="00B76262"/>
    <w:rsid w:val="00B774F0"/>
    <w:rsid w:val="00B7755A"/>
    <w:rsid w:val="00B819D6"/>
    <w:rsid w:val="00B8222F"/>
    <w:rsid w:val="00B835B9"/>
    <w:rsid w:val="00B84B1D"/>
    <w:rsid w:val="00B87420"/>
    <w:rsid w:val="00B91E60"/>
    <w:rsid w:val="00B940B3"/>
    <w:rsid w:val="00B9478B"/>
    <w:rsid w:val="00B975A6"/>
    <w:rsid w:val="00B97EAA"/>
    <w:rsid w:val="00BA2E35"/>
    <w:rsid w:val="00BA5E41"/>
    <w:rsid w:val="00BA7FC9"/>
    <w:rsid w:val="00BB1E96"/>
    <w:rsid w:val="00BB3289"/>
    <w:rsid w:val="00BB4373"/>
    <w:rsid w:val="00BB49C2"/>
    <w:rsid w:val="00BB545B"/>
    <w:rsid w:val="00BB5657"/>
    <w:rsid w:val="00BB6417"/>
    <w:rsid w:val="00BB6E7E"/>
    <w:rsid w:val="00BC01BA"/>
    <w:rsid w:val="00BC131A"/>
    <w:rsid w:val="00BC4A3D"/>
    <w:rsid w:val="00BC54F3"/>
    <w:rsid w:val="00BC5C82"/>
    <w:rsid w:val="00BC624E"/>
    <w:rsid w:val="00BC7A2F"/>
    <w:rsid w:val="00BC7FE9"/>
    <w:rsid w:val="00BD0D81"/>
    <w:rsid w:val="00BD3EBE"/>
    <w:rsid w:val="00BD701E"/>
    <w:rsid w:val="00BE0CBA"/>
    <w:rsid w:val="00BE5207"/>
    <w:rsid w:val="00BF2ABD"/>
    <w:rsid w:val="00BF3F1F"/>
    <w:rsid w:val="00C00D73"/>
    <w:rsid w:val="00C048A6"/>
    <w:rsid w:val="00C06CE9"/>
    <w:rsid w:val="00C07A66"/>
    <w:rsid w:val="00C106E0"/>
    <w:rsid w:val="00C13676"/>
    <w:rsid w:val="00C13784"/>
    <w:rsid w:val="00C1380F"/>
    <w:rsid w:val="00C1389B"/>
    <w:rsid w:val="00C139DB"/>
    <w:rsid w:val="00C14B0A"/>
    <w:rsid w:val="00C20269"/>
    <w:rsid w:val="00C21BE0"/>
    <w:rsid w:val="00C230B0"/>
    <w:rsid w:val="00C244B1"/>
    <w:rsid w:val="00C2614D"/>
    <w:rsid w:val="00C27649"/>
    <w:rsid w:val="00C304E1"/>
    <w:rsid w:val="00C3116B"/>
    <w:rsid w:val="00C31571"/>
    <w:rsid w:val="00C341E9"/>
    <w:rsid w:val="00C374D2"/>
    <w:rsid w:val="00C40523"/>
    <w:rsid w:val="00C418B5"/>
    <w:rsid w:val="00C41C42"/>
    <w:rsid w:val="00C4208D"/>
    <w:rsid w:val="00C45030"/>
    <w:rsid w:val="00C457D1"/>
    <w:rsid w:val="00C5393D"/>
    <w:rsid w:val="00C53AEE"/>
    <w:rsid w:val="00C54B0B"/>
    <w:rsid w:val="00C55147"/>
    <w:rsid w:val="00C56CBD"/>
    <w:rsid w:val="00C611A4"/>
    <w:rsid w:val="00C62218"/>
    <w:rsid w:val="00C624A2"/>
    <w:rsid w:val="00C63D6E"/>
    <w:rsid w:val="00C64A6E"/>
    <w:rsid w:val="00C65E4E"/>
    <w:rsid w:val="00C67932"/>
    <w:rsid w:val="00C7128B"/>
    <w:rsid w:val="00C71F44"/>
    <w:rsid w:val="00C72DAE"/>
    <w:rsid w:val="00C74FE9"/>
    <w:rsid w:val="00C769CE"/>
    <w:rsid w:val="00C76E2D"/>
    <w:rsid w:val="00C8038F"/>
    <w:rsid w:val="00C82ADF"/>
    <w:rsid w:val="00C9066F"/>
    <w:rsid w:val="00C914F6"/>
    <w:rsid w:val="00C949EB"/>
    <w:rsid w:val="00C96199"/>
    <w:rsid w:val="00C97E4B"/>
    <w:rsid w:val="00CA0FAA"/>
    <w:rsid w:val="00CA3D64"/>
    <w:rsid w:val="00CA66AB"/>
    <w:rsid w:val="00CA75A3"/>
    <w:rsid w:val="00CA7DDA"/>
    <w:rsid w:val="00CB1F30"/>
    <w:rsid w:val="00CB28A9"/>
    <w:rsid w:val="00CB296B"/>
    <w:rsid w:val="00CB3D6C"/>
    <w:rsid w:val="00CB4932"/>
    <w:rsid w:val="00CB5328"/>
    <w:rsid w:val="00CC1BDA"/>
    <w:rsid w:val="00CC29DC"/>
    <w:rsid w:val="00CC319D"/>
    <w:rsid w:val="00CC4167"/>
    <w:rsid w:val="00CC498A"/>
    <w:rsid w:val="00CC5DB0"/>
    <w:rsid w:val="00CC67B2"/>
    <w:rsid w:val="00CC715B"/>
    <w:rsid w:val="00CC7F11"/>
    <w:rsid w:val="00CD0D11"/>
    <w:rsid w:val="00CD1882"/>
    <w:rsid w:val="00CD5650"/>
    <w:rsid w:val="00CD58BB"/>
    <w:rsid w:val="00CD6B30"/>
    <w:rsid w:val="00CE0BDD"/>
    <w:rsid w:val="00CE3AA3"/>
    <w:rsid w:val="00CE3CDB"/>
    <w:rsid w:val="00CE3EC9"/>
    <w:rsid w:val="00CE6AAF"/>
    <w:rsid w:val="00CF1B4D"/>
    <w:rsid w:val="00CF299F"/>
    <w:rsid w:val="00CF56E6"/>
    <w:rsid w:val="00CF5738"/>
    <w:rsid w:val="00CF6EE8"/>
    <w:rsid w:val="00D00D8C"/>
    <w:rsid w:val="00D03033"/>
    <w:rsid w:val="00D03ECD"/>
    <w:rsid w:val="00D04A8D"/>
    <w:rsid w:val="00D05D68"/>
    <w:rsid w:val="00D10D0F"/>
    <w:rsid w:val="00D11161"/>
    <w:rsid w:val="00D11823"/>
    <w:rsid w:val="00D1604D"/>
    <w:rsid w:val="00D21934"/>
    <w:rsid w:val="00D21F4E"/>
    <w:rsid w:val="00D226DB"/>
    <w:rsid w:val="00D23042"/>
    <w:rsid w:val="00D27078"/>
    <w:rsid w:val="00D31CF2"/>
    <w:rsid w:val="00D32867"/>
    <w:rsid w:val="00D35ACD"/>
    <w:rsid w:val="00D3722B"/>
    <w:rsid w:val="00D373CB"/>
    <w:rsid w:val="00D41539"/>
    <w:rsid w:val="00D415A5"/>
    <w:rsid w:val="00D4441A"/>
    <w:rsid w:val="00D454F9"/>
    <w:rsid w:val="00D46055"/>
    <w:rsid w:val="00D46CDC"/>
    <w:rsid w:val="00D47AFB"/>
    <w:rsid w:val="00D47B6E"/>
    <w:rsid w:val="00D506E2"/>
    <w:rsid w:val="00D50892"/>
    <w:rsid w:val="00D5325A"/>
    <w:rsid w:val="00D534EC"/>
    <w:rsid w:val="00D54338"/>
    <w:rsid w:val="00D5633A"/>
    <w:rsid w:val="00D574BD"/>
    <w:rsid w:val="00D621B2"/>
    <w:rsid w:val="00D636A5"/>
    <w:rsid w:val="00D63EDA"/>
    <w:rsid w:val="00D64C91"/>
    <w:rsid w:val="00D65CEA"/>
    <w:rsid w:val="00D717E1"/>
    <w:rsid w:val="00D71ED8"/>
    <w:rsid w:val="00D72BB4"/>
    <w:rsid w:val="00D76D2A"/>
    <w:rsid w:val="00D77C6C"/>
    <w:rsid w:val="00D77FD9"/>
    <w:rsid w:val="00D80B09"/>
    <w:rsid w:val="00D82A8D"/>
    <w:rsid w:val="00D83685"/>
    <w:rsid w:val="00D83EA3"/>
    <w:rsid w:val="00D84912"/>
    <w:rsid w:val="00D8522E"/>
    <w:rsid w:val="00D854E2"/>
    <w:rsid w:val="00D858F9"/>
    <w:rsid w:val="00D861AA"/>
    <w:rsid w:val="00D9020F"/>
    <w:rsid w:val="00D90722"/>
    <w:rsid w:val="00D929E8"/>
    <w:rsid w:val="00D92EDC"/>
    <w:rsid w:val="00D937E4"/>
    <w:rsid w:val="00D967BB"/>
    <w:rsid w:val="00DA1611"/>
    <w:rsid w:val="00DA17A7"/>
    <w:rsid w:val="00DA3592"/>
    <w:rsid w:val="00DA38FF"/>
    <w:rsid w:val="00DA3BFC"/>
    <w:rsid w:val="00DA608F"/>
    <w:rsid w:val="00DA6598"/>
    <w:rsid w:val="00DB0561"/>
    <w:rsid w:val="00DB07B1"/>
    <w:rsid w:val="00DB5C8F"/>
    <w:rsid w:val="00DC1164"/>
    <w:rsid w:val="00DC6057"/>
    <w:rsid w:val="00DC6ECF"/>
    <w:rsid w:val="00DC7D91"/>
    <w:rsid w:val="00DD2892"/>
    <w:rsid w:val="00DD3A15"/>
    <w:rsid w:val="00DD5A50"/>
    <w:rsid w:val="00DD62DD"/>
    <w:rsid w:val="00DD6A74"/>
    <w:rsid w:val="00DE02EA"/>
    <w:rsid w:val="00DE0C5C"/>
    <w:rsid w:val="00DE16F3"/>
    <w:rsid w:val="00DE2107"/>
    <w:rsid w:val="00DE3A1F"/>
    <w:rsid w:val="00DE3D52"/>
    <w:rsid w:val="00DE419C"/>
    <w:rsid w:val="00DE54AC"/>
    <w:rsid w:val="00DF08C8"/>
    <w:rsid w:val="00DF2731"/>
    <w:rsid w:val="00DF3F4D"/>
    <w:rsid w:val="00DF4508"/>
    <w:rsid w:val="00DF54BE"/>
    <w:rsid w:val="00DF58D9"/>
    <w:rsid w:val="00DF6E50"/>
    <w:rsid w:val="00DF7D85"/>
    <w:rsid w:val="00E02A24"/>
    <w:rsid w:val="00E03A61"/>
    <w:rsid w:val="00E03F5C"/>
    <w:rsid w:val="00E05ECE"/>
    <w:rsid w:val="00E063EC"/>
    <w:rsid w:val="00E06BC4"/>
    <w:rsid w:val="00E073DB"/>
    <w:rsid w:val="00E0749D"/>
    <w:rsid w:val="00E11EA4"/>
    <w:rsid w:val="00E13988"/>
    <w:rsid w:val="00E15186"/>
    <w:rsid w:val="00E1583B"/>
    <w:rsid w:val="00E15E9D"/>
    <w:rsid w:val="00E16EDC"/>
    <w:rsid w:val="00E230BE"/>
    <w:rsid w:val="00E242BB"/>
    <w:rsid w:val="00E250E0"/>
    <w:rsid w:val="00E27788"/>
    <w:rsid w:val="00E30346"/>
    <w:rsid w:val="00E3039E"/>
    <w:rsid w:val="00E3171B"/>
    <w:rsid w:val="00E323B0"/>
    <w:rsid w:val="00E34E83"/>
    <w:rsid w:val="00E35338"/>
    <w:rsid w:val="00E40108"/>
    <w:rsid w:val="00E40E07"/>
    <w:rsid w:val="00E41A5D"/>
    <w:rsid w:val="00E420F6"/>
    <w:rsid w:val="00E440DE"/>
    <w:rsid w:val="00E4438D"/>
    <w:rsid w:val="00E449E8"/>
    <w:rsid w:val="00E46DD3"/>
    <w:rsid w:val="00E50F0B"/>
    <w:rsid w:val="00E51C4F"/>
    <w:rsid w:val="00E56328"/>
    <w:rsid w:val="00E569F5"/>
    <w:rsid w:val="00E56B15"/>
    <w:rsid w:val="00E57C12"/>
    <w:rsid w:val="00E600BF"/>
    <w:rsid w:val="00E62753"/>
    <w:rsid w:val="00E652D8"/>
    <w:rsid w:val="00E67281"/>
    <w:rsid w:val="00E707D6"/>
    <w:rsid w:val="00E72250"/>
    <w:rsid w:val="00E723EB"/>
    <w:rsid w:val="00E73E84"/>
    <w:rsid w:val="00E74F8A"/>
    <w:rsid w:val="00E80DB8"/>
    <w:rsid w:val="00E80DFC"/>
    <w:rsid w:val="00E81D41"/>
    <w:rsid w:val="00E84CB6"/>
    <w:rsid w:val="00E85D18"/>
    <w:rsid w:val="00E85E06"/>
    <w:rsid w:val="00E90E98"/>
    <w:rsid w:val="00E91808"/>
    <w:rsid w:val="00E91A45"/>
    <w:rsid w:val="00E92BB8"/>
    <w:rsid w:val="00E94BCE"/>
    <w:rsid w:val="00E96B1C"/>
    <w:rsid w:val="00E97BA4"/>
    <w:rsid w:val="00EA3FC7"/>
    <w:rsid w:val="00EA496D"/>
    <w:rsid w:val="00EA7516"/>
    <w:rsid w:val="00EA7665"/>
    <w:rsid w:val="00EB12FF"/>
    <w:rsid w:val="00EB2DB8"/>
    <w:rsid w:val="00EB3176"/>
    <w:rsid w:val="00EC0BA4"/>
    <w:rsid w:val="00EC1945"/>
    <w:rsid w:val="00EC2DA2"/>
    <w:rsid w:val="00ED1BFE"/>
    <w:rsid w:val="00ED1D8E"/>
    <w:rsid w:val="00ED4A0E"/>
    <w:rsid w:val="00ED61E4"/>
    <w:rsid w:val="00ED7066"/>
    <w:rsid w:val="00EE02B2"/>
    <w:rsid w:val="00EE4454"/>
    <w:rsid w:val="00EE4EDB"/>
    <w:rsid w:val="00EE5DD3"/>
    <w:rsid w:val="00EE6CCF"/>
    <w:rsid w:val="00EE769C"/>
    <w:rsid w:val="00EE7C13"/>
    <w:rsid w:val="00EF03AE"/>
    <w:rsid w:val="00EF0470"/>
    <w:rsid w:val="00EF2792"/>
    <w:rsid w:val="00EF362B"/>
    <w:rsid w:val="00EF389C"/>
    <w:rsid w:val="00EF49B7"/>
    <w:rsid w:val="00EF518E"/>
    <w:rsid w:val="00EF5AFF"/>
    <w:rsid w:val="00F041C8"/>
    <w:rsid w:val="00F05EC8"/>
    <w:rsid w:val="00F10336"/>
    <w:rsid w:val="00F13122"/>
    <w:rsid w:val="00F13517"/>
    <w:rsid w:val="00F1661C"/>
    <w:rsid w:val="00F202B4"/>
    <w:rsid w:val="00F21DD8"/>
    <w:rsid w:val="00F2262C"/>
    <w:rsid w:val="00F2300C"/>
    <w:rsid w:val="00F25648"/>
    <w:rsid w:val="00F32CB9"/>
    <w:rsid w:val="00F358AF"/>
    <w:rsid w:val="00F404FF"/>
    <w:rsid w:val="00F40686"/>
    <w:rsid w:val="00F409FE"/>
    <w:rsid w:val="00F41712"/>
    <w:rsid w:val="00F4210C"/>
    <w:rsid w:val="00F42DB7"/>
    <w:rsid w:val="00F4350A"/>
    <w:rsid w:val="00F45FBD"/>
    <w:rsid w:val="00F46748"/>
    <w:rsid w:val="00F474F7"/>
    <w:rsid w:val="00F5131A"/>
    <w:rsid w:val="00F5308F"/>
    <w:rsid w:val="00F61C77"/>
    <w:rsid w:val="00F632E5"/>
    <w:rsid w:val="00F63C98"/>
    <w:rsid w:val="00F64143"/>
    <w:rsid w:val="00F66676"/>
    <w:rsid w:val="00F67046"/>
    <w:rsid w:val="00F67204"/>
    <w:rsid w:val="00F7146E"/>
    <w:rsid w:val="00F729E0"/>
    <w:rsid w:val="00F72D05"/>
    <w:rsid w:val="00F73271"/>
    <w:rsid w:val="00F7497A"/>
    <w:rsid w:val="00F7539E"/>
    <w:rsid w:val="00F75529"/>
    <w:rsid w:val="00F75A9D"/>
    <w:rsid w:val="00F76C53"/>
    <w:rsid w:val="00F77C39"/>
    <w:rsid w:val="00F77CEF"/>
    <w:rsid w:val="00F77E15"/>
    <w:rsid w:val="00F803B8"/>
    <w:rsid w:val="00F8216F"/>
    <w:rsid w:val="00F82A46"/>
    <w:rsid w:val="00F82C83"/>
    <w:rsid w:val="00F83919"/>
    <w:rsid w:val="00F90ACB"/>
    <w:rsid w:val="00F91521"/>
    <w:rsid w:val="00F95A1D"/>
    <w:rsid w:val="00F97AAC"/>
    <w:rsid w:val="00FA093D"/>
    <w:rsid w:val="00FA2D01"/>
    <w:rsid w:val="00FA2E6B"/>
    <w:rsid w:val="00FA6019"/>
    <w:rsid w:val="00FA68BE"/>
    <w:rsid w:val="00FB273F"/>
    <w:rsid w:val="00FB416B"/>
    <w:rsid w:val="00FB5840"/>
    <w:rsid w:val="00FB5D98"/>
    <w:rsid w:val="00FB6CC4"/>
    <w:rsid w:val="00FB6EA7"/>
    <w:rsid w:val="00FC06BD"/>
    <w:rsid w:val="00FC13C6"/>
    <w:rsid w:val="00FC4566"/>
    <w:rsid w:val="00FC5B0D"/>
    <w:rsid w:val="00FC6AE8"/>
    <w:rsid w:val="00FC710E"/>
    <w:rsid w:val="00FD005A"/>
    <w:rsid w:val="00FD1104"/>
    <w:rsid w:val="00FD2595"/>
    <w:rsid w:val="00FD2AD7"/>
    <w:rsid w:val="00FD37CA"/>
    <w:rsid w:val="00FD4028"/>
    <w:rsid w:val="00FD7D1D"/>
    <w:rsid w:val="00FE08CC"/>
    <w:rsid w:val="00FE0C3D"/>
    <w:rsid w:val="00FE63FD"/>
    <w:rsid w:val="00FE77FB"/>
    <w:rsid w:val="00FF0013"/>
    <w:rsid w:val="00FF09FB"/>
    <w:rsid w:val="00FF0F6D"/>
    <w:rsid w:val="00FF16E0"/>
    <w:rsid w:val="00FF1ABD"/>
    <w:rsid w:val="00FF67DF"/>
    <w:rsid w:val="00FF6A52"/>
    <w:rsid w:val="00FF719E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501A2"/>
  <w15:docId w15:val="{D550A7E7-6138-4BF1-A59B-882B606F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3A9"/>
    <w:rPr>
      <w:rFonts w:ascii="Verdana" w:hAnsi="Verdana" w:cs="Verdan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73A9"/>
    <w:pPr>
      <w:keepNext/>
      <w:jc w:val="center"/>
      <w:outlineLvl w:val="0"/>
    </w:pPr>
    <w:rPr>
      <w:b/>
      <w:b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73A9"/>
    <w:pPr>
      <w:keepNext/>
      <w:autoSpaceDE w:val="0"/>
      <w:autoSpaceDN w:val="0"/>
      <w:adjustRightInd w:val="0"/>
      <w:outlineLvl w:val="1"/>
    </w:pPr>
    <w:rPr>
      <w:b/>
      <w:bCs/>
      <w:color w:val="000000"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73A9"/>
    <w:pPr>
      <w:keepNext/>
      <w:autoSpaceDE w:val="0"/>
      <w:autoSpaceDN w:val="0"/>
      <w:adjustRightInd w:val="0"/>
      <w:outlineLvl w:val="2"/>
    </w:pPr>
    <w:rPr>
      <w:rFonts w:ascii="Tahoma" w:hAnsi="Tahoma" w:cs="Tahoma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71ED8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D71ED8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D71ED8"/>
    <w:rPr>
      <w:rFonts w:ascii="Cambria" w:hAnsi="Cambria" w:cs="Cambria"/>
      <w:b/>
      <w:bCs/>
      <w:sz w:val="26"/>
      <w:szCs w:val="26"/>
    </w:rPr>
  </w:style>
  <w:style w:type="paragraph" w:customStyle="1" w:styleId="Informal1">
    <w:name w:val="Informal1"/>
    <w:basedOn w:val="Normal"/>
    <w:uiPriority w:val="99"/>
    <w:rsid w:val="001973A9"/>
    <w:pPr>
      <w:spacing w:before="60" w:after="60"/>
    </w:pPr>
    <w:rPr>
      <w:sz w:val="24"/>
      <w:szCs w:val="24"/>
    </w:rPr>
  </w:style>
  <w:style w:type="paragraph" w:customStyle="1" w:styleId="Informal2">
    <w:name w:val="Informal2"/>
    <w:basedOn w:val="Informal1"/>
    <w:uiPriority w:val="99"/>
    <w:rsid w:val="001973A9"/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uiPriority w:val="99"/>
    <w:rsid w:val="001973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1ED8"/>
    <w:rPr>
      <w:rFonts w:ascii="Verdana" w:hAnsi="Verdana" w:cs="Verdana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73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ED8"/>
    <w:rPr>
      <w:rFonts w:ascii="Verdana" w:hAnsi="Verdana" w:cs="Verdana"/>
      <w:sz w:val="20"/>
      <w:szCs w:val="20"/>
    </w:rPr>
  </w:style>
  <w:style w:type="paragraph" w:customStyle="1" w:styleId="H1">
    <w:name w:val="H1"/>
    <w:basedOn w:val="Normal"/>
    <w:autoRedefine/>
    <w:uiPriority w:val="99"/>
    <w:rsid w:val="001973A9"/>
    <w:pPr>
      <w:keepNext/>
      <w:spacing w:before="240" w:after="240"/>
      <w:jc w:val="center"/>
      <w:outlineLvl w:val="1"/>
    </w:pPr>
    <w:rPr>
      <w:b/>
      <w:bCs/>
      <w:kern w:val="36"/>
      <w:sz w:val="24"/>
      <w:szCs w:val="24"/>
      <w:shd w:val="clear" w:color="auto" w:fill="000000"/>
    </w:rPr>
  </w:style>
  <w:style w:type="paragraph" w:customStyle="1" w:styleId="Tablecont">
    <w:name w:val="Tablecont"/>
    <w:uiPriority w:val="99"/>
    <w:rsid w:val="001973A9"/>
    <w:pPr>
      <w:spacing w:before="40" w:after="40"/>
    </w:pPr>
    <w:rPr>
      <w:rFonts w:ascii="Arial" w:hAnsi="Arial" w:cs="Arial"/>
      <w:noProof/>
      <w:sz w:val="18"/>
      <w:szCs w:val="18"/>
    </w:rPr>
  </w:style>
  <w:style w:type="paragraph" w:styleId="ListParagraph">
    <w:name w:val="List Paragraph"/>
    <w:basedOn w:val="Normal"/>
    <w:uiPriority w:val="34"/>
    <w:qFormat/>
    <w:rsid w:val="009D0878"/>
    <w:pPr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rsid w:val="002869D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443E44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E5B6F"/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5B6F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C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CCF"/>
    <w:rPr>
      <w:rFonts w:ascii="Tahoma" w:hAnsi="Tahoma" w:cs="Tahoma"/>
      <w:sz w:val="16"/>
      <w:szCs w:val="16"/>
    </w:rPr>
  </w:style>
  <w:style w:type="paragraph" w:customStyle="1" w:styleId="returnaddress">
    <w:name w:val="return address"/>
    <w:basedOn w:val="Header"/>
    <w:link w:val="returnaddressChar"/>
    <w:qFormat/>
    <w:rsid w:val="00F97AAC"/>
    <w:pPr>
      <w:spacing w:line="200" w:lineRule="exact"/>
    </w:pPr>
    <w:rPr>
      <w:rFonts w:ascii="Trebuchet MS" w:eastAsiaTheme="minorEastAsia" w:hAnsi="Trebuchet MS"/>
      <w:color w:val="595959" w:themeColor="text1" w:themeTint="A6"/>
      <w:sz w:val="16"/>
      <w:szCs w:val="24"/>
    </w:rPr>
  </w:style>
  <w:style w:type="character" w:customStyle="1" w:styleId="returnaddressChar">
    <w:name w:val="return address Char"/>
    <w:basedOn w:val="HeaderChar"/>
    <w:link w:val="returnaddress"/>
    <w:rsid w:val="00F97AAC"/>
    <w:rPr>
      <w:rFonts w:ascii="Trebuchet MS" w:eastAsiaTheme="minorEastAsia" w:hAnsi="Trebuchet MS" w:cs="Verdana"/>
      <w:color w:val="595959" w:themeColor="text1" w:themeTint="A6"/>
      <w:sz w:val="16"/>
      <w:szCs w:val="24"/>
    </w:rPr>
  </w:style>
  <w:style w:type="paragraph" w:customStyle="1" w:styleId="body">
    <w:name w:val="body"/>
    <w:basedOn w:val="Normal"/>
    <w:qFormat/>
    <w:rsid w:val="00F97AAC"/>
    <w:pPr>
      <w:spacing w:line="260" w:lineRule="exact"/>
      <w:ind w:right="720"/>
    </w:pPr>
    <w:rPr>
      <w:rFonts w:ascii="Trebuchet MS" w:eastAsiaTheme="minorEastAsia" w:hAnsi="Trebuchet MS" w:cs="Times New Roman"/>
      <w:noProof/>
      <w:color w:val="595959" w:themeColor="text1" w:themeTint="A6"/>
      <w:sz w:val="18"/>
      <w:szCs w:val="24"/>
    </w:rPr>
  </w:style>
  <w:style w:type="paragraph" w:customStyle="1" w:styleId="returnaddressbottom">
    <w:name w:val="return address bottom"/>
    <w:basedOn w:val="returnaddress"/>
    <w:qFormat/>
    <w:rsid w:val="002022FF"/>
    <w:pPr>
      <w:jc w:val="right"/>
    </w:pPr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6C502B"/>
    <w:pPr>
      <w:spacing w:before="100" w:beforeAutospacing="1" w:after="100" w:afterAutospacing="1"/>
    </w:pPr>
    <w:rPr>
      <w:rFonts w:ascii="Calibri" w:eastAsiaTheme="minorHAnsi" w:hAnsi="Calibri" w:cs="Calibri"/>
    </w:rPr>
  </w:style>
  <w:style w:type="paragraph" w:styleId="NoSpacing">
    <w:name w:val="No Spacing"/>
    <w:basedOn w:val="Normal"/>
    <w:uiPriority w:val="1"/>
    <w:qFormat/>
    <w:rsid w:val="008B2C9E"/>
    <w:rPr>
      <w:rFonts w:ascii="Calibri" w:eastAsiaTheme="minorHAns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D80B09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F75A9D"/>
    <w:pPr>
      <w:ind w:left="720"/>
    </w:pPr>
    <w:rPr>
      <w:rFonts w:ascii="Calibri" w:eastAsiaTheme="minorHAns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4A45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45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457C"/>
    <w:rPr>
      <w:rFonts w:ascii="Verdana" w:hAnsi="Verdana" w:cs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57C"/>
    <w:rPr>
      <w:rFonts w:ascii="Verdana" w:hAnsi="Verdana" w:cs="Verdana"/>
      <w:b/>
      <w:bCs/>
    </w:rPr>
  </w:style>
  <w:style w:type="paragraph" w:customStyle="1" w:styleId="paragraph">
    <w:name w:val="paragraph"/>
    <w:basedOn w:val="Normal"/>
    <w:rsid w:val="003F538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F5387"/>
  </w:style>
  <w:style w:type="character" w:customStyle="1" w:styleId="eop">
    <w:name w:val="eop"/>
    <w:basedOn w:val="DefaultParagraphFont"/>
    <w:rsid w:val="003F5387"/>
  </w:style>
  <w:style w:type="character" w:customStyle="1" w:styleId="ui-provider">
    <w:name w:val="ui-provider"/>
    <w:basedOn w:val="DefaultParagraphFont"/>
    <w:rsid w:val="00C67932"/>
  </w:style>
  <w:style w:type="character" w:styleId="Strong">
    <w:name w:val="Strong"/>
    <w:basedOn w:val="DefaultParagraphFont"/>
    <w:uiPriority w:val="22"/>
    <w:qFormat/>
    <w:rsid w:val="00E06B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ghered.colorado.gov/Publications/Reports/Legislative/1330/2021_SSWR_Task_Force_Report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nam11.safelinks.protection.outlook.com/?url=https%3A%2F%2Fhighered-colorado-gov.zoom.us%2Fj%2F87927718611%3Fpwd%3D4QawT7vaumbMok9ibSN8MxdI4cg0ip.1&amp;data=05%7C02%7CCarl.Einhaus%40dhe.state.co.us%7C6c4dcaaf09e14b58bc9a08dcbbe488f8%7C472b2de6094648849c95a8326b5e99f5%7C0%7C0%7C638591837486139284%7CUnknown%7CTWFpbGZsb3d8eyJWIjoiMC4wLjAwMDAiLCJQIjoiV2luMzIiLCJBTiI6Ik1haWwiLCJXVCI6Mn0%3D%7C0%7C%7C%7C&amp;sdata=L9BgxNrD7IV6qulKsRmOEela5DuPBm9DPAf%2BAo7WHw4%3D&amp;reserved=0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ga.org/letsgetready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744</Words>
  <Characters>5204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CICN Users Group</vt:lpstr>
    </vt:vector>
  </TitlesOfParts>
  <Company>DHE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CICN Users Group</dc:title>
  <dc:subject>Welcome</dc:subject>
  <dc:creator>Microsoft Corporation</dc:creator>
  <cp:lastModifiedBy>Christina Carrillo</cp:lastModifiedBy>
  <cp:revision>22</cp:revision>
  <cp:lastPrinted>2021-03-26T16:04:00Z</cp:lastPrinted>
  <dcterms:created xsi:type="dcterms:W3CDTF">2024-08-26T19:11:00Z</dcterms:created>
  <dcterms:modified xsi:type="dcterms:W3CDTF">2024-10-10T14:35:00Z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